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5C6DF" w14:textId="77777777" w:rsidR="000969C1" w:rsidRPr="009C5BA0" w:rsidRDefault="000969C1" w:rsidP="000969C1">
      <w:pPr>
        <w:ind w:firstLine="0"/>
        <w:rPr>
          <w:b/>
          <w:sz w:val="36"/>
          <w:szCs w:val="36"/>
        </w:rPr>
      </w:pPr>
      <w:bookmarkStart w:id="0" w:name="_Hlk88133771"/>
      <w:r w:rsidRPr="009C5BA0">
        <w:rPr>
          <w:b/>
          <w:sz w:val="36"/>
          <w:szCs w:val="36"/>
        </w:rPr>
        <w:t>Microbiology Research Advances</w:t>
      </w:r>
    </w:p>
    <w:p w14:paraId="07E23CE6" w14:textId="0D46FB74" w:rsidR="009C5BA0" w:rsidRDefault="009C5BA0" w:rsidP="009C5BA0"/>
    <w:p w14:paraId="772957F2" w14:textId="081FD1B5" w:rsidR="009C5BA0" w:rsidRDefault="009C5BA0" w:rsidP="008421B1"/>
    <w:p w14:paraId="47BCCAB8" w14:textId="491E6E44" w:rsidR="009C5BA0" w:rsidRPr="00DE258D" w:rsidRDefault="00DE258D" w:rsidP="00DE258D">
      <w:pPr>
        <w:ind w:firstLine="0"/>
        <w:rPr>
          <w:b/>
          <w:bCs/>
        </w:rPr>
      </w:pPr>
      <w:r w:rsidRPr="00DE258D">
        <w:rPr>
          <w:b/>
          <w:bCs/>
        </w:rPr>
        <w:t>Series Description</w:t>
      </w:r>
    </w:p>
    <w:p w14:paraId="6479F2E4" w14:textId="3567F124" w:rsidR="009C5BA0" w:rsidRDefault="009C5BA0" w:rsidP="009C5BA0"/>
    <w:p w14:paraId="6F9AC386" w14:textId="70BF74CF" w:rsidR="009C5BA0" w:rsidRDefault="009C5BA0" w:rsidP="009C5BA0"/>
    <w:p w14:paraId="7BF12580" w14:textId="6D38ACE3" w:rsidR="009C5BA0" w:rsidRDefault="009C5BA0" w:rsidP="009C5BA0"/>
    <w:p w14:paraId="324D7761" w14:textId="60E981E7" w:rsidR="009C5BA0" w:rsidRDefault="009C5BA0" w:rsidP="009C5BA0"/>
    <w:p w14:paraId="79296790" w14:textId="4476E7B0" w:rsidR="009C5BA0" w:rsidRDefault="009C5BA0" w:rsidP="009C5BA0"/>
    <w:p w14:paraId="20A325D4" w14:textId="2DEEF628" w:rsidR="009C5BA0" w:rsidRDefault="009C5BA0" w:rsidP="009C5BA0"/>
    <w:p w14:paraId="43662297" w14:textId="4049CE53" w:rsidR="009C5BA0" w:rsidRDefault="009C5BA0" w:rsidP="009C5BA0"/>
    <w:p w14:paraId="6A7D2D54" w14:textId="5F40CDEC" w:rsidR="009C5BA0" w:rsidRDefault="009C5BA0" w:rsidP="009C5BA0"/>
    <w:p w14:paraId="5428D1D7" w14:textId="3D070FA7" w:rsidR="009C5BA0" w:rsidRDefault="009C5BA0" w:rsidP="009C5BA0"/>
    <w:p w14:paraId="52F05EBF" w14:textId="6A6FA07F" w:rsidR="009C5BA0" w:rsidRDefault="009C5BA0" w:rsidP="009C5BA0"/>
    <w:p w14:paraId="576D238B" w14:textId="10F96B8F" w:rsidR="009C5BA0" w:rsidRDefault="009C5BA0" w:rsidP="009C5BA0"/>
    <w:p w14:paraId="4B9FFB2E" w14:textId="5373F052" w:rsidR="009C5BA0" w:rsidRDefault="009C5BA0" w:rsidP="009C5BA0"/>
    <w:p w14:paraId="21D7671D" w14:textId="30EEAB43" w:rsidR="009C5BA0" w:rsidRDefault="009C5BA0" w:rsidP="009C5BA0"/>
    <w:p w14:paraId="4F2D0414" w14:textId="0D024BD6" w:rsidR="009C5BA0" w:rsidRDefault="009C5BA0" w:rsidP="009C5BA0"/>
    <w:p w14:paraId="2C23F8AE" w14:textId="7B07FDEE" w:rsidR="009C5BA0" w:rsidRDefault="009C5BA0" w:rsidP="009C5BA0"/>
    <w:p w14:paraId="7CA581AD" w14:textId="746CD18A" w:rsidR="009C5BA0" w:rsidRDefault="009C5BA0" w:rsidP="009C5BA0"/>
    <w:p w14:paraId="0DAF998A" w14:textId="24A20718" w:rsidR="009C5BA0" w:rsidRDefault="009C5BA0" w:rsidP="009C5BA0"/>
    <w:p w14:paraId="76F6F3E4" w14:textId="7AF7594D" w:rsidR="009C5BA0" w:rsidRDefault="009C5BA0" w:rsidP="009C5BA0"/>
    <w:p w14:paraId="7E29D954" w14:textId="26835D2F" w:rsidR="009C5BA0" w:rsidRDefault="009C5BA0" w:rsidP="009C5BA0"/>
    <w:p w14:paraId="189A9CAF" w14:textId="7E79996C" w:rsidR="009C5BA0" w:rsidRDefault="009C5BA0" w:rsidP="009C5BA0"/>
    <w:p w14:paraId="0175E7C8" w14:textId="23499AF5" w:rsidR="009C5BA0" w:rsidRDefault="009C5BA0" w:rsidP="009C5BA0"/>
    <w:p w14:paraId="59CA5E6D" w14:textId="77777777" w:rsidR="009C5BA0" w:rsidRDefault="009C5BA0" w:rsidP="009C5BA0"/>
    <w:p w14:paraId="6A459EDB" w14:textId="0BEC1A78" w:rsidR="009C5BA0" w:rsidRDefault="009C5BA0" w:rsidP="009C5BA0"/>
    <w:p w14:paraId="2D852B47" w14:textId="44082D3D" w:rsidR="009C5BA0" w:rsidRDefault="009C5BA0" w:rsidP="009C5BA0"/>
    <w:p w14:paraId="08BC5248" w14:textId="77777777" w:rsidR="009C5BA0" w:rsidRDefault="009C5BA0" w:rsidP="009C5BA0"/>
    <w:p w14:paraId="11E56BE6" w14:textId="527EA842" w:rsidR="009C5BA0" w:rsidRDefault="009C5BA0" w:rsidP="009C5BA0"/>
    <w:p w14:paraId="6009BDDF" w14:textId="77777777" w:rsidR="00506F30" w:rsidRDefault="00506F30" w:rsidP="009C5BA0"/>
    <w:p w14:paraId="3E567F35" w14:textId="164C6F38" w:rsidR="009C5BA0" w:rsidRDefault="009C5BA0" w:rsidP="009C5BA0">
      <w:r>
        <w:rPr>
          <w:noProof/>
        </w:rPr>
        <w:drawing>
          <wp:inline distT="0" distB="0" distL="0" distR="0" wp14:anchorId="1A088A9D" wp14:editId="70A3F652">
            <wp:extent cx="1822525" cy="10191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1803" cy="1029955"/>
                    </a:xfrm>
                    <a:prstGeom prst="rect">
                      <a:avLst/>
                    </a:prstGeom>
                    <a:noFill/>
                    <a:ln>
                      <a:noFill/>
                    </a:ln>
                  </pic:spPr>
                </pic:pic>
              </a:graphicData>
            </a:graphic>
          </wp:inline>
        </w:drawing>
      </w:r>
    </w:p>
    <w:p w14:paraId="2CF63B96" w14:textId="77777777" w:rsidR="00A3235F" w:rsidRDefault="00A3235F" w:rsidP="009C5BA0">
      <w:pPr>
        <w:ind w:firstLine="0"/>
        <w:rPr>
          <w:b/>
          <w:sz w:val="36"/>
          <w:szCs w:val="36"/>
        </w:rPr>
        <w:sectPr w:rsidR="00A3235F" w:rsidSect="000642C8">
          <w:footnotePr>
            <w:numRestart w:val="eachSect"/>
          </w:footnotePr>
          <w:pgSz w:w="12240" w:h="15840" w:code="1"/>
          <w:pgMar w:top="2707" w:right="2866" w:bottom="2707" w:left="2866" w:header="2131" w:footer="2491" w:gutter="0"/>
          <w:pgNumType w:fmt="lowerRoman"/>
          <w:cols w:space="720"/>
          <w:titlePg/>
        </w:sectPr>
      </w:pPr>
    </w:p>
    <w:p w14:paraId="15447854" w14:textId="467FB958" w:rsidR="005C0194" w:rsidRPr="009C5BA0" w:rsidRDefault="005C0194" w:rsidP="009C5BA0">
      <w:pPr>
        <w:ind w:firstLine="0"/>
        <w:rPr>
          <w:b/>
          <w:sz w:val="36"/>
          <w:szCs w:val="36"/>
        </w:rPr>
      </w:pPr>
      <w:r w:rsidRPr="009C5BA0">
        <w:rPr>
          <w:b/>
          <w:sz w:val="36"/>
          <w:szCs w:val="36"/>
        </w:rPr>
        <w:lastRenderedPageBreak/>
        <w:t>Microbiology Research Advances</w:t>
      </w:r>
    </w:p>
    <w:p w14:paraId="7EC8EF53" w14:textId="77777777" w:rsidR="005C0194" w:rsidRPr="009C5BA0" w:rsidRDefault="005C0194" w:rsidP="000642C8">
      <w:pPr>
        <w:ind w:firstLine="0"/>
        <w:jc w:val="center"/>
        <w:rPr>
          <w:szCs w:val="21"/>
        </w:rPr>
      </w:pPr>
    </w:p>
    <w:p w14:paraId="7D9247EC" w14:textId="77777777" w:rsidR="005C0194" w:rsidRPr="009C5BA0" w:rsidRDefault="005C0194" w:rsidP="000642C8">
      <w:pPr>
        <w:ind w:firstLine="0"/>
        <w:jc w:val="center"/>
      </w:pPr>
    </w:p>
    <w:p w14:paraId="3811D9BB" w14:textId="16A4A824" w:rsidR="005C0194" w:rsidRDefault="005C0194" w:rsidP="000642C8"/>
    <w:p w14:paraId="45D33310" w14:textId="54CAA84D" w:rsidR="009C5BA0" w:rsidRPr="00DE258D" w:rsidRDefault="009C5BA0" w:rsidP="00C46CC6">
      <w:pPr>
        <w:ind w:firstLine="0"/>
        <w:jc w:val="left"/>
        <w:rPr>
          <w:b/>
          <w:bCs/>
          <w:sz w:val="20"/>
        </w:rPr>
      </w:pPr>
      <w:r w:rsidRPr="00DE258D">
        <w:rPr>
          <w:b/>
          <w:bCs/>
          <w:sz w:val="20"/>
        </w:rPr>
        <w:t>Pathogenic Bacteria: Pathogenesis, Virulence Factors and Antibacterial Treatment Strategies</w:t>
      </w:r>
    </w:p>
    <w:p w14:paraId="7D841D5B" w14:textId="0DBCE1A7" w:rsidR="009C5BA0" w:rsidRPr="00DE258D" w:rsidRDefault="009C5BA0" w:rsidP="00C46CC6">
      <w:pPr>
        <w:ind w:firstLine="0"/>
        <w:jc w:val="left"/>
        <w:rPr>
          <w:sz w:val="20"/>
        </w:rPr>
      </w:pPr>
      <w:r w:rsidRPr="00DE258D">
        <w:rPr>
          <w:sz w:val="20"/>
        </w:rPr>
        <w:t>Keith D. Watts (Editor)</w:t>
      </w:r>
    </w:p>
    <w:p w14:paraId="21BAD0D9" w14:textId="2D11786C" w:rsidR="009C5BA0" w:rsidRPr="00DE258D" w:rsidRDefault="009C5BA0" w:rsidP="00C46CC6">
      <w:pPr>
        <w:ind w:firstLine="0"/>
        <w:jc w:val="left"/>
        <w:rPr>
          <w:sz w:val="20"/>
        </w:rPr>
      </w:pPr>
      <w:r w:rsidRPr="00DE258D">
        <w:rPr>
          <w:sz w:val="20"/>
        </w:rPr>
        <w:t>2022. ISBN: 978-1-68507-422-7 (Softcover)</w:t>
      </w:r>
    </w:p>
    <w:p w14:paraId="48F66627" w14:textId="2E1EA5A5" w:rsidR="009C5BA0" w:rsidRPr="00DE258D" w:rsidRDefault="009C5BA0" w:rsidP="00C46CC6">
      <w:pPr>
        <w:ind w:firstLine="0"/>
        <w:jc w:val="left"/>
        <w:rPr>
          <w:sz w:val="20"/>
        </w:rPr>
      </w:pPr>
      <w:r w:rsidRPr="00DE258D">
        <w:rPr>
          <w:sz w:val="20"/>
        </w:rPr>
        <w:t xml:space="preserve">20221. ISBN </w:t>
      </w:r>
      <w:r w:rsidR="00DE258D" w:rsidRPr="00DE258D">
        <w:rPr>
          <w:sz w:val="20"/>
        </w:rPr>
        <w:t xml:space="preserve">978-1-68507-424-1 </w:t>
      </w:r>
      <w:r w:rsidRPr="00DE258D">
        <w:rPr>
          <w:sz w:val="20"/>
        </w:rPr>
        <w:t>(eBook)</w:t>
      </w:r>
    </w:p>
    <w:p w14:paraId="06EA9D2A" w14:textId="4FD31676" w:rsidR="009C5BA0" w:rsidRPr="00DE258D" w:rsidRDefault="009C5BA0" w:rsidP="00C46CC6">
      <w:pPr>
        <w:ind w:firstLine="0"/>
        <w:jc w:val="left"/>
        <w:rPr>
          <w:sz w:val="20"/>
        </w:rPr>
      </w:pPr>
    </w:p>
    <w:p w14:paraId="70119D08" w14:textId="5EB8FFDB" w:rsidR="009C5BA0" w:rsidRPr="00DE258D" w:rsidRDefault="009C5BA0" w:rsidP="00C46CC6">
      <w:pPr>
        <w:ind w:firstLine="0"/>
        <w:jc w:val="left"/>
        <w:rPr>
          <w:b/>
          <w:bCs/>
          <w:sz w:val="20"/>
        </w:rPr>
      </w:pPr>
      <w:r w:rsidRPr="00DE258D">
        <w:rPr>
          <w:b/>
          <w:bCs/>
          <w:sz w:val="20"/>
        </w:rPr>
        <w:t>Antimicrobial Peptides: Functions, Mechanisms of Action and Role in Health and Disease</w:t>
      </w:r>
    </w:p>
    <w:p w14:paraId="2C0D3568" w14:textId="2530449D" w:rsidR="009C5BA0" w:rsidRPr="00DE258D" w:rsidRDefault="009C5BA0" w:rsidP="00C46CC6">
      <w:pPr>
        <w:ind w:firstLine="0"/>
        <w:jc w:val="left"/>
        <w:rPr>
          <w:sz w:val="20"/>
        </w:rPr>
      </w:pPr>
      <w:r w:rsidRPr="00DE258D">
        <w:rPr>
          <w:sz w:val="20"/>
        </w:rPr>
        <w:t>Paresh Chandra Ray (Professor of Chemistry, Physics and Atmospheric Sciences, Jackson State University, Jackson, MS, USA) (Editor)</w:t>
      </w:r>
    </w:p>
    <w:p w14:paraId="2863B3D4" w14:textId="34531C27" w:rsidR="009C5BA0" w:rsidRPr="00DE258D" w:rsidRDefault="009C5BA0" w:rsidP="00C46CC6">
      <w:pPr>
        <w:ind w:firstLine="0"/>
        <w:jc w:val="left"/>
        <w:rPr>
          <w:sz w:val="20"/>
        </w:rPr>
      </w:pPr>
      <w:r w:rsidRPr="00DE258D">
        <w:rPr>
          <w:sz w:val="20"/>
        </w:rPr>
        <w:t>2021. ISBN: 978-1-68507-005-2 (Hardcover)</w:t>
      </w:r>
    </w:p>
    <w:p w14:paraId="16EFB4D0" w14:textId="7502DAC8" w:rsidR="009C5BA0" w:rsidRPr="00DE258D" w:rsidRDefault="009C5BA0" w:rsidP="00C46CC6">
      <w:pPr>
        <w:ind w:firstLine="0"/>
        <w:jc w:val="left"/>
        <w:rPr>
          <w:sz w:val="20"/>
        </w:rPr>
      </w:pPr>
      <w:r w:rsidRPr="00DE258D">
        <w:rPr>
          <w:sz w:val="20"/>
        </w:rPr>
        <w:t>20221. ISBN 978-1-68507-005-2 (eBook)</w:t>
      </w:r>
    </w:p>
    <w:p w14:paraId="0C33AF4D" w14:textId="4D35EA20" w:rsidR="009C5BA0" w:rsidRPr="00DE258D" w:rsidRDefault="009C5BA0" w:rsidP="00C46CC6">
      <w:pPr>
        <w:tabs>
          <w:tab w:val="left" w:pos="1395"/>
        </w:tabs>
        <w:ind w:firstLine="0"/>
        <w:jc w:val="left"/>
        <w:rPr>
          <w:sz w:val="20"/>
        </w:rPr>
      </w:pPr>
    </w:p>
    <w:p w14:paraId="5C793E27" w14:textId="7935CD98" w:rsidR="009C5BA0" w:rsidRPr="00DE258D" w:rsidRDefault="009C5BA0" w:rsidP="00C46CC6">
      <w:pPr>
        <w:ind w:firstLine="0"/>
        <w:jc w:val="left"/>
        <w:rPr>
          <w:b/>
          <w:bCs/>
          <w:sz w:val="20"/>
        </w:rPr>
      </w:pPr>
      <w:proofErr w:type="spellStart"/>
      <w:r w:rsidRPr="00DE258D">
        <w:rPr>
          <w:b/>
          <w:bCs/>
          <w:sz w:val="20"/>
        </w:rPr>
        <w:t>Biopharmacological</w:t>
      </w:r>
      <w:proofErr w:type="spellEnd"/>
      <w:r w:rsidRPr="00DE258D">
        <w:rPr>
          <w:b/>
          <w:bCs/>
          <w:sz w:val="20"/>
        </w:rPr>
        <w:t xml:space="preserve"> Activities of Medicinal Plants and Bioactive Compounds</w:t>
      </w:r>
    </w:p>
    <w:p w14:paraId="172FF6EB" w14:textId="1B60BA4F" w:rsidR="009C5BA0" w:rsidRPr="00DE258D" w:rsidRDefault="009C5BA0" w:rsidP="00C46CC6">
      <w:pPr>
        <w:ind w:firstLine="0"/>
        <w:jc w:val="left"/>
        <w:rPr>
          <w:sz w:val="20"/>
        </w:rPr>
      </w:pPr>
      <w:r w:rsidRPr="00DE258D">
        <w:rPr>
          <w:sz w:val="20"/>
        </w:rPr>
        <w:t xml:space="preserve">Ajeet Singh, PhD (Research Fellow, Indian Institute of Wheat and Barley Research, Karnal, Haryana, India) and Navneet </w:t>
      </w:r>
      <w:proofErr w:type="spellStart"/>
      <w:r w:rsidRPr="00DE258D">
        <w:rPr>
          <w:sz w:val="20"/>
        </w:rPr>
        <w:t>Bithel</w:t>
      </w:r>
      <w:proofErr w:type="spellEnd"/>
      <w:r w:rsidRPr="00DE258D">
        <w:rPr>
          <w:sz w:val="20"/>
        </w:rPr>
        <w:t xml:space="preserve">, PhD (Department of Botany and Microbiology, </w:t>
      </w:r>
      <w:proofErr w:type="spellStart"/>
      <w:r w:rsidRPr="00DE258D">
        <w:rPr>
          <w:sz w:val="20"/>
        </w:rPr>
        <w:t>Gurukula</w:t>
      </w:r>
      <w:proofErr w:type="spellEnd"/>
      <w:r w:rsidRPr="00DE258D">
        <w:rPr>
          <w:sz w:val="20"/>
        </w:rPr>
        <w:t xml:space="preserve"> Kangri University, Haridwar, Uttarakhand, India) (Editors)</w:t>
      </w:r>
    </w:p>
    <w:p w14:paraId="2F610A34" w14:textId="14C9BA9F" w:rsidR="009C5BA0" w:rsidRPr="00DE258D" w:rsidRDefault="009C5BA0" w:rsidP="00C46CC6">
      <w:pPr>
        <w:ind w:firstLine="0"/>
        <w:jc w:val="left"/>
        <w:rPr>
          <w:sz w:val="20"/>
        </w:rPr>
      </w:pPr>
      <w:r w:rsidRPr="00DE258D">
        <w:rPr>
          <w:sz w:val="20"/>
        </w:rPr>
        <w:t>2021. ISBN: 978-1-53619-959-8 (Hardcover)</w:t>
      </w:r>
    </w:p>
    <w:p w14:paraId="4ABF3D37" w14:textId="0C56B4ED" w:rsidR="009C5BA0" w:rsidRPr="00DE258D" w:rsidRDefault="009C5BA0" w:rsidP="00C46CC6">
      <w:pPr>
        <w:ind w:firstLine="0"/>
        <w:jc w:val="left"/>
        <w:rPr>
          <w:sz w:val="20"/>
        </w:rPr>
      </w:pPr>
      <w:r w:rsidRPr="00DE258D">
        <w:rPr>
          <w:sz w:val="20"/>
        </w:rPr>
        <w:t>20221. ISBN 978-1-68507-056-4 (eBook)</w:t>
      </w:r>
    </w:p>
    <w:p w14:paraId="41FEA2D4" w14:textId="7588D4EC" w:rsidR="009C5BA0" w:rsidRDefault="009C5BA0" w:rsidP="00C46CC6">
      <w:pPr>
        <w:jc w:val="left"/>
      </w:pPr>
    </w:p>
    <w:p w14:paraId="1D5D4996" w14:textId="1EDCD00B" w:rsidR="009C5BA0" w:rsidRDefault="009C5BA0" w:rsidP="00C46CC6">
      <w:pPr>
        <w:jc w:val="left"/>
      </w:pPr>
    </w:p>
    <w:p w14:paraId="7E60091D" w14:textId="454A9E57" w:rsidR="009C5BA0" w:rsidRDefault="009C5BA0" w:rsidP="000642C8"/>
    <w:p w14:paraId="5AA9434D" w14:textId="27763C8D" w:rsidR="009C5BA0" w:rsidRPr="007D6816" w:rsidRDefault="00DE258D" w:rsidP="007D6816">
      <w:pPr>
        <w:ind w:firstLine="0"/>
        <w:jc w:val="left"/>
        <w:rPr>
          <w:sz w:val="20"/>
        </w:rPr>
      </w:pPr>
      <w:r w:rsidRPr="007D6816">
        <w:rPr>
          <w:sz w:val="20"/>
        </w:rPr>
        <w:t>More information about this series can be found at https://novapublishers.com/product-category/series/microbiology-research-advances/</w:t>
      </w:r>
    </w:p>
    <w:p w14:paraId="33787659" w14:textId="77777777" w:rsidR="009C5BA0" w:rsidRPr="009C5BA0" w:rsidRDefault="009C5BA0" w:rsidP="000642C8"/>
    <w:p w14:paraId="1C05CFA4" w14:textId="77777777" w:rsidR="005C0194" w:rsidRPr="009C5BA0" w:rsidRDefault="005C0194" w:rsidP="000642C8"/>
    <w:p w14:paraId="25FB7D21" w14:textId="77777777" w:rsidR="005C0194" w:rsidRPr="009C5BA0" w:rsidRDefault="005C0194" w:rsidP="000642C8">
      <w:pPr>
        <w:sectPr w:rsidR="005C0194" w:rsidRPr="009C5BA0" w:rsidSect="000642C8">
          <w:footnotePr>
            <w:numRestart w:val="eachSect"/>
          </w:footnotePr>
          <w:pgSz w:w="12240" w:h="15840" w:code="1"/>
          <w:pgMar w:top="2707" w:right="2866" w:bottom="2707" w:left="2866" w:header="2131" w:footer="2491" w:gutter="0"/>
          <w:pgNumType w:fmt="lowerRoman"/>
          <w:cols w:space="720"/>
          <w:titlePg/>
        </w:sectPr>
      </w:pPr>
    </w:p>
    <w:p w14:paraId="73A574B5" w14:textId="1B2B0752" w:rsidR="00DE258D" w:rsidRPr="00AE0502" w:rsidRDefault="00DE258D" w:rsidP="00DE258D">
      <w:pPr>
        <w:pStyle w:val="BookAuthor"/>
        <w:jc w:val="left"/>
        <w:rPr>
          <w:rFonts w:ascii="Times New Roman" w:eastAsia="SimSun" w:hAnsi="Times New Roman"/>
          <w:b w:val="0"/>
          <w:bCs w:val="0"/>
          <w:sz w:val="28"/>
          <w:szCs w:val="28"/>
        </w:rPr>
      </w:pPr>
      <w:r w:rsidRPr="009C5BA0">
        <w:rPr>
          <w:rFonts w:ascii="Times New Roman" w:eastAsia="SimSun" w:hAnsi="Times New Roman"/>
        </w:rPr>
        <w:lastRenderedPageBreak/>
        <w:t>Qiang-Sheng Wu</w:t>
      </w:r>
      <w:r>
        <w:rPr>
          <w:rFonts w:ascii="Times New Roman" w:eastAsia="SimSun" w:hAnsi="Times New Roman"/>
        </w:rPr>
        <w:t xml:space="preserve">, </w:t>
      </w:r>
      <w:r w:rsidRPr="009C5BA0">
        <w:rPr>
          <w:rFonts w:ascii="Times New Roman" w:eastAsia="SimSun" w:hAnsi="Times New Roman"/>
        </w:rPr>
        <w:t>Ying-Ning Zou</w:t>
      </w:r>
      <w:r>
        <w:rPr>
          <w:rFonts w:ascii="Times New Roman" w:eastAsia="SimSun" w:hAnsi="Times New Roman"/>
        </w:rPr>
        <w:t xml:space="preserve"> </w:t>
      </w:r>
      <w:r w:rsidRPr="009C5BA0">
        <w:rPr>
          <w:rFonts w:ascii="Times New Roman" w:eastAsia="SimSun" w:hAnsi="Times New Roman"/>
        </w:rPr>
        <w:t>and</w:t>
      </w:r>
      <w:r>
        <w:rPr>
          <w:rFonts w:ascii="Times New Roman" w:eastAsia="SimSun" w:hAnsi="Times New Roman"/>
        </w:rPr>
        <w:t xml:space="preserve"> </w:t>
      </w:r>
      <w:r w:rsidRPr="009C5BA0">
        <w:rPr>
          <w:rFonts w:ascii="Times New Roman" w:eastAsia="SimSun" w:hAnsi="Times New Roman"/>
        </w:rPr>
        <w:t>Yong-Jie Xu</w:t>
      </w:r>
      <w:r w:rsidRPr="009C5BA0">
        <w:rPr>
          <w:rFonts w:ascii="Times New Roman" w:eastAsia="SimSun" w:hAnsi="Times New Roman"/>
        </w:rPr>
        <w:br/>
      </w:r>
      <w:r w:rsidRPr="00AE0502">
        <w:rPr>
          <w:rFonts w:ascii="Times New Roman" w:eastAsia="SimSun" w:hAnsi="Times New Roman"/>
          <w:b w:val="0"/>
          <w:bCs w:val="0"/>
          <w:sz w:val="28"/>
          <w:szCs w:val="28"/>
        </w:rPr>
        <w:t>Editors</w:t>
      </w:r>
    </w:p>
    <w:p w14:paraId="511CAD62" w14:textId="77777777" w:rsidR="005C0194" w:rsidRPr="009C5BA0" w:rsidRDefault="005C0194" w:rsidP="000642C8"/>
    <w:p w14:paraId="54346630" w14:textId="77777777" w:rsidR="005C0194" w:rsidRPr="009C5BA0" w:rsidRDefault="005C0194" w:rsidP="000642C8"/>
    <w:p w14:paraId="79411441" w14:textId="77777777" w:rsidR="005C0194" w:rsidRPr="009C5BA0" w:rsidRDefault="005C0194" w:rsidP="000642C8"/>
    <w:p w14:paraId="50B2F321" w14:textId="77777777" w:rsidR="005C0194" w:rsidRPr="009C5BA0" w:rsidRDefault="005C0194" w:rsidP="000642C8"/>
    <w:p w14:paraId="7C261A04" w14:textId="77777777" w:rsidR="005C0194" w:rsidRPr="009C5BA0" w:rsidRDefault="005C0194" w:rsidP="000642C8"/>
    <w:p w14:paraId="5CC11445" w14:textId="77777777" w:rsidR="005C0194" w:rsidRPr="009C5BA0" w:rsidRDefault="005C0194" w:rsidP="000642C8"/>
    <w:p w14:paraId="33010CF3" w14:textId="77777777" w:rsidR="005C0194" w:rsidRPr="009C5BA0" w:rsidRDefault="005C0194" w:rsidP="000642C8"/>
    <w:p w14:paraId="5061E1C2" w14:textId="6C789DFA" w:rsidR="00AE7F71" w:rsidRDefault="00AE7F71" w:rsidP="00DE258D">
      <w:pPr>
        <w:pStyle w:val="BookTitle1"/>
        <w:jc w:val="both"/>
        <w:rPr>
          <w:rFonts w:eastAsia="SimSun"/>
          <w:smallCaps w:val="0"/>
        </w:rPr>
      </w:pPr>
      <w:r w:rsidRPr="009C5BA0">
        <w:rPr>
          <w:rFonts w:eastAsia="SimSun"/>
          <w:smallCaps w:val="0"/>
        </w:rPr>
        <w:t>Endophytic Fungi</w:t>
      </w:r>
    </w:p>
    <w:p w14:paraId="6A517921" w14:textId="77777777" w:rsidR="00DE258D" w:rsidRPr="00DE258D" w:rsidRDefault="00DE258D" w:rsidP="00DE258D">
      <w:pPr>
        <w:pStyle w:val="BookTitle1"/>
        <w:jc w:val="both"/>
        <w:rPr>
          <w:rFonts w:eastAsia="SimSun"/>
          <w:smallCaps w:val="0"/>
          <w:sz w:val="24"/>
          <w:szCs w:val="24"/>
        </w:rPr>
      </w:pPr>
    </w:p>
    <w:p w14:paraId="4A5A9121" w14:textId="2241EAD1" w:rsidR="005C0194" w:rsidRPr="00DE258D" w:rsidRDefault="00AE7F71" w:rsidP="00DE258D">
      <w:pPr>
        <w:pStyle w:val="BookTitle1"/>
        <w:jc w:val="left"/>
        <w:rPr>
          <w:smallCaps w:val="0"/>
          <w:sz w:val="28"/>
          <w:szCs w:val="28"/>
        </w:rPr>
      </w:pPr>
      <w:r w:rsidRPr="00DE258D">
        <w:rPr>
          <w:rFonts w:eastAsia="SimSun"/>
          <w:smallCaps w:val="0"/>
          <w:sz w:val="28"/>
          <w:szCs w:val="28"/>
        </w:rPr>
        <w:t>Biodiversity, Antimicrobial Activity and Ecological Implications</w:t>
      </w:r>
    </w:p>
    <w:p w14:paraId="2357F37E" w14:textId="77777777" w:rsidR="005C0194" w:rsidRPr="009C5BA0" w:rsidRDefault="005C0194" w:rsidP="000642C8"/>
    <w:p w14:paraId="0024EC70" w14:textId="67932E9F" w:rsidR="005C0194" w:rsidRDefault="005C0194" w:rsidP="000642C8"/>
    <w:p w14:paraId="14706E2B" w14:textId="383F2A62" w:rsidR="00DE258D" w:rsidRDefault="00DE258D" w:rsidP="000642C8"/>
    <w:p w14:paraId="5EFF3474" w14:textId="7F8C1C61" w:rsidR="00DE258D" w:rsidRDefault="00DE258D" w:rsidP="000642C8"/>
    <w:p w14:paraId="3D29B810" w14:textId="4CE25D96" w:rsidR="00DE258D" w:rsidRDefault="00DE258D" w:rsidP="000642C8"/>
    <w:p w14:paraId="232D2BB8" w14:textId="16F2FEB9" w:rsidR="00AE0502" w:rsidRDefault="00AE0502" w:rsidP="000642C8"/>
    <w:p w14:paraId="0322C0A0" w14:textId="77777777" w:rsidR="00AE0502" w:rsidRDefault="00AE0502" w:rsidP="000642C8"/>
    <w:p w14:paraId="4E7DA983" w14:textId="45DCD9AF" w:rsidR="00DE258D" w:rsidRDefault="00DE258D" w:rsidP="000642C8"/>
    <w:p w14:paraId="4497F946" w14:textId="1542BF16" w:rsidR="00DE258D" w:rsidRDefault="00DE258D" w:rsidP="000642C8"/>
    <w:p w14:paraId="3CA95B80" w14:textId="4828134B" w:rsidR="00DE258D" w:rsidRDefault="00DE258D" w:rsidP="000642C8"/>
    <w:p w14:paraId="4478FD43" w14:textId="7098C515" w:rsidR="00DE258D" w:rsidRDefault="00DE258D" w:rsidP="000642C8"/>
    <w:p w14:paraId="2FCDBD5A" w14:textId="77777777" w:rsidR="00DE258D" w:rsidRPr="009C5BA0" w:rsidRDefault="00DE258D" w:rsidP="000642C8"/>
    <w:p w14:paraId="034A4BCB" w14:textId="77777777" w:rsidR="005C0194" w:rsidRPr="009C5BA0" w:rsidRDefault="005C0194" w:rsidP="000642C8"/>
    <w:p w14:paraId="544A5E85" w14:textId="77777777" w:rsidR="005C0194" w:rsidRPr="009C5BA0" w:rsidRDefault="005C0194" w:rsidP="00DE258D">
      <w:pPr>
        <w:ind w:firstLine="0"/>
        <w:jc w:val="left"/>
      </w:pPr>
      <w:r w:rsidRPr="009C5BA0">
        <w:rPr>
          <w:b/>
          <w:noProof/>
          <w:sz w:val="24"/>
        </w:rPr>
        <w:drawing>
          <wp:inline distT="0" distB="0" distL="0" distR="0" wp14:anchorId="5B383EC5" wp14:editId="6BA65DCE">
            <wp:extent cx="1616075" cy="942975"/>
            <wp:effectExtent l="0" t="0" r="0" b="0"/>
            <wp:docPr id="20" name="Picture 20" descr="D:\Nova Stitching\_MASTER_FILES_\Nova Im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ova Stitching\_MASTER_FILES_\Nova Imprint.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286"/>
                    <a:stretch/>
                  </pic:blipFill>
                  <pic:spPr bwMode="auto">
                    <a:xfrm>
                      <a:off x="0" y="0"/>
                      <a:ext cx="1616075" cy="942975"/>
                    </a:xfrm>
                    <a:prstGeom prst="rect">
                      <a:avLst/>
                    </a:prstGeom>
                    <a:noFill/>
                    <a:ln>
                      <a:noFill/>
                    </a:ln>
                    <a:extLst>
                      <a:ext uri="{53640926-AAD7-44D8-BBD7-CCE9431645EC}">
                        <a14:shadowObscured xmlns:a14="http://schemas.microsoft.com/office/drawing/2010/main"/>
                      </a:ext>
                    </a:extLst>
                  </pic:spPr>
                </pic:pic>
              </a:graphicData>
            </a:graphic>
          </wp:inline>
        </w:drawing>
      </w:r>
    </w:p>
    <w:p w14:paraId="441901DD" w14:textId="77777777" w:rsidR="005C0194" w:rsidRPr="009C5BA0" w:rsidRDefault="005C0194" w:rsidP="000642C8">
      <w:pPr>
        <w:sectPr w:rsidR="005C0194" w:rsidRPr="009C5BA0" w:rsidSect="000642C8">
          <w:headerReference w:type="even" r:id="rId10"/>
          <w:headerReference w:type="default" r:id="rId11"/>
          <w:footnotePr>
            <w:numRestart w:val="eachSect"/>
          </w:footnotePr>
          <w:type w:val="oddPage"/>
          <w:pgSz w:w="12240" w:h="15840" w:code="1"/>
          <w:pgMar w:top="2707" w:right="2866" w:bottom="2707" w:left="2866" w:header="2131" w:footer="2491" w:gutter="0"/>
          <w:pgNumType w:fmt="lowerRoman"/>
          <w:cols w:space="720"/>
          <w:titlePg/>
        </w:sectPr>
      </w:pPr>
    </w:p>
    <w:p w14:paraId="0E695B32" w14:textId="77777777" w:rsidR="005C0194" w:rsidRPr="00974737" w:rsidRDefault="005C0194" w:rsidP="000642C8">
      <w:pPr>
        <w:tabs>
          <w:tab w:val="left" w:pos="1800"/>
        </w:tabs>
        <w:ind w:firstLine="0"/>
        <w:rPr>
          <w:b/>
          <w:bCs/>
          <w:sz w:val="20"/>
        </w:rPr>
      </w:pPr>
      <w:r w:rsidRPr="00974737">
        <w:rPr>
          <w:b/>
          <w:bCs/>
          <w:sz w:val="20"/>
        </w:rPr>
        <w:lastRenderedPageBreak/>
        <w:t>Copyright © 2022 by Nova Science Publishers, Inc.</w:t>
      </w:r>
    </w:p>
    <w:p w14:paraId="7ADC53D1" w14:textId="681EB137" w:rsidR="005C0194" w:rsidRPr="005E0A3A" w:rsidRDefault="00ED0DFD" w:rsidP="000642C8">
      <w:pPr>
        <w:tabs>
          <w:tab w:val="left" w:pos="180"/>
        </w:tabs>
        <w:ind w:firstLine="0"/>
        <w:jc w:val="left"/>
        <w:rPr>
          <w:sz w:val="18"/>
          <w:szCs w:val="18"/>
        </w:rPr>
      </w:pPr>
      <w:r w:rsidRPr="005E0A3A">
        <w:rPr>
          <w:sz w:val="18"/>
          <w:szCs w:val="18"/>
        </w:rPr>
        <w:t xml:space="preserve">DOI: </w:t>
      </w:r>
      <w:hyperlink r:id="rId12" w:history="1">
        <w:r w:rsidRPr="005E0A3A">
          <w:rPr>
            <w:rStyle w:val="Hyperlink"/>
            <w:sz w:val="18"/>
            <w:szCs w:val="18"/>
            <w:u w:val="none"/>
          </w:rPr>
          <w:t>https://doi.org/10.52305/IKKF9948</w:t>
        </w:r>
      </w:hyperlink>
    </w:p>
    <w:p w14:paraId="0C44B4A1" w14:textId="77777777" w:rsidR="00ED0DFD" w:rsidRPr="009C5BA0" w:rsidRDefault="00ED0DFD" w:rsidP="000642C8">
      <w:pPr>
        <w:tabs>
          <w:tab w:val="left" w:pos="180"/>
        </w:tabs>
        <w:ind w:firstLine="0"/>
        <w:jc w:val="left"/>
        <w:rPr>
          <w:sz w:val="16"/>
          <w:szCs w:val="16"/>
        </w:rPr>
      </w:pPr>
    </w:p>
    <w:p w14:paraId="71888424" w14:textId="2CAA9A6E" w:rsidR="005C0194" w:rsidRPr="009C5BA0" w:rsidRDefault="005C0194" w:rsidP="000642C8">
      <w:pPr>
        <w:ind w:firstLine="0"/>
        <w:rPr>
          <w:sz w:val="16"/>
          <w:szCs w:val="16"/>
        </w:rPr>
      </w:pPr>
      <w:r w:rsidRPr="009C5BA0">
        <w:rPr>
          <w:b/>
          <w:sz w:val="16"/>
          <w:szCs w:val="16"/>
        </w:rPr>
        <w:t>All rights reserved.</w:t>
      </w:r>
      <w:r w:rsidRPr="009C5BA0">
        <w:rPr>
          <w:sz w:val="16"/>
          <w:szCs w:val="16"/>
        </w:rPr>
        <w:t xml:space="preserve"> No part of this book may be reproduced, stored in a retrieval </w:t>
      </w:r>
      <w:proofErr w:type="gramStart"/>
      <w:r w:rsidRPr="009C5BA0">
        <w:rPr>
          <w:sz w:val="16"/>
          <w:szCs w:val="16"/>
        </w:rPr>
        <w:t>system</w:t>
      </w:r>
      <w:proofErr w:type="gramEnd"/>
      <w:r w:rsidRPr="009C5BA0">
        <w:rPr>
          <w:sz w:val="16"/>
          <w:szCs w:val="16"/>
        </w:rPr>
        <w:t xml:space="preserve"> or transmitted in any form or by any means: electronic, electrostatic, magnetic, tape, mechanical photocopying, recording or otherwise without the written permission of the Publisher.</w:t>
      </w:r>
    </w:p>
    <w:p w14:paraId="1D4245CD" w14:textId="77777777" w:rsidR="005C0194" w:rsidRPr="009C5BA0" w:rsidRDefault="005C0194" w:rsidP="000642C8">
      <w:pPr>
        <w:ind w:firstLine="0"/>
        <w:rPr>
          <w:sz w:val="16"/>
          <w:szCs w:val="16"/>
        </w:rPr>
      </w:pPr>
    </w:p>
    <w:p w14:paraId="127C9288" w14:textId="27F33DC3" w:rsidR="005C0194" w:rsidRPr="009C5BA0" w:rsidRDefault="005C0194" w:rsidP="000642C8">
      <w:pPr>
        <w:ind w:firstLine="0"/>
        <w:rPr>
          <w:sz w:val="16"/>
          <w:szCs w:val="16"/>
        </w:rPr>
      </w:pPr>
      <w:r w:rsidRPr="009C5BA0">
        <w:rPr>
          <w:sz w:val="16"/>
          <w:szCs w:val="16"/>
        </w:rPr>
        <w:t xml:space="preserve">We have partnered with Copyright Clearance Center to make it easy for you to obtain permissions to reuse content from this publication. Simply navigate to this publication’s page on Nova’s website and locate the “Get Permission” button below the title description. This button is linked directly to the title’s permission page on copyright.com. Alternatively, you can visit copyright.com and search by title, ISBN, or ISSN. </w:t>
      </w:r>
    </w:p>
    <w:p w14:paraId="500E22B4" w14:textId="77777777" w:rsidR="005C0194" w:rsidRPr="009C5BA0" w:rsidRDefault="005C0194" w:rsidP="000642C8">
      <w:pPr>
        <w:ind w:firstLine="0"/>
        <w:rPr>
          <w:sz w:val="16"/>
          <w:szCs w:val="16"/>
        </w:rPr>
      </w:pPr>
      <w:r w:rsidRPr="009C5BA0">
        <w:rPr>
          <w:sz w:val="16"/>
          <w:szCs w:val="16"/>
        </w:rPr>
        <w:t xml:space="preserve"> </w:t>
      </w:r>
    </w:p>
    <w:p w14:paraId="49562F2D" w14:textId="77777777" w:rsidR="005C0194" w:rsidRPr="009C5BA0" w:rsidRDefault="005C0194" w:rsidP="000642C8">
      <w:pPr>
        <w:ind w:firstLine="0"/>
        <w:rPr>
          <w:sz w:val="16"/>
          <w:szCs w:val="16"/>
        </w:rPr>
      </w:pPr>
      <w:r w:rsidRPr="009C5BA0">
        <w:rPr>
          <w:sz w:val="16"/>
          <w:szCs w:val="16"/>
        </w:rPr>
        <w:t xml:space="preserve">For further questions about using the service on copyright.com, please contact: </w:t>
      </w:r>
    </w:p>
    <w:p w14:paraId="0A5CBEBF" w14:textId="77777777" w:rsidR="005C0194" w:rsidRPr="009C5BA0" w:rsidRDefault="005C0194" w:rsidP="000642C8">
      <w:pPr>
        <w:ind w:firstLine="0"/>
        <w:rPr>
          <w:sz w:val="16"/>
          <w:szCs w:val="16"/>
        </w:rPr>
      </w:pPr>
      <w:r w:rsidRPr="009C5BA0">
        <w:rPr>
          <w:sz w:val="16"/>
          <w:szCs w:val="16"/>
        </w:rPr>
        <w:t>Copyright Clearance Center</w:t>
      </w:r>
    </w:p>
    <w:p w14:paraId="230E605B" w14:textId="77777777" w:rsidR="005C0194" w:rsidRPr="009C5BA0" w:rsidRDefault="005C0194" w:rsidP="000642C8">
      <w:pPr>
        <w:tabs>
          <w:tab w:val="left" w:pos="2340"/>
          <w:tab w:val="left" w:pos="4590"/>
        </w:tabs>
        <w:ind w:right="-98" w:firstLine="0"/>
        <w:rPr>
          <w:sz w:val="16"/>
          <w:szCs w:val="16"/>
        </w:rPr>
      </w:pPr>
      <w:r w:rsidRPr="009C5BA0">
        <w:rPr>
          <w:sz w:val="16"/>
          <w:szCs w:val="16"/>
        </w:rPr>
        <w:t>Phone: +1-(978) 750-8400</w:t>
      </w:r>
      <w:r w:rsidRPr="009C5BA0">
        <w:rPr>
          <w:sz w:val="16"/>
          <w:szCs w:val="16"/>
        </w:rPr>
        <w:tab/>
        <w:t xml:space="preserve">Fax: +1-(978) 750-4470 </w:t>
      </w:r>
      <w:r w:rsidRPr="009C5BA0">
        <w:rPr>
          <w:sz w:val="16"/>
          <w:szCs w:val="16"/>
        </w:rPr>
        <w:tab/>
        <w:t>E-mail: info@copyright.com.</w:t>
      </w:r>
    </w:p>
    <w:p w14:paraId="79935B05" w14:textId="77777777" w:rsidR="005C0194" w:rsidRPr="009C5BA0" w:rsidRDefault="005C0194" w:rsidP="000642C8">
      <w:pPr>
        <w:tabs>
          <w:tab w:val="left" w:pos="2340"/>
          <w:tab w:val="left" w:pos="4590"/>
        </w:tabs>
        <w:ind w:right="-98" w:firstLine="0"/>
        <w:rPr>
          <w:sz w:val="16"/>
          <w:szCs w:val="16"/>
        </w:rPr>
      </w:pPr>
    </w:p>
    <w:p w14:paraId="2517D876" w14:textId="77777777" w:rsidR="005C0194" w:rsidRPr="009C5BA0" w:rsidRDefault="005C0194" w:rsidP="000642C8">
      <w:pPr>
        <w:tabs>
          <w:tab w:val="left" w:pos="2340"/>
          <w:tab w:val="left" w:pos="4590"/>
        </w:tabs>
        <w:ind w:right="-98" w:firstLine="0"/>
        <w:rPr>
          <w:sz w:val="16"/>
          <w:szCs w:val="16"/>
        </w:rPr>
      </w:pPr>
    </w:p>
    <w:p w14:paraId="1ED7F445" w14:textId="77777777" w:rsidR="005C0194" w:rsidRPr="009C5BA0" w:rsidRDefault="005C0194" w:rsidP="000642C8">
      <w:pPr>
        <w:pStyle w:val="Figurecentred"/>
        <w:rPr>
          <w:b/>
          <w:sz w:val="20"/>
        </w:rPr>
      </w:pPr>
      <w:r w:rsidRPr="009C5BA0">
        <w:rPr>
          <w:b/>
          <w:sz w:val="20"/>
        </w:rPr>
        <w:t>NOTICE TO THE READER</w:t>
      </w:r>
    </w:p>
    <w:p w14:paraId="5DC2C6E4" w14:textId="29F1D87C" w:rsidR="005C0194" w:rsidRPr="009C5BA0" w:rsidRDefault="005C0194" w:rsidP="000642C8">
      <w:pPr>
        <w:ind w:firstLine="0"/>
        <w:rPr>
          <w:sz w:val="16"/>
          <w:szCs w:val="16"/>
        </w:rPr>
      </w:pPr>
      <w:r w:rsidRPr="009C5BA0">
        <w:rPr>
          <w:sz w:val="16"/>
          <w:szCs w:val="16"/>
        </w:rPr>
        <w:t xml:space="preserve">The Publisher has taken reasonable care in the preparation of this </w:t>
      </w:r>
      <w:proofErr w:type="gramStart"/>
      <w:r w:rsidRPr="009C5BA0">
        <w:rPr>
          <w:sz w:val="16"/>
          <w:szCs w:val="16"/>
        </w:rPr>
        <w:t>book, but</w:t>
      </w:r>
      <w:proofErr w:type="gramEnd"/>
      <w:r w:rsidRPr="009C5BA0">
        <w:rPr>
          <w:sz w:val="16"/>
          <w:szCs w:val="16"/>
        </w:rPr>
        <w:t xml:space="preserve"> makes no expressed or implied warranty of any kind and assumes no responsibility for any errors or omissions. No liability is assumed for incidental or consequential damages in connection with or arising out of information contained in this book. The Publisher shall not be liable for any special, consequential, or exemplary damages resulting, in whole or in part, from the readers’ use of, or reliance upon, this material. Any parts of this book based on government reports are so indicated and copyright is claimed for those parts to the extent applicable to compilations of such works.</w:t>
      </w:r>
    </w:p>
    <w:p w14:paraId="14551224" w14:textId="77777777" w:rsidR="005C0194" w:rsidRPr="009C5BA0" w:rsidRDefault="005C0194" w:rsidP="000642C8">
      <w:pPr>
        <w:ind w:firstLine="0"/>
        <w:rPr>
          <w:sz w:val="16"/>
          <w:szCs w:val="16"/>
        </w:rPr>
      </w:pPr>
    </w:p>
    <w:p w14:paraId="1EA5A57A" w14:textId="3FC4AC9E" w:rsidR="005C0194" w:rsidRPr="009C5BA0" w:rsidRDefault="005C0194" w:rsidP="000642C8">
      <w:pPr>
        <w:ind w:firstLine="0"/>
        <w:rPr>
          <w:sz w:val="16"/>
          <w:szCs w:val="16"/>
        </w:rPr>
      </w:pPr>
      <w:r w:rsidRPr="009C5BA0">
        <w:rPr>
          <w:sz w:val="16"/>
          <w:szCs w:val="16"/>
        </w:rPr>
        <w:t>Independent verification should be sought for any data, advice or recommendations contained in this book. In addition, no responsibility is assumed by the Publisher for any injury and/or damage to persons or property arising from any methods, products, instructions, ideas or otherwise contained in this publication.</w:t>
      </w:r>
    </w:p>
    <w:p w14:paraId="53CA0E37" w14:textId="77777777" w:rsidR="005C0194" w:rsidRPr="009C5BA0" w:rsidRDefault="005C0194" w:rsidP="000642C8">
      <w:pPr>
        <w:ind w:firstLine="0"/>
        <w:rPr>
          <w:sz w:val="16"/>
          <w:szCs w:val="16"/>
        </w:rPr>
      </w:pPr>
    </w:p>
    <w:p w14:paraId="0990261B" w14:textId="79900691" w:rsidR="005C0194" w:rsidRPr="009C5BA0" w:rsidRDefault="005C0194" w:rsidP="000642C8">
      <w:pPr>
        <w:ind w:firstLine="0"/>
        <w:rPr>
          <w:sz w:val="16"/>
          <w:szCs w:val="16"/>
        </w:rPr>
      </w:pPr>
      <w:r w:rsidRPr="009C5BA0">
        <w:rPr>
          <w:sz w:val="16"/>
          <w:szCs w:val="16"/>
        </w:rPr>
        <w:t xml:space="preserve">This publication is designed to provide accurate and authoritative information </w:t>
      </w:r>
      <w:proofErr w:type="gramStart"/>
      <w:r w:rsidRPr="009C5BA0">
        <w:rPr>
          <w:sz w:val="16"/>
          <w:szCs w:val="16"/>
        </w:rPr>
        <w:t>with regard to</w:t>
      </w:r>
      <w:proofErr w:type="gramEnd"/>
      <w:r w:rsidRPr="009C5BA0">
        <w:rPr>
          <w:sz w:val="16"/>
          <w:szCs w:val="16"/>
        </w:rPr>
        <w:t xml:space="preserve"> the subject matter covered herein. It is sold with the clear understanding that the Publisher is not engaged in rendering legal or any other professional services. If legal or any other expert assistance is required, the services of a competent person should be sought. FROM A DECLARATION OF PARTICIPANTS JOINTLY ADOPTED BY A COMMITTEE OF THE AMERICAN BAR ASSOCIATION AND A COMMITTEE OF PUBLISHERS.</w:t>
      </w:r>
    </w:p>
    <w:p w14:paraId="7A129047" w14:textId="77777777" w:rsidR="005C0194" w:rsidRPr="009C5BA0" w:rsidRDefault="005C0194" w:rsidP="000642C8">
      <w:pPr>
        <w:ind w:firstLine="0"/>
        <w:rPr>
          <w:sz w:val="16"/>
          <w:szCs w:val="16"/>
        </w:rPr>
      </w:pPr>
    </w:p>
    <w:p w14:paraId="3535F605" w14:textId="2558D09A" w:rsidR="005C0194" w:rsidRPr="009C5BA0" w:rsidRDefault="005C0194" w:rsidP="000642C8">
      <w:pPr>
        <w:ind w:firstLine="0"/>
        <w:rPr>
          <w:sz w:val="16"/>
          <w:szCs w:val="16"/>
        </w:rPr>
      </w:pPr>
      <w:r w:rsidRPr="009C5BA0">
        <w:rPr>
          <w:sz w:val="16"/>
          <w:szCs w:val="16"/>
        </w:rPr>
        <w:t>Additional color graphics may be available in the e-book version of this book.</w:t>
      </w:r>
    </w:p>
    <w:p w14:paraId="722BEBF7" w14:textId="77777777" w:rsidR="005C0194" w:rsidRPr="009C5BA0" w:rsidRDefault="005C0194" w:rsidP="000642C8">
      <w:pPr>
        <w:ind w:firstLine="0"/>
        <w:rPr>
          <w:sz w:val="16"/>
          <w:szCs w:val="16"/>
        </w:rPr>
      </w:pPr>
    </w:p>
    <w:p w14:paraId="1A084DE1" w14:textId="5B477B63" w:rsidR="005C0194" w:rsidRPr="009C5BA0" w:rsidRDefault="005C0194" w:rsidP="000642C8">
      <w:pPr>
        <w:ind w:firstLine="0"/>
        <w:rPr>
          <w:b/>
        </w:rPr>
      </w:pPr>
      <w:r w:rsidRPr="009C5BA0">
        <w:rPr>
          <w:b/>
        </w:rPr>
        <w:t>Library of Congress Cataloging-in-Publication Data</w:t>
      </w:r>
    </w:p>
    <w:p w14:paraId="4BA080FC" w14:textId="77777777" w:rsidR="005C0194" w:rsidRPr="009C5BA0" w:rsidRDefault="005C0194" w:rsidP="000642C8">
      <w:pPr>
        <w:spacing w:line="240" w:lineRule="auto"/>
        <w:ind w:firstLine="0"/>
        <w:jc w:val="left"/>
        <w:rPr>
          <w:sz w:val="20"/>
        </w:rPr>
      </w:pPr>
    </w:p>
    <w:p w14:paraId="3E677689" w14:textId="4F5166D7" w:rsidR="005C0194" w:rsidRPr="009C5BA0" w:rsidRDefault="005C0194" w:rsidP="000642C8">
      <w:pPr>
        <w:spacing w:line="240" w:lineRule="auto"/>
        <w:ind w:firstLine="0"/>
        <w:jc w:val="left"/>
        <w:rPr>
          <w:sz w:val="20"/>
        </w:rPr>
      </w:pPr>
      <w:r w:rsidRPr="009C5BA0">
        <w:rPr>
          <w:sz w:val="20"/>
        </w:rPr>
        <w:t>ISBN: 978-1-68507-354-1</w:t>
      </w:r>
    </w:p>
    <w:p w14:paraId="223B4E4C" w14:textId="77777777" w:rsidR="005C0194" w:rsidRPr="009C5BA0" w:rsidRDefault="005C0194" w:rsidP="000642C8">
      <w:pPr>
        <w:spacing w:line="240" w:lineRule="auto"/>
        <w:ind w:firstLine="0"/>
        <w:jc w:val="left"/>
        <w:rPr>
          <w:sz w:val="16"/>
        </w:rPr>
      </w:pPr>
    </w:p>
    <w:p w14:paraId="639CBCED" w14:textId="00E336BA" w:rsidR="005C0194" w:rsidRPr="009C5BA0" w:rsidRDefault="005C0194" w:rsidP="00AE7F71">
      <w:pPr>
        <w:ind w:firstLine="0"/>
        <w:jc w:val="center"/>
      </w:pPr>
      <w:r w:rsidRPr="009C5BA0">
        <w:rPr>
          <w:i/>
          <w:sz w:val="24"/>
        </w:rPr>
        <w:t>Published by Nova Science Publishers, Inc. † New York</w:t>
      </w:r>
    </w:p>
    <w:p w14:paraId="0F08C164" w14:textId="77777777" w:rsidR="005C0194" w:rsidRPr="009C5BA0" w:rsidRDefault="005C0194" w:rsidP="000642C8">
      <w:pPr>
        <w:sectPr w:rsidR="005C0194" w:rsidRPr="009C5BA0" w:rsidSect="000642C8">
          <w:footnotePr>
            <w:numRestart w:val="eachSect"/>
          </w:footnotePr>
          <w:pgSz w:w="12240" w:h="15840" w:code="1"/>
          <w:pgMar w:top="2707" w:right="2866" w:bottom="2707" w:left="2866" w:header="2131" w:footer="2491" w:gutter="0"/>
          <w:pgNumType w:fmt="lowerRoman"/>
          <w:cols w:space="720"/>
          <w:titlePg/>
        </w:sectPr>
      </w:pPr>
    </w:p>
    <w:p w14:paraId="5DEFE561" w14:textId="77777777" w:rsidR="005C0194" w:rsidRPr="00DE258D" w:rsidRDefault="005C0194" w:rsidP="00DE258D">
      <w:pPr>
        <w:pStyle w:val="Heading10"/>
      </w:pPr>
      <w:r w:rsidRPr="00DE258D">
        <w:lastRenderedPageBreak/>
        <w:t>Contents</w:t>
      </w:r>
    </w:p>
    <w:p w14:paraId="573FA216" w14:textId="77777777" w:rsidR="005C0194" w:rsidRPr="009C5BA0" w:rsidRDefault="005C0194" w:rsidP="000642C8"/>
    <w:p w14:paraId="3F3A1CC1" w14:textId="77777777" w:rsidR="005C0194" w:rsidRPr="009C5BA0" w:rsidRDefault="005C0194" w:rsidP="000642C8"/>
    <w:p w14:paraId="336DEE22" w14:textId="77777777" w:rsidR="005C0194" w:rsidRPr="009C5BA0" w:rsidRDefault="005C0194" w:rsidP="000642C8"/>
    <w:p w14:paraId="1B5555E9" w14:textId="77777777" w:rsidR="005C0194" w:rsidRPr="009C5BA0" w:rsidRDefault="005C0194" w:rsidP="000642C8"/>
    <w:p w14:paraId="1FE51B16" w14:textId="77777777" w:rsidR="005C0194" w:rsidRPr="009C5BA0" w:rsidRDefault="005C0194" w:rsidP="000642C8"/>
    <w:p w14:paraId="334CCFAB" w14:textId="77777777" w:rsidR="005C0194" w:rsidRPr="009C5BA0" w:rsidRDefault="005C0194" w:rsidP="000642C8"/>
    <w:p w14:paraId="24C7A133" w14:textId="77777777" w:rsidR="005C0194" w:rsidRPr="009C5BA0" w:rsidRDefault="005C0194" w:rsidP="000642C8"/>
    <w:p w14:paraId="11972D4C" w14:textId="5127F33F" w:rsidR="00AE7F71" w:rsidRPr="009C5BA0" w:rsidRDefault="00AE7F71">
      <w:pPr>
        <w:pStyle w:val="TOC1"/>
        <w:rPr>
          <w:rFonts w:asciiTheme="minorHAnsi" w:hAnsiTheme="minorHAnsi" w:cstheme="minorBidi"/>
          <w:b w:val="0"/>
          <w:bCs w:val="0"/>
          <w:noProof/>
          <w:szCs w:val="22"/>
        </w:rPr>
      </w:pPr>
      <w:r w:rsidRPr="009C5BA0">
        <w:fldChar w:fldCharType="begin"/>
      </w:r>
      <w:r w:rsidRPr="009C5BA0">
        <w:instrText xml:space="preserve"> TOC \t "Heading 1,1,Chapter Number,1,First Page Author,2" </w:instrText>
      </w:r>
      <w:r w:rsidRPr="009C5BA0">
        <w:fldChar w:fldCharType="separate"/>
      </w:r>
      <w:r w:rsidRPr="009C5BA0">
        <w:rPr>
          <w:noProof/>
        </w:rPr>
        <w:t>Preface</w:t>
      </w:r>
      <w:r w:rsidRPr="009C5BA0">
        <w:rPr>
          <w:noProof/>
        </w:rPr>
        <w:tab/>
      </w:r>
      <w:r w:rsidRPr="009C5BA0">
        <w:rPr>
          <w:b w:val="0"/>
          <w:noProof/>
        </w:rPr>
        <w:tab/>
      </w:r>
      <w:r w:rsidRPr="009C5BA0">
        <w:rPr>
          <w:b w:val="0"/>
          <w:noProof/>
        </w:rPr>
        <w:fldChar w:fldCharType="begin"/>
      </w:r>
      <w:r w:rsidRPr="009C5BA0">
        <w:rPr>
          <w:b w:val="0"/>
          <w:noProof/>
        </w:rPr>
        <w:instrText xml:space="preserve"> PAGEREF _Toc87294248 \h </w:instrText>
      </w:r>
      <w:r w:rsidRPr="009C5BA0">
        <w:rPr>
          <w:b w:val="0"/>
          <w:noProof/>
        </w:rPr>
      </w:r>
      <w:r w:rsidRPr="009C5BA0">
        <w:rPr>
          <w:b w:val="0"/>
          <w:noProof/>
        </w:rPr>
        <w:fldChar w:fldCharType="separate"/>
      </w:r>
      <w:r w:rsidR="005E0A3A">
        <w:rPr>
          <w:b w:val="0"/>
          <w:noProof/>
        </w:rPr>
        <w:t>vii</w:t>
      </w:r>
      <w:r w:rsidRPr="009C5BA0">
        <w:rPr>
          <w:b w:val="0"/>
          <w:noProof/>
        </w:rPr>
        <w:fldChar w:fldCharType="end"/>
      </w:r>
    </w:p>
    <w:p w14:paraId="33BF721D" w14:textId="5B412290" w:rsidR="00AE7F71" w:rsidRPr="009C5BA0" w:rsidRDefault="00AE7F71">
      <w:pPr>
        <w:pStyle w:val="TOC1"/>
        <w:rPr>
          <w:rFonts w:asciiTheme="minorHAnsi" w:hAnsiTheme="minorHAnsi" w:cstheme="minorBidi"/>
          <w:b w:val="0"/>
          <w:bCs w:val="0"/>
          <w:noProof/>
          <w:szCs w:val="22"/>
        </w:rPr>
      </w:pPr>
      <w:r w:rsidRPr="009C5BA0">
        <w:rPr>
          <w:noProof/>
        </w:rPr>
        <w:t>Chapter 1</w:t>
      </w:r>
      <w:r w:rsidRPr="009C5BA0">
        <w:rPr>
          <w:noProof/>
        </w:rPr>
        <w:tab/>
        <w:t xml:space="preserve">Endophytic Fungi: A Comprehensive Review on </w:t>
      </w:r>
      <w:r w:rsidR="00072D9B" w:rsidRPr="009C5BA0">
        <w:rPr>
          <w:noProof/>
        </w:rPr>
        <w:t xml:space="preserve">Their </w:t>
      </w:r>
      <w:r w:rsidRPr="009C5BA0">
        <w:rPr>
          <w:noProof/>
        </w:rPr>
        <w:t>Secondary Metabolites, Pharmacological Interventions and Host Plant Interactions</w:t>
      </w:r>
      <w:r w:rsidRPr="009C5BA0">
        <w:rPr>
          <w:b w:val="0"/>
          <w:noProof/>
        </w:rPr>
        <w:tab/>
      </w:r>
      <w:r w:rsidR="008273C6">
        <w:rPr>
          <w:b w:val="0"/>
          <w:noProof/>
        </w:rPr>
        <w:t>1</w:t>
      </w:r>
    </w:p>
    <w:p w14:paraId="52898419" w14:textId="43C8D590" w:rsidR="00AE7F71" w:rsidRPr="009C5BA0" w:rsidRDefault="00AE7F71">
      <w:pPr>
        <w:pStyle w:val="TOC2"/>
        <w:rPr>
          <w:rFonts w:asciiTheme="minorHAnsi" w:hAnsiTheme="minorHAnsi" w:cstheme="minorBidi"/>
          <w:szCs w:val="22"/>
        </w:rPr>
      </w:pPr>
      <w:r w:rsidRPr="009C5BA0">
        <w:t xml:space="preserve">Acharya Balkrishna, Ritika Joshi, </w:t>
      </w:r>
      <w:r w:rsidR="00207AE9" w:rsidRPr="009C5BA0">
        <w:br/>
      </w:r>
      <w:r w:rsidRPr="009C5BA0">
        <w:t>Ashish Dhyani and Vedpriya Arya</w:t>
      </w:r>
    </w:p>
    <w:p w14:paraId="36D52FAD" w14:textId="44A66261" w:rsidR="00AE7F71" w:rsidRPr="009C5BA0" w:rsidRDefault="00AE7F71">
      <w:pPr>
        <w:pStyle w:val="TOC1"/>
        <w:rPr>
          <w:rFonts w:asciiTheme="minorHAnsi" w:hAnsiTheme="minorHAnsi" w:cstheme="minorBidi"/>
          <w:b w:val="0"/>
          <w:bCs w:val="0"/>
          <w:noProof/>
          <w:szCs w:val="22"/>
        </w:rPr>
      </w:pPr>
      <w:r w:rsidRPr="009C5BA0">
        <w:rPr>
          <w:noProof/>
        </w:rPr>
        <w:t>Chapter 2</w:t>
      </w:r>
      <w:r w:rsidRPr="009C5BA0">
        <w:rPr>
          <w:noProof/>
        </w:rPr>
        <w:tab/>
        <w:t>Diversity and Antimicrobial  Activity of Endophytic Fungi from Mangrove Forests</w:t>
      </w:r>
      <w:r w:rsidRPr="009C5BA0">
        <w:rPr>
          <w:b w:val="0"/>
          <w:noProof/>
        </w:rPr>
        <w:tab/>
      </w:r>
      <w:r w:rsidRPr="009C5BA0">
        <w:rPr>
          <w:b w:val="0"/>
          <w:noProof/>
        </w:rPr>
        <w:fldChar w:fldCharType="begin"/>
      </w:r>
      <w:r w:rsidRPr="009C5BA0">
        <w:rPr>
          <w:b w:val="0"/>
          <w:noProof/>
        </w:rPr>
        <w:instrText xml:space="preserve"> PAGEREF _Toc87294257 \h </w:instrText>
      </w:r>
      <w:r w:rsidRPr="009C5BA0">
        <w:rPr>
          <w:b w:val="0"/>
          <w:noProof/>
        </w:rPr>
      </w:r>
      <w:r w:rsidRPr="009C5BA0">
        <w:rPr>
          <w:b w:val="0"/>
          <w:noProof/>
        </w:rPr>
        <w:fldChar w:fldCharType="separate"/>
      </w:r>
      <w:r w:rsidR="005E0A3A">
        <w:rPr>
          <w:b w:val="0"/>
          <w:noProof/>
        </w:rPr>
        <w:t>49</w:t>
      </w:r>
      <w:r w:rsidRPr="009C5BA0">
        <w:rPr>
          <w:b w:val="0"/>
          <w:noProof/>
        </w:rPr>
        <w:fldChar w:fldCharType="end"/>
      </w:r>
    </w:p>
    <w:p w14:paraId="2B92C7C8" w14:textId="40A8AAB1" w:rsidR="00AE7F71" w:rsidRPr="009C5BA0" w:rsidRDefault="00AE7F71">
      <w:pPr>
        <w:pStyle w:val="TOC2"/>
        <w:rPr>
          <w:rFonts w:asciiTheme="minorHAnsi" w:hAnsiTheme="minorHAnsi" w:cstheme="minorBidi"/>
          <w:i/>
          <w:szCs w:val="22"/>
        </w:rPr>
      </w:pPr>
      <w:r w:rsidRPr="009C5BA0">
        <w:rPr>
          <w:lang w:val="pt-BR"/>
        </w:rPr>
        <w:t>Paulo Teixeira Lacava, Andréa Cristina Bogas and Carla Cristina Moreira</w:t>
      </w:r>
    </w:p>
    <w:p w14:paraId="5F235868" w14:textId="62245DBE" w:rsidR="00AE7F71" w:rsidRPr="009C5BA0" w:rsidRDefault="00AE7F71">
      <w:pPr>
        <w:pStyle w:val="TOC1"/>
        <w:rPr>
          <w:rFonts w:asciiTheme="minorHAnsi" w:hAnsiTheme="minorHAnsi" w:cstheme="minorBidi"/>
          <w:b w:val="0"/>
          <w:bCs w:val="0"/>
          <w:noProof/>
          <w:szCs w:val="22"/>
        </w:rPr>
      </w:pPr>
      <w:r w:rsidRPr="009C5BA0">
        <w:rPr>
          <w:noProof/>
        </w:rPr>
        <w:t>Chapter 3</w:t>
      </w:r>
      <w:r w:rsidRPr="009C5BA0">
        <w:rPr>
          <w:noProof/>
        </w:rPr>
        <w:tab/>
        <w:t>Arbuscular Mycorrhizal Fungus  and Its Positive Effects  on Ornamental Plants</w:t>
      </w:r>
      <w:r w:rsidRPr="009C5BA0">
        <w:rPr>
          <w:b w:val="0"/>
          <w:noProof/>
        </w:rPr>
        <w:tab/>
      </w:r>
      <w:r w:rsidRPr="009C5BA0">
        <w:rPr>
          <w:b w:val="0"/>
          <w:noProof/>
        </w:rPr>
        <w:fldChar w:fldCharType="begin"/>
      </w:r>
      <w:r w:rsidRPr="009C5BA0">
        <w:rPr>
          <w:b w:val="0"/>
          <w:noProof/>
        </w:rPr>
        <w:instrText xml:space="preserve"> PAGEREF _Toc87294260 \h </w:instrText>
      </w:r>
      <w:r w:rsidRPr="009C5BA0">
        <w:rPr>
          <w:b w:val="0"/>
          <w:noProof/>
        </w:rPr>
      </w:r>
      <w:r w:rsidRPr="009C5BA0">
        <w:rPr>
          <w:b w:val="0"/>
          <w:noProof/>
        </w:rPr>
        <w:fldChar w:fldCharType="separate"/>
      </w:r>
      <w:r w:rsidR="005E0A3A">
        <w:rPr>
          <w:b w:val="0"/>
          <w:noProof/>
        </w:rPr>
        <w:t>73</w:t>
      </w:r>
      <w:r w:rsidRPr="009C5BA0">
        <w:rPr>
          <w:b w:val="0"/>
          <w:noProof/>
        </w:rPr>
        <w:fldChar w:fldCharType="end"/>
      </w:r>
    </w:p>
    <w:p w14:paraId="6A0364D8" w14:textId="2E66BE4E" w:rsidR="00AE7F71" w:rsidRPr="009C5BA0" w:rsidRDefault="00AE7F71">
      <w:pPr>
        <w:pStyle w:val="TOC2"/>
        <w:rPr>
          <w:rFonts w:asciiTheme="minorHAnsi" w:hAnsiTheme="minorHAnsi" w:cstheme="minorBidi"/>
          <w:i/>
          <w:szCs w:val="22"/>
        </w:rPr>
      </w:pPr>
      <w:r w:rsidRPr="009C5BA0">
        <w:t xml:space="preserve">Tao-Ze Sun, Lei Fan, Hong-Na Mu </w:t>
      </w:r>
      <w:r w:rsidR="00207AE9" w:rsidRPr="009C5BA0">
        <w:br/>
      </w:r>
      <w:r w:rsidRPr="009C5BA0">
        <w:t>and Alexander Witherspoon</w:t>
      </w:r>
    </w:p>
    <w:p w14:paraId="1074FDC3" w14:textId="68DA1931" w:rsidR="00AE7F71" w:rsidRPr="009C5BA0" w:rsidRDefault="00AE7F71">
      <w:pPr>
        <w:pStyle w:val="TOC1"/>
        <w:rPr>
          <w:rFonts w:asciiTheme="minorHAnsi" w:hAnsiTheme="minorHAnsi" w:cstheme="minorBidi"/>
          <w:b w:val="0"/>
          <w:bCs w:val="0"/>
          <w:noProof/>
          <w:szCs w:val="22"/>
        </w:rPr>
      </w:pPr>
      <w:r w:rsidRPr="009C5BA0">
        <w:rPr>
          <w:noProof/>
        </w:rPr>
        <w:t>Chapter 4</w:t>
      </w:r>
      <w:r w:rsidRPr="009C5BA0">
        <w:rPr>
          <w:noProof/>
        </w:rPr>
        <w:tab/>
      </w:r>
      <w:r w:rsidRPr="009C5BA0">
        <w:rPr>
          <w:rFonts w:eastAsia="SimSun"/>
          <w:noProof/>
        </w:rPr>
        <w:t>Potential Practical Application  and Assessment of Arbuscular Mycorrhizal Fungi on Horticultural Crops</w:t>
      </w:r>
      <w:r w:rsidRPr="009C5BA0">
        <w:rPr>
          <w:b w:val="0"/>
          <w:noProof/>
        </w:rPr>
        <w:tab/>
      </w:r>
      <w:r w:rsidRPr="009C5BA0">
        <w:rPr>
          <w:b w:val="0"/>
          <w:noProof/>
        </w:rPr>
        <w:fldChar w:fldCharType="begin"/>
      </w:r>
      <w:r w:rsidRPr="009C5BA0">
        <w:rPr>
          <w:b w:val="0"/>
          <w:noProof/>
        </w:rPr>
        <w:instrText xml:space="preserve"> PAGEREF _Toc87294263 \h </w:instrText>
      </w:r>
      <w:r w:rsidRPr="009C5BA0">
        <w:rPr>
          <w:b w:val="0"/>
          <w:noProof/>
        </w:rPr>
      </w:r>
      <w:r w:rsidRPr="009C5BA0">
        <w:rPr>
          <w:b w:val="0"/>
          <w:noProof/>
        </w:rPr>
        <w:fldChar w:fldCharType="separate"/>
      </w:r>
      <w:r w:rsidR="005E0A3A">
        <w:rPr>
          <w:b w:val="0"/>
          <w:noProof/>
        </w:rPr>
        <w:t>93</w:t>
      </w:r>
      <w:r w:rsidRPr="009C5BA0">
        <w:rPr>
          <w:b w:val="0"/>
          <w:noProof/>
        </w:rPr>
        <w:fldChar w:fldCharType="end"/>
      </w:r>
    </w:p>
    <w:p w14:paraId="7337E233" w14:textId="48ECE98E" w:rsidR="00AE7F71" w:rsidRPr="009C5BA0" w:rsidRDefault="00AE7F71">
      <w:pPr>
        <w:pStyle w:val="TOC2"/>
        <w:rPr>
          <w:rFonts w:asciiTheme="minorHAnsi" w:hAnsiTheme="minorHAnsi" w:cstheme="minorBidi"/>
          <w:i/>
          <w:szCs w:val="22"/>
        </w:rPr>
      </w:pPr>
      <w:r w:rsidRPr="009C5BA0">
        <w:t xml:space="preserve">Hui-Hui Wu, Yong-Jie Xu, </w:t>
      </w:r>
      <w:r w:rsidR="00207AE9" w:rsidRPr="009C5BA0">
        <w:br/>
      </w:r>
      <w:r w:rsidRPr="009C5BA0">
        <w:t>Ying-Ning Zou and Qiang-Sheng Wu</w:t>
      </w:r>
    </w:p>
    <w:p w14:paraId="41EDBFDB" w14:textId="7305EA1F" w:rsidR="00AE7F71" w:rsidRPr="009C5BA0" w:rsidRDefault="00AE7F71">
      <w:pPr>
        <w:pStyle w:val="TOC1"/>
        <w:rPr>
          <w:rFonts w:asciiTheme="minorHAnsi" w:hAnsiTheme="minorHAnsi" w:cstheme="minorBidi"/>
          <w:b w:val="0"/>
          <w:bCs w:val="0"/>
          <w:noProof/>
          <w:szCs w:val="22"/>
        </w:rPr>
      </w:pPr>
      <w:r w:rsidRPr="009C5BA0">
        <w:rPr>
          <w:noProof/>
        </w:rPr>
        <w:t>About the Editors</w:t>
      </w:r>
      <w:r w:rsidRPr="009C5BA0">
        <w:rPr>
          <w:b w:val="0"/>
          <w:noProof/>
        </w:rPr>
        <w:tab/>
      </w:r>
      <w:r w:rsidRPr="009C5BA0">
        <w:rPr>
          <w:b w:val="0"/>
          <w:noProof/>
        </w:rPr>
        <w:fldChar w:fldCharType="begin"/>
      </w:r>
      <w:r w:rsidRPr="009C5BA0">
        <w:rPr>
          <w:b w:val="0"/>
          <w:noProof/>
        </w:rPr>
        <w:instrText xml:space="preserve"> PAGEREF _Toc87294265 \h </w:instrText>
      </w:r>
      <w:r w:rsidRPr="009C5BA0">
        <w:rPr>
          <w:b w:val="0"/>
          <w:noProof/>
        </w:rPr>
      </w:r>
      <w:r w:rsidRPr="009C5BA0">
        <w:rPr>
          <w:b w:val="0"/>
          <w:noProof/>
        </w:rPr>
        <w:fldChar w:fldCharType="separate"/>
      </w:r>
      <w:r w:rsidR="005E0A3A">
        <w:rPr>
          <w:b w:val="0"/>
          <w:noProof/>
        </w:rPr>
        <w:t>107</w:t>
      </w:r>
      <w:r w:rsidRPr="009C5BA0">
        <w:rPr>
          <w:b w:val="0"/>
          <w:noProof/>
        </w:rPr>
        <w:fldChar w:fldCharType="end"/>
      </w:r>
    </w:p>
    <w:p w14:paraId="58E5FBD0" w14:textId="516F5D5B" w:rsidR="00AE7F71" w:rsidRPr="009C5BA0" w:rsidRDefault="00AE7F71">
      <w:pPr>
        <w:pStyle w:val="TOC1"/>
        <w:rPr>
          <w:rFonts w:asciiTheme="minorHAnsi" w:hAnsiTheme="minorHAnsi" w:cstheme="minorBidi"/>
          <w:b w:val="0"/>
          <w:bCs w:val="0"/>
          <w:noProof/>
          <w:szCs w:val="22"/>
        </w:rPr>
      </w:pPr>
      <w:r w:rsidRPr="009C5BA0">
        <w:rPr>
          <w:noProof/>
        </w:rPr>
        <w:t>Index</w:t>
      </w:r>
      <w:r w:rsidRPr="009C5BA0">
        <w:rPr>
          <w:noProof/>
        </w:rPr>
        <w:tab/>
      </w:r>
      <w:r w:rsidRPr="009C5BA0">
        <w:rPr>
          <w:b w:val="0"/>
          <w:noProof/>
        </w:rPr>
        <w:tab/>
      </w:r>
      <w:r w:rsidRPr="009C5BA0">
        <w:rPr>
          <w:b w:val="0"/>
          <w:noProof/>
        </w:rPr>
        <w:fldChar w:fldCharType="begin"/>
      </w:r>
      <w:r w:rsidRPr="009C5BA0">
        <w:rPr>
          <w:b w:val="0"/>
          <w:noProof/>
        </w:rPr>
        <w:instrText xml:space="preserve"> PAGEREF _Toc87294266 \h </w:instrText>
      </w:r>
      <w:r w:rsidRPr="009C5BA0">
        <w:rPr>
          <w:b w:val="0"/>
          <w:noProof/>
        </w:rPr>
      </w:r>
      <w:r w:rsidRPr="009C5BA0">
        <w:rPr>
          <w:b w:val="0"/>
          <w:noProof/>
        </w:rPr>
        <w:fldChar w:fldCharType="separate"/>
      </w:r>
      <w:r w:rsidR="005E0A3A">
        <w:rPr>
          <w:b w:val="0"/>
          <w:noProof/>
        </w:rPr>
        <w:t>111</w:t>
      </w:r>
      <w:r w:rsidRPr="009C5BA0">
        <w:rPr>
          <w:b w:val="0"/>
          <w:noProof/>
        </w:rPr>
        <w:fldChar w:fldCharType="end"/>
      </w:r>
    </w:p>
    <w:p w14:paraId="48B82DE2" w14:textId="77777777" w:rsidR="00AE7F71" w:rsidRPr="009C5BA0" w:rsidRDefault="00AE7F71" w:rsidP="00AE7F71">
      <w:pPr>
        <w:ind w:firstLine="0"/>
        <w:rPr>
          <w:rFonts w:eastAsia="Times New Roman"/>
        </w:rPr>
      </w:pPr>
      <w:r w:rsidRPr="009C5BA0">
        <w:fldChar w:fldCharType="end"/>
      </w:r>
    </w:p>
    <w:p w14:paraId="197FDF59" w14:textId="77777777" w:rsidR="005C0194" w:rsidRPr="009C5BA0" w:rsidRDefault="005C0194" w:rsidP="000642C8">
      <w:pPr>
        <w:sectPr w:rsidR="005C0194" w:rsidRPr="009C5BA0" w:rsidSect="000642C8">
          <w:headerReference w:type="default" r:id="rId13"/>
          <w:footnotePr>
            <w:numRestart w:val="eachSect"/>
          </w:footnotePr>
          <w:type w:val="oddPage"/>
          <w:pgSz w:w="12240" w:h="15840" w:code="1"/>
          <w:pgMar w:top="2707" w:right="2866" w:bottom="2707" w:left="2866" w:header="2131" w:footer="2491" w:gutter="0"/>
          <w:pgNumType w:fmt="lowerRoman"/>
          <w:cols w:space="720"/>
          <w:titlePg/>
        </w:sectPr>
      </w:pPr>
    </w:p>
    <w:p w14:paraId="7CDB2C0F" w14:textId="77777777" w:rsidR="00DE258D" w:rsidRPr="00DE258D" w:rsidRDefault="00DE258D" w:rsidP="007D6816">
      <w:pPr>
        <w:pStyle w:val="Heading10"/>
      </w:pPr>
      <w:bookmarkStart w:id="1" w:name="_Toc87294248"/>
      <w:r w:rsidRPr="00DE258D">
        <w:lastRenderedPageBreak/>
        <w:t>Preface</w:t>
      </w:r>
      <w:bookmarkEnd w:id="1"/>
    </w:p>
    <w:p w14:paraId="59A80730" w14:textId="77777777" w:rsidR="005C0194" w:rsidRPr="009C5BA0" w:rsidRDefault="005C0194" w:rsidP="000642C8"/>
    <w:p w14:paraId="1E289C93" w14:textId="77777777" w:rsidR="005C0194" w:rsidRPr="009C5BA0" w:rsidRDefault="005C0194" w:rsidP="000642C8"/>
    <w:p w14:paraId="170B689B" w14:textId="77777777" w:rsidR="005C0194" w:rsidRPr="009C5BA0" w:rsidRDefault="005C0194" w:rsidP="000642C8"/>
    <w:p w14:paraId="2BB8B470" w14:textId="77777777" w:rsidR="005C0194" w:rsidRPr="009C5BA0" w:rsidRDefault="005C0194" w:rsidP="000642C8"/>
    <w:p w14:paraId="67EEF404" w14:textId="77777777" w:rsidR="005C0194" w:rsidRPr="009C5BA0" w:rsidRDefault="005C0194" w:rsidP="000642C8"/>
    <w:p w14:paraId="55143AA8" w14:textId="77777777" w:rsidR="005C0194" w:rsidRPr="009C5BA0" w:rsidRDefault="005C0194" w:rsidP="000642C8"/>
    <w:p w14:paraId="041B2CE1" w14:textId="77777777" w:rsidR="005C0194" w:rsidRPr="009C5BA0" w:rsidRDefault="005C0194" w:rsidP="000642C8"/>
    <w:p w14:paraId="248AF43F" w14:textId="5C67A1A9" w:rsidR="00AE7F71" w:rsidRPr="009C5BA0" w:rsidRDefault="00AE7F71" w:rsidP="00AE0502">
      <w:pPr>
        <w:pStyle w:val="Normalflush"/>
      </w:pPr>
      <w:r w:rsidRPr="009C5BA0">
        <w:t xml:space="preserve">Endophytes are a group of microorganisms that do not cause obvious disease symptoms to the host plants, and are commonly found in various tissues, </w:t>
      </w:r>
      <w:proofErr w:type="gramStart"/>
      <w:r w:rsidRPr="009C5BA0">
        <w:t>organs</w:t>
      </w:r>
      <w:proofErr w:type="gramEnd"/>
      <w:r w:rsidRPr="009C5BA0">
        <w:t xml:space="preserve"> and cell interstices of plants. Endophytes include endophytic bacteria, endophytic fungi and endophytic actinomycetes. Among them, endophytic fungi belong to ascomycetes and are widely distributed in mosses, ferns, shrubs, algae, herbs, </w:t>
      </w:r>
      <w:proofErr w:type="gramStart"/>
      <w:r w:rsidRPr="009C5BA0">
        <w:t>angiosperms</w:t>
      </w:r>
      <w:proofErr w:type="gramEnd"/>
      <w:r w:rsidRPr="009C5BA0">
        <w:t xml:space="preserve"> and gymnosperms. In the process of long-term development and evolution, endophytic fungi have established a mutually beneficial relationship with host plants and acquired the ability to produce the same or similar secondary metabolites as their hosts in the process of co-evolution with plants, and their metabolites have a variety of biological activities, including promoting plant growth, antibacterial, antioxidant, antitumor, etc., and thus become a natural treasure trove of antitumor active molecules. Currently, the research of endophytic fungi has become a hotspot in the fields of plant protection, pesticide, </w:t>
      </w:r>
      <w:proofErr w:type="spellStart"/>
      <w:r w:rsidRPr="009C5BA0">
        <w:t>biopharmacology</w:t>
      </w:r>
      <w:proofErr w:type="spellEnd"/>
      <w:r w:rsidRPr="009C5BA0">
        <w:t xml:space="preserve"> and traditional Chinese medicine resources, which has important research and development value in agriculture, </w:t>
      </w:r>
      <w:proofErr w:type="gramStart"/>
      <w:r w:rsidRPr="009C5BA0">
        <w:t>forestry</w:t>
      </w:r>
      <w:proofErr w:type="gramEnd"/>
      <w:r w:rsidRPr="009C5BA0">
        <w:t xml:space="preserve"> and medicine.</w:t>
      </w:r>
    </w:p>
    <w:p w14:paraId="01C8D87A" w14:textId="636799C0" w:rsidR="00AE7F71" w:rsidRPr="009C5BA0" w:rsidRDefault="00AE7F71" w:rsidP="00AE7F71">
      <w:r w:rsidRPr="009C5BA0">
        <w:t>The book focuses on the biodiversity, antimicrobial activity, and ecological implications of endophytic fungi. The book is divided into four chapters. Chapter 1 provides a comprehensive overview of the secondary metabolites of endophytic fungi, pharmacological interventions, and interactions with host plants. In this chapter, different domains of endophytic fungi were presented, followed by the taxonomy of endophytic fungi, a strong analysis of endophytic fungal interactions with host plants, and the effect of climatic and ecological factors on endophytic fungi. This chapter also focuses on the isolation of some bioactive substances from endophytic fungi, such as alkaloids, polyphenols and terpenoids, and reviews the pharmacological benefits of endophytic fungi. Finally, the authors look forward to the prospect of endophytic fungi as a source of nanoparticles.</w:t>
      </w:r>
    </w:p>
    <w:p w14:paraId="11256DA8" w14:textId="3A81A3A9" w:rsidR="00AE7F71" w:rsidRPr="009C5BA0" w:rsidRDefault="00AE7F71" w:rsidP="00AE7F71">
      <w:r w:rsidRPr="009C5BA0">
        <w:lastRenderedPageBreak/>
        <w:t xml:space="preserve">Chapter 2 provided an overview of the diversity and antimicrobial activity of mangrove endophytic fungi. The authors focused on the analysis of novel bioactive components of mangrove endophytic fungi and discussed their antimicrobial activity in pharmacology, antiparasitic activity, as well as antagonistic activity against phytopathogens. Thus, the isolation and cultivation of mangrove endophytic fungi is of great importance for pharmaceutical, </w:t>
      </w:r>
      <w:proofErr w:type="gramStart"/>
      <w:r w:rsidRPr="009C5BA0">
        <w:t>industrial</w:t>
      </w:r>
      <w:proofErr w:type="gramEnd"/>
      <w:r w:rsidRPr="009C5BA0">
        <w:t xml:space="preserve"> and agricultural fields. </w:t>
      </w:r>
    </w:p>
    <w:p w14:paraId="63EC7563" w14:textId="62650CC3" w:rsidR="00AE7F71" w:rsidRPr="009C5BA0" w:rsidRDefault="00AE7F71" w:rsidP="00AE7F71">
      <w:r w:rsidRPr="009C5BA0">
        <w:t>Chapter 3 described the relationship between arbuscular mycorrhizal fungi and ornamental plants. In this chapter, the positive effects of arbuscular mycorrhizal fungi on ornamental plants such as promoting plant growth, accelerating flowering and ornamental value, and enhancing stress resistance were described. Finally, the authors provided an outlook on the sustainability and environmental friendliness of arbuscular mycorrhizal fungi in the applications and cultivation of ornamental plants.</w:t>
      </w:r>
    </w:p>
    <w:p w14:paraId="01604005" w14:textId="49679907" w:rsidR="00AE7F71" w:rsidRPr="009C5BA0" w:rsidRDefault="00AE7F71" w:rsidP="00AE7F71">
      <w:r w:rsidRPr="009C5BA0">
        <w:t>Chapter 4 summarized potential practical applications and evaluation of arbuscular mycorrhizal fungi on horticultural plants. In this chapter, the production of mycorrhizal fungal inoculums was developed, focusing on the presentation of a proposed diagram regarding indigenous arbuscular mycorrhizal fungal propagation of field citrus. The practical applications of these mycorrhizal fungi on fruit trees, vegetable plants, and ornamental plants such as seedling rearing, tree growth, and quality improvement were then presented. This work provided a possible pathway for future applications of endophytic fungi, including mycorrhizal fungi, in agriculture.</w:t>
      </w:r>
    </w:p>
    <w:p w14:paraId="6484A641" w14:textId="4494E403" w:rsidR="00AE7F71" w:rsidRPr="009C5BA0" w:rsidRDefault="00AE7F71" w:rsidP="00AE7F71">
      <w:r w:rsidRPr="009C5BA0">
        <w:t xml:space="preserve">In conclusion, we hope that this book will bring some new knowledge of endophytic fungi and enable readers to have a comprehensive knowledge and application of endophytic fungi. In the face of the COVID-19 epidemic, we would like to express our sincere thanks to these contributing authors for overcoming many inconveniences to support and complete the chapters. We also thank the editors of Nova Science Publishers for their hard work. We would like to express our gratitude to all of them. Finally, we are also grateful for the publication of this book with the support of the Plan in Scientific and Technological Innovation Team of Outstanding Young Scientists, Hubei Provincial Department of Education (T201604), and the Hubei Agricultural Science and Technology Innovation Action Plan (E </w:t>
      </w:r>
      <w:proofErr w:type="spellStart"/>
      <w:r w:rsidRPr="009C5BA0">
        <w:t>Nongfa</w:t>
      </w:r>
      <w:proofErr w:type="spellEnd"/>
      <w:r w:rsidRPr="009C5BA0">
        <w:t xml:space="preserve"> [2018] 1), </w:t>
      </w:r>
      <w:r w:rsidRPr="009C5BA0">
        <w:rPr>
          <w:iCs/>
          <w:lang w:val="pl-PL"/>
        </w:rPr>
        <w:t xml:space="preserve">the Local Special Project for Science and Technology Development guided by the central government </w:t>
      </w:r>
      <w:r w:rsidRPr="009C5BA0">
        <w:rPr>
          <w:lang w:val="en"/>
        </w:rPr>
        <w:t xml:space="preserve">(2018ZYYD045), the </w:t>
      </w:r>
      <w:r w:rsidRPr="009C5BA0">
        <w:rPr>
          <w:iCs/>
          <w:lang w:val="pl-PL"/>
        </w:rPr>
        <w:t>open fund of Hubei Key Laboratory of Economic Forest Germplasm Improvement and Resources Comprehensive Utilization (202019604)</w:t>
      </w:r>
      <w:r w:rsidRPr="009C5BA0">
        <w:t>.</w:t>
      </w:r>
    </w:p>
    <w:p w14:paraId="4FEAEC6C" w14:textId="77777777" w:rsidR="00AE7F71" w:rsidRPr="009C5BA0" w:rsidRDefault="00AE7F71" w:rsidP="00AE7F71"/>
    <w:p w14:paraId="59FB4C97" w14:textId="301D2BF1" w:rsidR="006645E3" w:rsidRPr="009C5BA0" w:rsidRDefault="00AE7F71" w:rsidP="00AE7F71">
      <w:pPr>
        <w:jc w:val="right"/>
      </w:pPr>
      <w:r w:rsidRPr="009C5BA0">
        <w:rPr>
          <w:i/>
        </w:rPr>
        <w:lastRenderedPageBreak/>
        <w:t xml:space="preserve">Qiang-Sheng Wu, </w:t>
      </w:r>
      <w:r w:rsidR="006645E3" w:rsidRPr="009C5BA0">
        <w:rPr>
          <w:i/>
        </w:rPr>
        <w:br/>
      </w:r>
      <w:r w:rsidR="006645E3" w:rsidRPr="009C5BA0">
        <w:t xml:space="preserve">Prof., Dr., </w:t>
      </w:r>
      <w:r w:rsidRPr="009C5BA0">
        <w:t>Yangtze University, China</w:t>
      </w:r>
    </w:p>
    <w:p w14:paraId="027CC441" w14:textId="1EFC20A2" w:rsidR="00AE7F71" w:rsidRPr="009C5BA0" w:rsidRDefault="00AE7F71" w:rsidP="00AE7F71">
      <w:pPr>
        <w:jc w:val="right"/>
        <w:rPr>
          <w:i/>
        </w:rPr>
      </w:pPr>
    </w:p>
    <w:p w14:paraId="1A94A751" w14:textId="32B7713C" w:rsidR="006645E3" w:rsidRPr="009C5BA0" w:rsidRDefault="00AE7F71" w:rsidP="00AE7F71">
      <w:pPr>
        <w:jc w:val="right"/>
      </w:pPr>
      <w:r w:rsidRPr="009C5BA0">
        <w:rPr>
          <w:i/>
        </w:rPr>
        <w:t xml:space="preserve">Ying-Ning Zou, </w:t>
      </w:r>
      <w:r w:rsidR="006645E3" w:rsidRPr="009C5BA0">
        <w:rPr>
          <w:i/>
        </w:rPr>
        <w:br/>
      </w:r>
      <w:r w:rsidR="006645E3" w:rsidRPr="009C5BA0">
        <w:t xml:space="preserve">Associate Prof., </w:t>
      </w:r>
      <w:r w:rsidRPr="009C5BA0">
        <w:t>Yangtze University, China</w:t>
      </w:r>
    </w:p>
    <w:p w14:paraId="07819D00" w14:textId="497C9CA6" w:rsidR="00AE7F71" w:rsidRPr="009C5BA0" w:rsidRDefault="00AE7F71" w:rsidP="00AE7F71">
      <w:pPr>
        <w:jc w:val="right"/>
        <w:rPr>
          <w:i/>
        </w:rPr>
      </w:pPr>
    </w:p>
    <w:p w14:paraId="1270C300" w14:textId="4C92762E" w:rsidR="00AE7F71" w:rsidRPr="009C5BA0" w:rsidRDefault="00AE7F71" w:rsidP="00AE7F71">
      <w:pPr>
        <w:ind w:firstLine="0"/>
        <w:jc w:val="right"/>
      </w:pPr>
      <w:r w:rsidRPr="009C5BA0">
        <w:rPr>
          <w:i/>
        </w:rPr>
        <w:t xml:space="preserve">Yong-Jie Xu, </w:t>
      </w:r>
      <w:r w:rsidR="006645E3" w:rsidRPr="009C5BA0">
        <w:rPr>
          <w:i/>
        </w:rPr>
        <w:br/>
      </w:r>
      <w:r w:rsidR="006645E3" w:rsidRPr="009C5BA0">
        <w:t xml:space="preserve">Associate Researcher, Dr., </w:t>
      </w:r>
      <w:r w:rsidR="006645E3" w:rsidRPr="009C5BA0">
        <w:br/>
      </w:r>
      <w:r w:rsidRPr="009C5BA0">
        <w:t>Hubei Academy of Forestry, China</w:t>
      </w:r>
    </w:p>
    <w:p w14:paraId="6E421D42" w14:textId="77777777" w:rsidR="005C0194" w:rsidRPr="009C5BA0" w:rsidRDefault="005C0194" w:rsidP="00AE7F71">
      <w:pPr>
        <w:jc w:val="right"/>
        <w:rPr>
          <w:i/>
        </w:rPr>
        <w:sectPr w:rsidR="005C0194" w:rsidRPr="009C5BA0" w:rsidSect="000642C8">
          <w:headerReference w:type="even" r:id="rId14"/>
          <w:headerReference w:type="default" r:id="rId15"/>
          <w:type w:val="oddPage"/>
          <w:pgSz w:w="12240" w:h="15840" w:code="1"/>
          <w:pgMar w:top="2707" w:right="2866" w:bottom="2707" w:left="2866" w:header="2131" w:footer="2491" w:gutter="0"/>
          <w:pgNumType w:fmt="lowerRoman"/>
          <w:cols w:space="720"/>
          <w:titlePg/>
          <w:docGrid w:linePitch="360"/>
        </w:sectPr>
      </w:pPr>
    </w:p>
    <w:p w14:paraId="577D4054" w14:textId="77777777" w:rsidR="00F236C7" w:rsidRPr="009C5BA0" w:rsidRDefault="00F236C7" w:rsidP="00C23BBA"/>
    <w:p w14:paraId="7B19CC86" w14:textId="77777777" w:rsidR="008D1143" w:rsidRPr="009C5BA0" w:rsidRDefault="00E04524" w:rsidP="00806CDA">
      <w:pPr>
        <w:pStyle w:val="ChapterNumber"/>
      </w:pPr>
      <w:bookmarkStart w:id="2" w:name="_Toc87294249"/>
      <w:r w:rsidRPr="009C5BA0">
        <w:t xml:space="preserve">Chapter </w:t>
      </w:r>
      <w:r w:rsidR="00B666FE" w:rsidRPr="009C5BA0">
        <w:t>1</w:t>
      </w:r>
      <w:bookmarkEnd w:id="2"/>
    </w:p>
    <w:p w14:paraId="27C8341B" w14:textId="77777777" w:rsidR="008D1143" w:rsidRPr="009C5BA0" w:rsidRDefault="008D1143" w:rsidP="00C23BBA"/>
    <w:p w14:paraId="3E8E1D34" w14:textId="0FC9A3E4" w:rsidR="00416BD1" w:rsidRPr="009C5BA0" w:rsidRDefault="00416BD1" w:rsidP="00974737">
      <w:pPr>
        <w:pStyle w:val="Heading10"/>
      </w:pPr>
      <w:r w:rsidRPr="009C5BA0">
        <w:t xml:space="preserve">Endophytic Fungi: A Comprehensive </w:t>
      </w:r>
      <w:r w:rsidRPr="00974737">
        <w:t>Review</w:t>
      </w:r>
      <w:r w:rsidRPr="009C5BA0">
        <w:t xml:space="preserve"> on </w:t>
      </w:r>
      <w:r w:rsidR="00072D9B" w:rsidRPr="009C5BA0">
        <w:t>T</w:t>
      </w:r>
      <w:r w:rsidRPr="009C5BA0">
        <w:t>heir Secondary Metabolites, Pharmacological Interventions and Host Plant Interactions</w:t>
      </w:r>
    </w:p>
    <w:p w14:paraId="667C25C8" w14:textId="77777777" w:rsidR="00C23BBA" w:rsidRPr="009C5BA0" w:rsidRDefault="00C23BBA" w:rsidP="00C23BBA"/>
    <w:p w14:paraId="43C266F0" w14:textId="77777777" w:rsidR="00C23BBA" w:rsidRPr="009C5BA0" w:rsidRDefault="00C23BBA" w:rsidP="00C23BBA"/>
    <w:p w14:paraId="13F3D3A4" w14:textId="6CB984DF" w:rsidR="00C23BBA" w:rsidRPr="00974737" w:rsidRDefault="00C23BBA" w:rsidP="00BF4603">
      <w:pPr>
        <w:pStyle w:val="FirstPageAuthor"/>
        <w:rPr>
          <w:vertAlign w:val="superscript"/>
        </w:rPr>
      </w:pPr>
      <w:bookmarkStart w:id="3" w:name="_Toc87294255"/>
      <w:r w:rsidRPr="00974737">
        <w:t>Acharya Balkrishna</w:t>
      </w:r>
      <w:r w:rsidRPr="00974737">
        <w:rPr>
          <w:vertAlign w:val="superscript"/>
        </w:rPr>
        <w:t>1,2,3</w:t>
      </w:r>
      <w:r w:rsidRPr="00974737">
        <w:t xml:space="preserve">, </w:t>
      </w:r>
      <w:r w:rsidRPr="00BF4603">
        <w:t>Ritika</w:t>
      </w:r>
      <w:r w:rsidRPr="00974737">
        <w:t xml:space="preserve"> </w:t>
      </w:r>
      <w:r w:rsidRPr="00974737">
        <w:rPr>
          <w:szCs w:val="28"/>
        </w:rPr>
        <w:t>Joshi</w:t>
      </w:r>
      <w:r w:rsidRPr="00974737">
        <w:rPr>
          <w:szCs w:val="28"/>
          <w:vertAlign w:val="superscript"/>
        </w:rPr>
        <w:t>1,</w:t>
      </w:r>
      <w:r w:rsidRPr="00974737">
        <w:rPr>
          <w:rStyle w:val="FootnoteReference"/>
          <w:i/>
          <w:iCs/>
          <w:sz w:val="28"/>
          <w:szCs w:val="28"/>
        </w:rPr>
        <w:footnoteReference w:customMarkFollows="1" w:id="2"/>
        <w:t>*</w:t>
      </w:r>
      <w:r w:rsidRPr="00974737">
        <w:rPr>
          <w:szCs w:val="28"/>
        </w:rPr>
        <w:t xml:space="preserve">, </w:t>
      </w:r>
      <w:r w:rsidR="00416BD1" w:rsidRPr="00974737">
        <w:rPr>
          <w:szCs w:val="28"/>
        </w:rPr>
        <w:br/>
      </w:r>
      <w:r w:rsidRPr="00974737">
        <w:t>Ashish Dhyani</w:t>
      </w:r>
      <w:r w:rsidRPr="00974737">
        <w:rPr>
          <w:vertAlign w:val="superscript"/>
        </w:rPr>
        <w:t>1</w:t>
      </w:r>
      <w:r w:rsidRPr="00974737">
        <w:t>and Vedpriya Arya</w:t>
      </w:r>
      <w:r w:rsidRPr="00974737">
        <w:rPr>
          <w:vertAlign w:val="superscript"/>
        </w:rPr>
        <w:t>1,2</w:t>
      </w:r>
      <w:bookmarkEnd w:id="3"/>
    </w:p>
    <w:p w14:paraId="0C0AF4E0" w14:textId="63202DB7" w:rsidR="00C23BBA" w:rsidRPr="002942B2" w:rsidRDefault="00C23BBA" w:rsidP="00974737">
      <w:pPr>
        <w:pStyle w:val="FirstPageAffiliation"/>
        <w:rPr>
          <w:sz w:val="18"/>
          <w:szCs w:val="18"/>
        </w:rPr>
      </w:pPr>
      <w:r w:rsidRPr="002942B2">
        <w:rPr>
          <w:sz w:val="18"/>
          <w:szCs w:val="18"/>
          <w:vertAlign w:val="superscript"/>
        </w:rPr>
        <w:t>1</w:t>
      </w:r>
      <w:r w:rsidRPr="002942B2">
        <w:rPr>
          <w:sz w:val="18"/>
          <w:szCs w:val="18"/>
        </w:rPr>
        <w:t>Patanjali Herbal Research Department, Patanjali Research Institute, Haridwar, Uttarakhand, India</w:t>
      </w:r>
    </w:p>
    <w:p w14:paraId="1B60F4FE" w14:textId="64869EDE" w:rsidR="00C23BBA" w:rsidRPr="002942B2" w:rsidRDefault="00C23BBA" w:rsidP="00974737">
      <w:pPr>
        <w:pStyle w:val="FirstPageAffiliation"/>
        <w:rPr>
          <w:sz w:val="18"/>
          <w:szCs w:val="18"/>
        </w:rPr>
      </w:pPr>
      <w:r w:rsidRPr="002942B2">
        <w:rPr>
          <w:sz w:val="18"/>
          <w:szCs w:val="18"/>
          <w:vertAlign w:val="superscript"/>
        </w:rPr>
        <w:t>2</w:t>
      </w:r>
      <w:r w:rsidRPr="002942B2">
        <w:rPr>
          <w:sz w:val="18"/>
          <w:szCs w:val="18"/>
        </w:rPr>
        <w:t>University of Patanjali, Haridwar, Uttarakhand, India</w:t>
      </w:r>
    </w:p>
    <w:p w14:paraId="71A36FEA" w14:textId="1B899F3D" w:rsidR="00C23BBA" w:rsidRPr="002942B2" w:rsidRDefault="00C23BBA" w:rsidP="00974737">
      <w:pPr>
        <w:pStyle w:val="FirstPageAffiliation"/>
        <w:rPr>
          <w:color w:val="000000"/>
          <w:sz w:val="18"/>
          <w:szCs w:val="18"/>
          <w:shd w:val="clear" w:color="auto" w:fill="FFFFFF"/>
        </w:rPr>
      </w:pPr>
      <w:r w:rsidRPr="002942B2">
        <w:rPr>
          <w:sz w:val="18"/>
          <w:szCs w:val="18"/>
          <w:vertAlign w:val="superscript"/>
        </w:rPr>
        <w:t>3</w:t>
      </w:r>
      <w:r w:rsidRPr="002942B2">
        <w:rPr>
          <w:color w:val="000000"/>
          <w:sz w:val="18"/>
          <w:szCs w:val="18"/>
        </w:rPr>
        <w:t xml:space="preserve">Board of Directors, PYP Yog Foundation, Inc, </w:t>
      </w:r>
      <w:r w:rsidR="00805D8C" w:rsidRPr="002942B2">
        <w:rPr>
          <w:color w:val="000000"/>
          <w:sz w:val="18"/>
          <w:szCs w:val="18"/>
          <w:shd w:val="clear" w:color="auto" w:fill="FFFFFF"/>
        </w:rPr>
        <w:t>TX, USA</w:t>
      </w:r>
    </w:p>
    <w:p w14:paraId="4EF4D8C8" w14:textId="77777777" w:rsidR="00C23BBA" w:rsidRPr="009C5BA0" w:rsidRDefault="00C23BBA" w:rsidP="00C23BBA"/>
    <w:p w14:paraId="222D4853" w14:textId="77777777" w:rsidR="00C23BBA" w:rsidRPr="009C5BA0" w:rsidRDefault="00C23BBA" w:rsidP="00C23BBA"/>
    <w:p w14:paraId="3E3C5F8F" w14:textId="77777777" w:rsidR="00C23BBA" w:rsidRPr="00506F30" w:rsidRDefault="00C23BBA" w:rsidP="002942B2">
      <w:pPr>
        <w:pStyle w:val="Heading20"/>
      </w:pPr>
      <w:r w:rsidRPr="00974737">
        <w:t>Abstract</w:t>
      </w:r>
    </w:p>
    <w:p w14:paraId="2D2ACEC3" w14:textId="77777777" w:rsidR="00C23BBA" w:rsidRPr="009C5BA0" w:rsidRDefault="00C23BBA" w:rsidP="00C23BBA"/>
    <w:p w14:paraId="5E4AD233" w14:textId="0BCC026E" w:rsidR="00C23BBA" w:rsidRPr="009C5BA0" w:rsidRDefault="00C23BBA" w:rsidP="00974737">
      <w:pPr>
        <w:pStyle w:val="Abstract"/>
        <w:ind w:firstLine="0"/>
        <w:rPr>
          <w:b/>
        </w:rPr>
      </w:pPr>
      <w:r w:rsidRPr="009C5BA0">
        <w:t xml:space="preserve">Endophytic fungi are important components of the plant ecosystem and live inside the plant tissue without causing any apparent symptoms. In symbiotic association, they help in the plant growth and protection from numerous abiotic and biotic stresses by producing a wide range of bioactive compounds. These bioactive compounds exhibit anti-microbial, </w:t>
      </w:r>
      <w:proofErr w:type="gramStart"/>
      <w:r w:rsidRPr="009C5BA0">
        <w:t>anti-oxidant</w:t>
      </w:r>
      <w:proofErr w:type="gramEnd"/>
      <w:r w:rsidRPr="009C5BA0">
        <w:t>, anti-malarial, anti-inflammatory, anti-hypercholesterolemic, anti-cancer</w:t>
      </w:r>
      <w:r w:rsidR="001B2B41" w:rsidRPr="009C5BA0">
        <w:t>,</w:t>
      </w:r>
      <w:r w:rsidRPr="009C5BA0">
        <w:t xml:space="preserve"> and biocontrol properties. Hence, along with their active participation in nutrient cycling, </w:t>
      </w:r>
      <w:proofErr w:type="gramStart"/>
      <w:r w:rsidRPr="009C5BA0">
        <w:t>biodegradation</w:t>
      </w:r>
      <w:proofErr w:type="gramEnd"/>
      <w:r w:rsidRPr="009C5BA0">
        <w:t xml:space="preserve"> and bioremediation, they also serve as </w:t>
      </w:r>
      <w:r w:rsidR="001B2B41" w:rsidRPr="009C5BA0">
        <w:t xml:space="preserve">a </w:t>
      </w:r>
      <w:r w:rsidRPr="009C5BA0">
        <w:t xml:space="preserve">good source of wide range of antibiotics, drugs or medicines in the pharmaceutical, industrial and agricultural sectors. At present, people focused on plant-based medicine which causes heavy pressure on the flora and leads to a higher rate of deforestation. Endophytic fungi contain similar compounds as plants </w:t>
      </w:r>
      <w:r w:rsidRPr="009C5BA0">
        <w:lastRenderedPageBreak/>
        <w:t>and can be used as an alternative source of anti-microbial compounds. The current review discusses the detailed potential of the endophytic fungi for the development of novel pharmaceutical drugs for the prevention of various diseases. in the development of the environment as well as biotechnological applications in drug discovery.</w:t>
      </w:r>
    </w:p>
    <w:p w14:paraId="776ED3AD" w14:textId="77777777" w:rsidR="00C23BBA" w:rsidRPr="009C5BA0" w:rsidRDefault="00C23BBA" w:rsidP="00C23BBA"/>
    <w:p w14:paraId="71BB9C4A" w14:textId="66A00063" w:rsidR="00C23BBA" w:rsidRPr="009C5BA0" w:rsidRDefault="00C23BBA" w:rsidP="00C23BBA">
      <w:pPr>
        <w:pStyle w:val="References-"/>
      </w:pPr>
      <w:r w:rsidRPr="009C5BA0">
        <w:rPr>
          <w:b/>
        </w:rPr>
        <w:t>Keywords</w:t>
      </w:r>
      <w:r w:rsidRPr="009C5BA0">
        <w:t xml:space="preserve">: anti-microbial activity, bioactive compounds, </w:t>
      </w:r>
      <w:r w:rsidR="001B2B41" w:rsidRPr="009C5BA0">
        <w:t xml:space="preserve">endophytic fungi, host-plant Interactions, </w:t>
      </w:r>
      <w:r w:rsidRPr="009C5BA0">
        <w:t>nanotechnology, pharmacological applications</w:t>
      </w:r>
    </w:p>
    <w:p w14:paraId="4567BA3E" w14:textId="77777777" w:rsidR="00C23BBA" w:rsidRPr="009C5BA0" w:rsidRDefault="00C23BBA" w:rsidP="00C23BBA"/>
    <w:p w14:paraId="3760C400" w14:textId="77777777" w:rsidR="00C23BBA" w:rsidRPr="009C5BA0" w:rsidRDefault="00C23BBA" w:rsidP="00C23BBA"/>
    <w:p w14:paraId="164C07EC" w14:textId="77777777" w:rsidR="00C23BBA" w:rsidRPr="009C5BA0" w:rsidRDefault="00C23BBA" w:rsidP="002942B2">
      <w:pPr>
        <w:pStyle w:val="Heading20"/>
        <w:rPr>
          <w:lang w:val="en-US"/>
        </w:rPr>
      </w:pPr>
      <w:r w:rsidRPr="009C5BA0">
        <w:rPr>
          <w:lang w:val="en-US"/>
        </w:rPr>
        <w:t xml:space="preserve">1. </w:t>
      </w:r>
      <w:r w:rsidRPr="00974737">
        <w:t>Introduction</w:t>
      </w:r>
    </w:p>
    <w:p w14:paraId="7DD8ACFE" w14:textId="77777777" w:rsidR="00C23BBA" w:rsidRPr="009C5BA0" w:rsidRDefault="00C23BBA" w:rsidP="00C23BBA"/>
    <w:p w14:paraId="7C717851" w14:textId="0B6FA2CD" w:rsidR="00C23BBA" w:rsidRPr="009C5BA0" w:rsidRDefault="00C23BBA" w:rsidP="00974737">
      <w:pPr>
        <w:ind w:firstLine="0"/>
      </w:pPr>
      <w:r w:rsidRPr="009C5BA0">
        <w:t>Plants have a great potential to form large pools for many interrelated microorganisms, including bacteria and fungi, known as plant-microbiomes (</w:t>
      </w:r>
      <w:r w:rsidRPr="009C5BA0">
        <w:rPr>
          <w:shd w:val="clear" w:color="auto" w:fill="FFFFFF"/>
        </w:rPr>
        <w:t>Dhyani et al., 2019)</w:t>
      </w:r>
      <w:r w:rsidRPr="009C5BA0">
        <w:t xml:space="preserve">. This relationship serves as an important player for maintaining the stability of an ecosystem. In fungal-plant interaction, photosynthetically fixed carbon was utilized by the fungal partners and in exchange, it provides essential nutrients from the soil rhizosphere to the host plant (Wu et al., 2012). This interaction is classified into two main categories i.e., </w:t>
      </w:r>
      <w:proofErr w:type="gramStart"/>
      <w:r w:rsidRPr="009C5BA0">
        <w:t>mycorrhizal</w:t>
      </w:r>
      <w:proofErr w:type="gramEnd"/>
      <w:r w:rsidRPr="009C5BA0">
        <w:t xml:space="preserve"> and endophytic fungi. Endophytes can colonize in the buds, dead and hollow hyaline cells, fruit, inflorescences of weeds, leaf segments, petioles, roots, </w:t>
      </w:r>
      <w:proofErr w:type="gramStart"/>
      <w:r w:rsidRPr="009C5BA0">
        <w:t>seeds</w:t>
      </w:r>
      <w:proofErr w:type="gramEnd"/>
      <w:r w:rsidRPr="009C5BA0">
        <w:t xml:space="preserve"> and stem without causing any damage (Rathod et al., 2013). Plant-endophyte interaction is different from mycorrhizal interaction due to the absence of three basic functional parameters namely a cellular interface where specific structures (e.g., arbuscules) present, coordinated growth between fungal and plant partners and significant profits for both companions (Mayerhofer et al.</w:t>
      </w:r>
      <w:r w:rsidR="001B2B41" w:rsidRPr="009C5BA0">
        <w:t>,</w:t>
      </w:r>
      <w:r w:rsidRPr="009C5BA0">
        <w:t xml:space="preserve"> 2012). Endophyte groups structure like richness, species diversity and virtual abundances are regulated by several abiotic and biotic elements such as plant-microbe interactions, biogeography, plant species and soil conditions (</w:t>
      </w:r>
      <w:r w:rsidRPr="009C5BA0">
        <w:rPr>
          <w:shd w:val="clear" w:color="auto" w:fill="FFFFFF"/>
        </w:rPr>
        <w:t>Deng and Cao</w:t>
      </w:r>
      <w:r w:rsidR="001B2B41" w:rsidRPr="009C5BA0">
        <w:rPr>
          <w:shd w:val="clear" w:color="auto" w:fill="FFFFFF"/>
        </w:rPr>
        <w:t>,</w:t>
      </w:r>
      <w:r w:rsidRPr="009C5BA0">
        <w:rPr>
          <w:shd w:val="clear" w:color="auto" w:fill="FFFFFF"/>
        </w:rPr>
        <w:t xml:space="preserve"> 2017</w:t>
      </w:r>
      <w:r w:rsidRPr="009C5BA0">
        <w:t>) as shown in Figure 1.</w:t>
      </w:r>
    </w:p>
    <w:p w14:paraId="1DE54985" w14:textId="77777777" w:rsidR="00974737" w:rsidRPr="009C5BA0" w:rsidRDefault="00974737" w:rsidP="00974737">
      <w:pPr>
        <w:rPr>
          <w:shd w:val="clear" w:color="auto" w:fill="FFFFFF"/>
        </w:rPr>
      </w:pPr>
      <w:r w:rsidRPr="009C5BA0">
        <w:rPr>
          <w:shd w:val="clear" w:color="auto" w:fill="FFFFFF"/>
        </w:rPr>
        <w:t>In host-plant association, endophytic fungi play several roles that involve in the sustainable increment in both direct as well as indirect way for example it produces certain secondary metabolites that protect the plant from diseases, herbivory and help in plant growth promotion and establishment.</w:t>
      </w:r>
      <w:r w:rsidRPr="009C5BA0">
        <w:t xml:space="preserve"> </w:t>
      </w:r>
      <w:r w:rsidRPr="009C5BA0">
        <w:rPr>
          <w:shd w:val="clear" w:color="auto" w:fill="FFFFFF"/>
        </w:rPr>
        <w:t>This aspect is the main advantage of endophytic fungi, which can protect the plant against pathogens through various approaches, such as colonization sites and competition with pathogens for nutrients, antibiotics production, and induction of resistance mechanisms (</w:t>
      </w:r>
      <w:proofErr w:type="spellStart"/>
      <w:r w:rsidRPr="009C5BA0">
        <w:rPr>
          <w:shd w:val="clear" w:color="auto" w:fill="FFFFFF"/>
        </w:rPr>
        <w:t>Ownley</w:t>
      </w:r>
      <w:proofErr w:type="spellEnd"/>
      <w:r w:rsidRPr="009C5BA0">
        <w:rPr>
          <w:shd w:val="clear" w:color="auto" w:fill="FFFFFF"/>
        </w:rPr>
        <w:t xml:space="preserve"> et al., 2010).</w:t>
      </w:r>
      <w:r w:rsidRPr="009C5BA0">
        <w:t xml:space="preserve"> </w:t>
      </w:r>
      <w:r w:rsidRPr="009C5BA0">
        <w:rPr>
          <w:shd w:val="clear" w:color="auto" w:fill="FFFFFF"/>
        </w:rPr>
        <w:t xml:space="preserve">Protection of plants against herbivores through toxins production is another activity that </w:t>
      </w:r>
      <w:r w:rsidRPr="009C5BA0">
        <w:rPr>
          <w:shd w:val="clear" w:color="auto" w:fill="FFFFFF"/>
        </w:rPr>
        <w:lastRenderedPageBreak/>
        <w:t>has been attributed. The examination has shown the impact of preference and performance of herbivorous insects, which reduce the damage caused to the host plant (Gange et al., 2012).</w:t>
      </w:r>
      <w:r w:rsidRPr="009C5BA0">
        <w:t xml:space="preserve"> </w:t>
      </w:r>
      <w:r w:rsidRPr="009C5BA0">
        <w:rPr>
          <w:shd w:val="clear" w:color="auto" w:fill="FFFFFF"/>
        </w:rPr>
        <w:t>The endophytic fungus may promote host plant growth through the synthesis of phytohormones or by increasing plant tolerance toward different stresses (Khan et al., 2015). This ability to increase plant growth is very important and can be discovered in agricultural methods.</w:t>
      </w:r>
      <w:r w:rsidRPr="009C5BA0">
        <w:t xml:space="preserve"> </w:t>
      </w:r>
      <w:r w:rsidRPr="009C5BA0">
        <w:rPr>
          <w:shd w:val="clear" w:color="auto" w:fill="FFFFFF"/>
        </w:rPr>
        <w:t>Indeed, the use of microorganisms that promote plant growth is an option to help modern agriculture meet the challenges of increasing crop production and guaranteed sustainability (Luz et al., 2006).</w:t>
      </w:r>
      <w:r w:rsidRPr="009C5BA0">
        <w:t xml:space="preserve"> </w:t>
      </w:r>
      <w:r w:rsidRPr="009C5BA0">
        <w:rPr>
          <w:shd w:val="clear" w:color="auto" w:fill="FFFFFF"/>
        </w:rPr>
        <w:t>Endophytic fungi produce a huge variety of secondary metabolites which plays a key role in the physiological processes of microbes (</w:t>
      </w:r>
      <w:proofErr w:type="spellStart"/>
      <w:r w:rsidRPr="009C5BA0">
        <w:rPr>
          <w:shd w:val="clear" w:color="auto" w:fill="FFFFFF"/>
        </w:rPr>
        <w:t>Rönsberg</w:t>
      </w:r>
      <w:proofErr w:type="spellEnd"/>
      <w:r w:rsidRPr="009C5BA0">
        <w:rPr>
          <w:shd w:val="clear" w:color="auto" w:fill="FFFFFF"/>
        </w:rPr>
        <w:t xml:space="preserve"> et al., 2013). These compounds are formed for specific reasons, for example, social interaction and the ecology of productive organisms (Conti et al., 2012). Secondary metabolites are potential sources of novel bioactive natural products that may have applications in various fields (</w:t>
      </w:r>
      <w:proofErr w:type="spellStart"/>
      <w:r w:rsidRPr="009C5BA0">
        <w:rPr>
          <w:shd w:val="clear" w:color="auto" w:fill="FFFFFF"/>
        </w:rPr>
        <w:t>Rönsberg</w:t>
      </w:r>
      <w:proofErr w:type="spellEnd"/>
      <w:r w:rsidRPr="009C5BA0">
        <w:rPr>
          <w:shd w:val="clear" w:color="auto" w:fill="FFFFFF"/>
        </w:rPr>
        <w:t xml:space="preserve"> et al., 2013).</w:t>
      </w:r>
    </w:p>
    <w:p w14:paraId="2821B8EF" w14:textId="77777777" w:rsidR="00C23BBA" w:rsidRPr="009C5BA0" w:rsidRDefault="00C23BBA" w:rsidP="00C23BBA"/>
    <w:p w14:paraId="30C065E4" w14:textId="77777777" w:rsidR="00C23BBA" w:rsidRPr="009C5BA0" w:rsidRDefault="00C23BBA" w:rsidP="00C23BBA">
      <w:pPr>
        <w:pStyle w:val="Figurecentred"/>
      </w:pPr>
      <w:r w:rsidRPr="009C5BA0">
        <w:rPr>
          <w:noProof/>
        </w:rPr>
        <w:drawing>
          <wp:inline distT="0" distB="0" distL="0" distR="0" wp14:anchorId="7555C8A8" wp14:editId="76FFD681">
            <wp:extent cx="3886200" cy="34429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tif"/>
                    <pic:cNvPicPr/>
                  </pic:nvPicPr>
                  <pic:blipFill rotWithShape="1">
                    <a:blip r:embed="rId16" cstate="print">
                      <a:extLst>
                        <a:ext uri="{28A0092B-C50C-407E-A947-70E740481C1C}">
                          <a14:useLocalDpi xmlns:a14="http://schemas.microsoft.com/office/drawing/2010/main" val="0"/>
                        </a:ext>
                      </a:extLst>
                    </a:blip>
                    <a:srcRect l="11845" t="2022" r="11149" b="1524"/>
                    <a:stretch/>
                  </pic:blipFill>
                  <pic:spPr bwMode="auto">
                    <a:xfrm>
                      <a:off x="0" y="0"/>
                      <a:ext cx="3902301" cy="3457213"/>
                    </a:xfrm>
                    <a:prstGeom prst="rect">
                      <a:avLst/>
                    </a:prstGeom>
                    <a:ln>
                      <a:noFill/>
                    </a:ln>
                    <a:extLst>
                      <a:ext uri="{53640926-AAD7-44D8-BBD7-CCE9431645EC}">
                        <a14:shadowObscured xmlns:a14="http://schemas.microsoft.com/office/drawing/2010/main"/>
                      </a:ext>
                    </a:extLst>
                  </pic:spPr>
                </pic:pic>
              </a:graphicData>
            </a:graphic>
          </wp:inline>
        </w:drawing>
      </w:r>
    </w:p>
    <w:p w14:paraId="6011B717" w14:textId="3243E87B" w:rsidR="00C23BBA" w:rsidRPr="009C5BA0" w:rsidRDefault="00C23BBA" w:rsidP="00C23BBA">
      <w:pPr>
        <w:pStyle w:val="Figurecaption"/>
      </w:pPr>
      <w:r w:rsidRPr="00974737">
        <w:rPr>
          <w:b/>
          <w:bCs/>
        </w:rPr>
        <w:t>Figure 1.</w:t>
      </w:r>
      <w:r w:rsidRPr="009C5BA0">
        <w:t xml:space="preserve"> Different domains of endophytic fungi.</w:t>
      </w:r>
    </w:p>
    <w:p w14:paraId="3FB16851" w14:textId="7BFDFAB5" w:rsidR="00C23BBA" w:rsidRPr="009C5BA0" w:rsidRDefault="00C23BBA" w:rsidP="002942B2">
      <w:pPr>
        <w:pStyle w:val="Heading20"/>
      </w:pPr>
      <w:r w:rsidRPr="009C5BA0">
        <w:lastRenderedPageBreak/>
        <w:t xml:space="preserve">2. Classification of </w:t>
      </w:r>
      <w:proofErr w:type="spellStart"/>
      <w:r w:rsidRPr="009C5BA0">
        <w:t>Endophytic</w:t>
      </w:r>
      <w:proofErr w:type="spellEnd"/>
      <w:r w:rsidRPr="009C5BA0">
        <w:t xml:space="preserve"> Fungi</w:t>
      </w:r>
    </w:p>
    <w:p w14:paraId="13FBAF8A" w14:textId="77777777" w:rsidR="00C23BBA" w:rsidRPr="009C5BA0" w:rsidRDefault="00C23BBA" w:rsidP="00C23BBA"/>
    <w:p w14:paraId="3989F8E1" w14:textId="41495F83" w:rsidR="00C23BBA" w:rsidRPr="009C5BA0" w:rsidRDefault="00C23BBA" w:rsidP="00BF4603">
      <w:pPr>
        <w:ind w:firstLine="0"/>
        <w:rPr>
          <w:shd w:val="clear" w:color="auto" w:fill="FFFFFF"/>
        </w:rPr>
      </w:pPr>
      <w:r w:rsidRPr="009C5BA0">
        <w:t xml:space="preserve">Based on the colonization transmission patterns, ecological function, host range, taxonomy, tissue specificity, endophytic fungi can be classified into two chief classes namely </w:t>
      </w:r>
      <w:proofErr w:type="spellStart"/>
      <w:r w:rsidRPr="009C5BA0">
        <w:t>Clavicipitaceous</w:t>
      </w:r>
      <w:proofErr w:type="spellEnd"/>
      <w:r w:rsidRPr="009C5BA0">
        <w:t xml:space="preserve"> endophytes (known as C-endophytes) that are found in some grasses and </w:t>
      </w:r>
      <w:proofErr w:type="gramStart"/>
      <w:r w:rsidRPr="009C5BA0">
        <w:t>Non-</w:t>
      </w:r>
      <w:proofErr w:type="spellStart"/>
      <w:r w:rsidRPr="009C5BA0">
        <w:t>clavicipitaceous</w:t>
      </w:r>
      <w:proofErr w:type="spellEnd"/>
      <w:proofErr w:type="gramEnd"/>
      <w:r w:rsidRPr="009C5BA0">
        <w:t xml:space="preserve"> endophytes (known as NC endophytes) (Schaechter 2011). However, endophytes are further classified into four classes according to Rodriguez et al., (2009) observation. Two main endophytic classes (</w:t>
      </w:r>
      <w:proofErr w:type="spellStart"/>
      <w:r w:rsidRPr="009C5BA0">
        <w:t>clavicipitaceous</w:t>
      </w:r>
      <w:proofErr w:type="spellEnd"/>
      <w:r w:rsidRPr="009C5BA0">
        <w:t xml:space="preserve"> and non-</w:t>
      </w:r>
      <w:proofErr w:type="spellStart"/>
      <w:r w:rsidRPr="009C5BA0">
        <w:t>clavicipitaceous</w:t>
      </w:r>
      <w:proofErr w:type="spellEnd"/>
      <w:r w:rsidRPr="009C5BA0">
        <w:t xml:space="preserve">) </w:t>
      </w:r>
      <w:proofErr w:type="gramStart"/>
      <w:r w:rsidRPr="009C5BA0">
        <w:t>on the basis of</w:t>
      </w:r>
      <w:proofErr w:type="gramEnd"/>
      <w:r w:rsidRPr="009C5BA0">
        <w:t xml:space="preserve"> life history and phylogenic information. They classified non-</w:t>
      </w:r>
      <w:proofErr w:type="spellStart"/>
      <w:r w:rsidRPr="009C5BA0">
        <w:t>clavicipitaceous</w:t>
      </w:r>
      <w:proofErr w:type="spellEnd"/>
      <w:r w:rsidRPr="009C5BA0">
        <w:t xml:space="preserve"> endophytes into three classes based on host plant colonization and transmission, plant biodiversity and advantages are given to hosts (</w:t>
      </w:r>
      <w:r w:rsidRPr="009C5BA0">
        <w:rPr>
          <w:shd w:val="clear" w:color="auto" w:fill="FFFFFF"/>
        </w:rPr>
        <w:t>Hughes 2016</w:t>
      </w:r>
      <w:r w:rsidRPr="009C5BA0">
        <w:t>)</w:t>
      </w:r>
      <w:r w:rsidRPr="009C5BA0">
        <w:rPr>
          <w:shd w:val="clear" w:color="auto" w:fill="FFFFFF"/>
        </w:rPr>
        <w:t xml:space="preserve"> as shown in Figure 2.</w:t>
      </w:r>
    </w:p>
    <w:p w14:paraId="7D1DAEF8" w14:textId="77777777" w:rsidR="00C23BBA" w:rsidRPr="009C5BA0" w:rsidRDefault="00C23BBA" w:rsidP="00C23BBA">
      <w:pPr>
        <w:rPr>
          <w:shd w:val="clear" w:color="auto" w:fill="FFFFFF"/>
        </w:rPr>
      </w:pPr>
    </w:p>
    <w:p w14:paraId="76CE5B1F" w14:textId="77777777" w:rsidR="00C23BBA" w:rsidRPr="009C5BA0" w:rsidRDefault="00C23BBA" w:rsidP="00C23BBA">
      <w:pPr>
        <w:pStyle w:val="Figurecentred"/>
      </w:pPr>
      <w:r w:rsidRPr="009C5BA0">
        <w:rPr>
          <w:noProof/>
        </w:rPr>
        <w:drawing>
          <wp:inline distT="0" distB="0" distL="0" distR="0" wp14:anchorId="4FD50E45" wp14:editId="3B914D33">
            <wp:extent cx="4113530" cy="304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rotWithShape="1">
                    <a:blip r:embed="rId17" cstate="print">
                      <a:extLst>
                        <a:ext uri="{28A0092B-C50C-407E-A947-70E740481C1C}">
                          <a14:useLocalDpi xmlns:a14="http://schemas.microsoft.com/office/drawing/2010/main" val="0"/>
                        </a:ext>
                      </a:extLst>
                    </a:blip>
                    <a:srcRect l="7966" t="7797" r="7895" b="8472"/>
                    <a:stretch/>
                  </pic:blipFill>
                  <pic:spPr bwMode="auto">
                    <a:xfrm>
                      <a:off x="0" y="0"/>
                      <a:ext cx="4129083" cy="3059524"/>
                    </a:xfrm>
                    <a:prstGeom prst="rect">
                      <a:avLst/>
                    </a:prstGeom>
                    <a:ln>
                      <a:noFill/>
                    </a:ln>
                    <a:extLst>
                      <a:ext uri="{53640926-AAD7-44D8-BBD7-CCE9431645EC}">
                        <a14:shadowObscured xmlns:a14="http://schemas.microsoft.com/office/drawing/2010/main"/>
                      </a:ext>
                    </a:extLst>
                  </pic:spPr>
                </pic:pic>
              </a:graphicData>
            </a:graphic>
          </wp:inline>
        </w:drawing>
      </w:r>
    </w:p>
    <w:p w14:paraId="658ABE5A" w14:textId="18F5BC19" w:rsidR="00C23BBA" w:rsidRPr="009C5BA0" w:rsidRDefault="00C23BBA" w:rsidP="00C23BBA">
      <w:pPr>
        <w:pStyle w:val="Figurecaption"/>
      </w:pPr>
      <w:r w:rsidRPr="00974737">
        <w:rPr>
          <w:b/>
          <w:bCs/>
        </w:rPr>
        <w:t>Figure 2</w:t>
      </w:r>
      <w:r w:rsidRPr="009C5BA0">
        <w:t>. Relationships of endophytes within the host plant.</w:t>
      </w:r>
    </w:p>
    <w:p w14:paraId="16B579E9" w14:textId="7CCC680B" w:rsidR="00C23BBA" w:rsidRDefault="00C23BBA" w:rsidP="00C23BBA">
      <w:pPr>
        <w:rPr>
          <w:shd w:val="clear" w:color="auto" w:fill="FFFFFF"/>
        </w:rPr>
      </w:pPr>
    </w:p>
    <w:p w14:paraId="48C07265" w14:textId="19F16509" w:rsidR="00974737" w:rsidRDefault="00974737" w:rsidP="00C23BBA">
      <w:pPr>
        <w:rPr>
          <w:shd w:val="clear" w:color="auto" w:fill="FFFFFF"/>
        </w:rPr>
      </w:pPr>
    </w:p>
    <w:p w14:paraId="5CBDC3AA" w14:textId="77777777" w:rsidR="00974737" w:rsidRPr="009C5BA0" w:rsidRDefault="00974737" w:rsidP="00C23BBA">
      <w:pPr>
        <w:rPr>
          <w:shd w:val="clear" w:color="auto" w:fill="FFFFFF"/>
        </w:rPr>
      </w:pPr>
    </w:p>
    <w:p w14:paraId="4B1292BF" w14:textId="5EBD8870" w:rsidR="00C23BBA" w:rsidRDefault="00C23BBA" w:rsidP="00C23BBA">
      <w:pPr>
        <w:pStyle w:val="Heading3"/>
      </w:pPr>
      <w:r w:rsidRPr="009C5BA0">
        <w:lastRenderedPageBreak/>
        <w:t xml:space="preserve">2.1. </w:t>
      </w:r>
      <w:proofErr w:type="spellStart"/>
      <w:r w:rsidRPr="009C5BA0">
        <w:t>Clavicipitaceous</w:t>
      </w:r>
      <w:proofErr w:type="spellEnd"/>
      <w:r w:rsidRPr="009C5BA0">
        <w:t xml:space="preserve"> Endophytes (Class I)</w:t>
      </w:r>
    </w:p>
    <w:p w14:paraId="28280C1A" w14:textId="77777777" w:rsidR="00974737" w:rsidRPr="00974737" w:rsidRDefault="00974737" w:rsidP="00974737"/>
    <w:p w14:paraId="35C8E1C3" w14:textId="31E2C501" w:rsidR="00C23BBA" w:rsidRPr="009C5BA0" w:rsidRDefault="00C23BBA" w:rsidP="00974737">
      <w:pPr>
        <w:ind w:firstLine="0"/>
        <w:rPr>
          <w:shd w:val="clear" w:color="auto" w:fill="FFFFFF"/>
        </w:rPr>
      </w:pPr>
      <w:proofErr w:type="spellStart"/>
      <w:r w:rsidRPr="009C5BA0">
        <w:t>Clavicipitaceous</w:t>
      </w:r>
      <w:proofErr w:type="spellEnd"/>
      <w:r w:rsidRPr="009C5BA0">
        <w:t xml:space="preserve"> Endophytes (Ascomycota) contain independent and symbiotic species linked with insects, rushes, </w:t>
      </w:r>
      <w:proofErr w:type="gramStart"/>
      <w:r w:rsidRPr="009C5BA0">
        <w:t>grasses</w:t>
      </w:r>
      <w:proofErr w:type="gramEnd"/>
      <w:r w:rsidRPr="009C5BA0">
        <w:t xml:space="preserve"> and sedges (</w:t>
      </w:r>
      <w:proofErr w:type="spellStart"/>
      <w:r w:rsidRPr="009C5BA0">
        <w:t>Bancon</w:t>
      </w:r>
      <w:proofErr w:type="spellEnd"/>
      <w:r w:rsidRPr="009C5BA0">
        <w:t xml:space="preserve"> and White, 2000). Several members are known </w:t>
      </w:r>
      <w:proofErr w:type="gramStart"/>
      <w:r w:rsidRPr="009C5BA0">
        <w:t>for the production of</w:t>
      </w:r>
      <w:proofErr w:type="gramEnd"/>
      <w:r w:rsidRPr="009C5BA0">
        <w:t xml:space="preserve"> alkaloids which exert a toxic effect on animals and humans. These endophytes are first reported in the late 19</w:t>
      </w:r>
      <w:r w:rsidRPr="009C5BA0">
        <w:rPr>
          <w:vertAlign w:val="superscript"/>
        </w:rPr>
        <w:t>th</w:t>
      </w:r>
      <w:r w:rsidRPr="009C5BA0">
        <w:t xml:space="preserve"> century by European investigators from the seeds of </w:t>
      </w:r>
      <w:r w:rsidRPr="009C5BA0">
        <w:rPr>
          <w:i/>
        </w:rPr>
        <w:t xml:space="preserve">Lolium </w:t>
      </w:r>
      <w:proofErr w:type="spellStart"/>
      <w:r w:rsidRPr="009C5BA0">
        <w:rPr>
          <w:i/>
        </w:rPr>
        <w:t>linicolum</w:t>
      </w:r>
      <w:proofErr w:type="spellEnd"/>
      <w:r w:rsidRPr="009C5BA0">
        <w:t xml:space="preserve">, </w:t>
      </w:r>
      <w:r w:rsidRPr="009C5BA0">
        <w:rPr>
          <w:i/>
        </w:rPr>
        <w:t>L</w:t>
      </w:r>
      <w:r w:rsidRPr="009C5BA0">
        <w:t>.</w:t>
      </w:r>
      <w:r w:rsidRPr="009C5BA0">
        <w:rPr>
          <w:i/>
        </w:rPr>
        <w:t xml:space="preserve"> temulentum</w:t>
      </w:r>
      <w:r w:rsidRPr="009C5BA0">
        <w:t xml:space="preserve">, </w:t>
      </w:r>
      <w:r w:rsidRPr="009C5BA0">
        <w:rPr>
          <w:i/>
        </w:rPr>
        <w:t>L</w:t>
      </w:r>
      <w:r w:rsidRPr="009C5BA0">
        <w:t xml:space="preserve">. </w:t>
      </w:r>
      <w:proofErr w:type="spellStart"/>
      <w:r w:rsidRPr="009C5BA0">
        <w:rPr>
          <w:i/>
        </w:rPr>
        <w:t>arvense</w:t>
      </w:r>
      <w:proofErr w:type="spellEnd"/>
      <w:r w:rsidRPr="009C5BA0">
        <w:rPr>
          <w:i/>
        </w:rPr>
        <w:t xml:space="preserve"> </w:t>
      </w:r>
      <w:r w:rsidRPr="009C5BA0">
        <w:t xml:space="preserve">and </w:t>
      </w:r>
      <w:r w:rsidRPr="009C5BA0">
        <w:rPr>
          <w:i/>
        </w:rPr>
        <w:t>L</w:t>
      </w:r>
      <w:r w:rsidRPr="009C5BA0">
        <w:t xml:space="preserve">. </w:t>
      </w:r>
      <w:proofErr w:type="spellStart"/>
      <w:r w:rsidRPr="009C5BA0">
        <w:rPr>
          <w:i/>
        </w:rPr>
        <w:t>remotum</w:t>
      </w:r>
      <w:proofErr w:type="spellEnd"/>
      <w:r w:rsidRPr="009C5BA0">
        <w:t>. Mycelium of Class I endophytes was found in the intercellular spaces of rhizomes, the surface of leaf blades, leaf sheaths and culms (White et al.,1996; Tadych et al., 2007). These endophytes are reported to have anti-</w:t>
      </w:r>
      <w:proofErr w:type="spellStart"/>
      <w:r w:rsidRPr="009C5BA0">
        <w:t>nematodal</w:t>
      </w:r>
      <w:proofErr w:type="spellEnd"/>
      <w:r w:rsidRPr="009C5BA0">
        <w:t xml:space="preserve"> and anti-fungal potential. It also provides resistance to the host plant against abiotic stress such as drought (</w:t>
      </w:r>
      <w:r w:rsidRPr="009C5BA0">
        <w:rPr>
          <w:shd w:val="clear" w:color="auto" w:fill="FFFFFF"/>
        </w:rPr>
        <w:t>Hughes, 2016).</w:t>
      </w:r>
    </w:p>
    <w:p w14:paraId="7689C230" w14:textId="77777777" w:rsidR="00C23BBA" w:rsidRPr="009C5BA0" w:rsidRDefault="00C23BBA" w:rsidP="00C23BBA">
      <w:pPr>
        <w:rPr>
          <w:shd w:val="clear" w:color="auto" w:fill="FFFFFF"/>
        </w:rPr>
      </w:pPr>
    </w:p>
    <w:p w14:paraId="1DEBAF2A" w14:textId="77777777" w:rsidR="00C23BBA" w:rsidRPr="009C5BA0" w:rsidRDefault="00C23BBA" w:rsidP="00C23BBA">
      <w:pPr>
        <w:rPr>
          <w:shd w:val="clear" w:color="auto" w:fill="FFFFFF"/>
        </w:rPr>
      </w:pPr>
    </w:p>
    <w:p w14:paraId="75AB9E52" w14:textId="3F18E859" w:rsidR="00C23BBA" w:rsidRDefault="00C23BBA" w:rsidP="00C23BBA">
      <w:pPr>
        <w:pStyle w:val="Heading3"/>
      </w:pPr>
      <w:r w:rsidRPr="009C5BA0">
        <w:t>2.2. Non-</w:t>
      </w:r>
      <w:proofErr w:type="spellStart"/>
      <w:r w:rsidRPr="009C5BA0">
        <w:t>Clavicipitaceous</w:t>
      </w:r>
      <w:proofErr w:type="spellEnd"/>
      <w:r w:rsidRPr="009C5BA0">
        <w:t xml:space="preserve"> Endophytes (Class II)</w:t>
      </w:r>
    </w:p>
    <w:p w14:paraId="399686C8" w14:textId="77777777" w:rsidR="00974737" w:rsidRPr="00974737" w:rsidRDefault="00974737" w:rsidP="00974737"/>
    <w:p w14:paraId="299B4344" w14:textId="661A6FE9" w:rsidR="00C23BBA" w:rsidRPr="009C5BA0" w:rsidRDefault="00C23BBA" w:rsidP="00974737">
      <w:pPr>
        <w:ind w:firstLine="0"/>
        <w:rPr>
          <w:shd w:val="clear" w:color="auto" w:fill="FFFFFF"/>
        </w:rPr>
      </w:pPr>
      <w:r w:rsidRPr="009C5BA0">
        <w:t>Non-</w:t>
      </w:r>
      <w:proofErr w:type="spellStart"/>
      <w:r w:rsidRPr="009C5BA0">
        <w:t>clavicipitaceous</w:t>
      </w:r>
      <w:proofErr w:type="spellEnd"/>
      <w:r w:rsidRPr="009C5BA0">
        <w:t xml:space="preserve"> </w:t>
      </w:r>
      <w:r w:rsidR="001B2B41" w:rsidRPr="009C5BA0">
        <w:t xml:space="preserve">endophytes </w:t>
      </w:r>
      <w:r w:rsidRPr="009C5BA0">
        <w:t>(Class II)</w:t>
      </w:r>
      <w:r w:rsidRPr="009C5BA0">
        <w:rPr>
          <w:b/>
        </w:rPr>
        <w:t xml:space="preserve"> </w:t>
      </w:r>
      <w:r w:rsidRPr="009C5BA0">
        <w:t xml:space="preserve">includes the </w:t>
      </w:r>
      <w:r w:rsidRPr="009C5BA0">
        <w:rPr>
          <w:color w:val="202124"/>
          <w:shd w:val="clear" w:color="auto" w:fill="FFFFFF"/>
        </w:rPr>
        <w:t>intense diversification</w:t>
      </w:r>
      <w:r w:rsidRPr="009C5BA0">
        <w:t xml:space="preserve"> of the endophytic fungi linked with tropical trees (leaves), nonvascular plants (liverworts and mosses), seedless vascular plants (club mosses), conifers (Gymnosperms) and herbaceous angiosperms. Most of the members are belonging to ascomycetes and some from the basidiomycetes. The endophytes with the functional group </w:t>
      </w:r>
      <w:proofErr w:type="gramStart"/>
      <w:r w:rsidRPr="009C5BA0">
        <w:t>on the basis of</w:t>
      </w:r>
      <w:proofErr w:type="gramEnd"/>
      <w:r w:rsidRPr="009C5BA0">
        <w:t xml:space="preserve"> darkly </w:t>
      </w:r>
      <w:proofErr w:type="spellStart"/>
      <w:r w:rsidRPr="009C5BA0">
        <w:t>melanised</w:t>
      </w:r>
      <w:proofErr w:type="spellEnd"/>
      <w:r w:rsidRPr="009C5BA0">
        <w:t xml:space="preserve"> septa are known as Dark Septate endophytes (DSE). It provides resistance against abiotic stress, increases </w:t>
      </w:r>
      <w:proofErr w:type="gramStart"/>
      <w:r w:rsidRPr="009C5BA0">
        <w:t>biomass</w:t>
      </w:r>
      <w:proofErr w:type="gramEnd"/>
      <w:r w:rsidRPr="009C5BA0">
        <w:t xml:space="preserve"> and protects from fungal pathogens (</w:t>
      </w:r>
      <w:r w:rsidRPr="009C5BA0">
        <w:rPr>
          <w:shd w:val="clear" w:color="auto" w:fill="FFFFFF"/>
        </w:rPr>
        <w:t>Hughes, 2016).</w:t>
      </w:r>
    </w:p>
    <w:p w14:paraId="44705614" w14:textId="77777777" w:rsidR="00C23BBA" w:rsidRPr="009C5BA0" w:rsidRDefault="00C23BBA" w:rsidP="00C23BBA">
      <w:pPr>
        <w:rPr>
          <w:shd w:val="clear" w:color="auto" w:fill="FFFFFF"/>
        </w:rPr>
      </w:pPr>
    </w:p>
    <w:p w14:paraId="24A316F5" w14:textId="77777777" w:rsidR="00C23BBA" w:rsidRPr="009C5BA0" w:rsidRDefault="00C23BBA" w:rsidP="00C23BBA">
      <w:pPr>
        <w:rPr>
          <w:shd w:val="clear" w:color="auto" w:fill="FFFFFF"/>
        </w:rPr>
      </w:pPr>
    </w:p>
    <w:p w14:paraId="1FB478BE" w14:textId="77082FD7" w:rsidR="00C23BBA" w:rsidRDefault="00C23BBA" w:rsidP="002942B2">
      <w:pPr>
        <w:pStyle w:val="Heading20"/>
      </w:pPr>
      <w:r w:rsidRPr="009C5BA0">
        <w:t xml:space="preserve">3. Host Plant </w:t>
      </w:r>
      <w:r w:rsidRPr="00974737">
        <w:t>Interactions</w:t>
      </w:r>
      <w:r w:rsidRPr="009C5BA0">
        <w:t xml:space="preserve"> of Endophytic Fungus</w:t>
      </w:r>
    </w:p>
    <w:p w14:paraId="10203834" w14:textId="77777777" w:rsidR="00974737" w:rsidRPr="00974737" w:rsidRDefault="00974737" w:rsidP="00974737"/>
    <w:p w14:paraId="401226B9" w14:textId="6F548469" w:rsidR="00C23BBA" w:rsidRPr="009C5BA0" w:rsidRDefault="00C23BBA" w:rsidP="00974737">
      <w:pPr>
        <w:ind w:firstLine="0"/>
        <w:rPr>
          <w:shd w:val="clear" w:color="auto" w:fill="FFFFFF"/>
        </w:rPr>
      </w:pPr>
      <w:r w:rsidRPr="009C5BA0">
        <w:t xml:space="preserve">Endophytic fungi are so adaptive to the environmental conditions and have been retrieved from the host plants belonging to different climatic zones such as in Arctic tundra, croplands, grasslands, hot deserts, mangroves, savannas, temperate and tropical forests. </w:t>
      </w:r>
      <w:proofErr w:type="gramStart"/>
      <w:r w:rsidRPr="009C5BA0">
        <w:t>Endophytes</w:t>
      </w:r>
      <w:proofErr w:type="gramEnd"/>
      <w:r w:rsidRPr="009C5BA0">
        <w:t xml:space="preserve"> biodiversity is very high, mainly in tropical and temperate rainforests. In general, there are approximately 30,000 land plant species of the host fungi, each plant holding one or more than one </w:t>
      </w:r>
      <w:proofErr w:type="gramStart"/>
      <w:r w:rsidRPr="009C5BA0">
        <w:t>fungi</w:t>
      </w:r>
      <w:proofErr w:type="gramEnd"/>
      <w:r w:rsidRPr="009C5BA0">
        <w:t xml:space="preserve"> (Arnold, 2008). </w:t>
      </w:r>
      <w:r w:rsidRPr="009C5BA0">
        <w:rPr>
          <w:shd w:val="clear" w:color="auto" w:fill="FFFFFF"/>
        </w:rPr>
        <w:t xml:space="preserve">In natural ecosystems, usually, a different association exists between endophytic fungi and their host plants from </w:t>
      </w:r>
      <w:r w:rsidRPr="009C5BA0">
        <w:rPr>
          <w:shd w:val="clear" w:color="auto" w:fill="FFFFFF"/>
        </w:rPr>
        <w:lastRenderedPageBreak/>
        <w:t>mutualistic to antagonistic results from grass-endophyte systems revealed that the endophytic fungi act as herbivorous antagonists and have the capabilities to enhance plant growth (Clay, 1990). By contrast, the forest endophytes have been claimed mutualistic antagonism towards insects and pathogens (Faeth, 2002). Apart from this, from an ecological standpoint, several significant fungi for example human and soil pathogen (</w:t>
      </w:r>
      <w:r w:rsidRPr="009C5BA0">
        <w:rPr>
          <w:i/>
          <w:shd w:val="clear" w:color="auto" w:fill="FFFFFF"/>
        </w:rPr>
        <w:t xml:space="preserve">Coccidioides </w:t>
      </w:r>
      <w:proofErr w:type="spellStart"/>
      <w:r w:rsidRPr="009C5BA0">
        <w:rPr>
          <w:i/>
          <w:shd w:val="clear" w:color="auto" w:fill="FFFFFF"/>
        </w:rPr>
        <w:t>posadasii</w:t>
      </w:r>
      <w:proofErr w:type="spellEnd"/>
      <w:r w:rsidRPr="009C5BA0">
        <w:rPr>
          <w:shd w:val="clear" w:color="auto" w:fill="FFFFFF"/>
        </w:rPr>
        <w:t xml:space="preserve">) exhibited diverse roles. Besides, </w:t>
      </w:r>
      <w:r w:rsidRPr="009C5BA0">
        <w:rPr>
          <w:i/>
          <w:shd w:val="clear" w:color="auto" w:fill="FFFFFF"/>
        </w:rPr>
        <w:t xml:space="preserve">Chaetomium </w:t>
      </w:r>
      <w:proofErr w:type="spellStart"/>
      <w:r w:rsidRPr="009C5BA0">
        <w:rPr>
          <w:i/>
          <w:shd w:val="clear" w:color="auto" w:fill="FFFFFF"/>
        </w:rPr>
        <w:t>globosum</w:t>
      </w:r>
      <w:proofErr w:type="spellEnd"/>
      <w:r w:rsidRPr="009C5BA0">
        <w:rPr>
          <w:shd w:val="clear" w:color="auto" w:fill="FFFFFF"/>
        </w:rPr>
        <w:t xml:space="preserve"> is also known for its endophytic saprotrophic, and pathogenic properties (Arnold and Engelbrecht, 2007). However, these species due to their wide role</w:t>
      </w:r>
      <w:r w:rsidR="001B2B41" w:rsidRPr="009C5BA0">
        <w:rPr>
          <w:shd w:val="clear" w:color="auto" w:fill="FFFFFF"/>
        </w:rPr>
        <w:t>s</w:t>
      </w:r>
      <w:r w:rsidRPr="009C5BA0">
        <w:rPr>
          <w:shd w:val="clear" w:color="auto" w:fill="FFFFFF"/>
        </w:rPr>
        <w:t xml:space="preserve"> are noticeable for their ecological potentials. To acknowledge the actual mechanism behind that obligation represents a hindrance in the system of endophyte biology (Arnold, 2007) as shown in Figure 3.</w:t>
      </w:r>
    </w:p>
    <w:p w14:paraId="13645A01" w14:textId="77777777" w:rsidR="00C23BBA" w:rsidRPr="009C5BA0" w:rsidRDefault="00C23BBA" w:rsidP="00C23BBA">
      <w:pPr>
        <w:rPr>
          <w:shd w:val="clear" w:color="auto" w:fill="FFFFFF"/>
        </w:rPr>
      </w:pPr>
    </w:p>
    <w:p w14:paraId="0BDDA731" w14:textId="77777777" w:rsidR="00C23BBA" w:rsidRPr="009C5BA0" w:rsidRDefault="00C23BBA" w:rsidP="00C23BBA">
      <w:pPr>
        <w:pStyle w:val="Figurecentred"/>
      </w:pPr>
      <w:r w:rsidRPr="009C5BA0">
        <w:rPr>
          <w:noProof/>
        </w:rPr>
        <w:drawing>
          <wp:inline distT="0" distB="0" distL="0" distR="0" wp14:anchorId="504B7917" wp14:editId="7A713FD8">
            <wp:extent cx="3670613" cy="24819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if"/>
                    <pic:cNvPicPr/>
                  </pic:nvPicPr>
                  <pic:blipFill rotWithShape="1">
                    <a:blip r:embed="rId18" cstate="print">
                      <a:extLst>
                        <a:ext uri="{28A0092B-C50C-407E-A947-70E740481C1C}">
                          <a14:useLocalDpi xmlns:a14="http://schemas.microsoft.com/office/drawing/2010/main" val="0"/>
                        </a:ext>
                      </a:extLst>
                    </a:blip>
                    <a:srcRect l="11437" t="12416" r="9717" b="12210"/>
                    <a:stretch/>
                  </pic:blipFill>
                  <pic:spPr bwMode="auto">
                    <a:xfrm>
                      <a:off x="0" y="0"/>
                      <a:ext cx="3670613" cy="2481943"/>
                    </a:xfrm>
                    <a:prstGeom prst="rect">
                      <a:avLst/>
                    </a:prstGeom>
                    <a:ln>
                      <a:noFill/>
                    </a:ln>
                    <a:extLst>
                      <a:ext uri="{53640926-AAD7-44D8-BBD7-CCE9431645EC}">
                        <a14:shadowObscured xmlns:a14="http://schemas.microsoft.com/office/drawing/2010/main"/>
                      </a:ext>
                    </a:extLst>
                  </pic:spPr>
                </pic:pic>
              </a:graphicData>
            </a:graphic>
          </wp:inline>
        </w:drawing>
      </w:r>
    </w:p>
    <w:p w14:paraId="5163B993" w14:textId="7FCCBFE8" w:rsidR="00C23BBA" w:rsidRPr="009C5BA0" w:rsidRDefault="00C23BBA" w:rsidP="00C23BBA">
      <w:pPr>
        <w:pStyle w:val="Figurecaption"/>
        <w:rPr>
          <w:shd w:val="clear" w:color="auto" w:fill="FFFFFF"/>
        </w:rPr>
      </w:pPr>
      <w:r w:rsidRPr="00506F30">
        <w:rPr>
          <w:b/>
          <w:bCs/>
          <w:shd w:val="clear" w:color="auto" w:fill="FFFFFF"/>
        </w:rPr>
        <w:t>Figure 3</w:t>
      </w:r>
      <w:r w:rsidRPr="009C5BA0">
        <w:rPr>
          <w:shd w:val="clear" w:color="auto" w:fill="FFFFFF"/>
        </w:rPr>
        <w:t>. Mechanism of plant protection by endophytes through direct and indirect mechanism.</w:t>
      </w:r>
    </w:p>
    <w:p w14:paraId="79D30DC5" w14:textId="448C3B40" w:rsidR="00C23BBA" w:rsidRPr="009C5BA0" w:rsidRDefault="00C23BBA" w:rsidP="00C23BBA">
      <w:pPr>
        <w:rPr>
          <w:shd w:val="clear" w:color="auto" w:fill="FFFFFF"/>
        </w:rPr>
      </w:pPr>
      <w:r w:rsidRPr="009C5BA0">
        <w:rPr>
          <w:shd w:val="clear" w:color="auto" w:fill="FFFFFF"/>
        </w:rPr>
        <w:t xml:space="preserve">Endophytic fungi are host-specific and belong to a particular or a group of host plants. Host-specificity is, sometimes, clearly defined as a fungus which confined to a specific host or a bunch of that </w:t>
      </w:r>
      <w:proofErr w:type="gramStart"/>
      <w:r w:rsidRPr="009C5BA0">
        <w:rPr>
          <w:shd w:val="clear" w:color="auto" w:fill="FFFFFF"/>
        </w:rPr>
        <w:t>particular species</w:t>
      </w:r>
      <w:proofErr w:type="gramEnd"/>
      <w:r w:rsidRPr="009C5BA0">
        <w:rPr>
          <w:shd w:val="clear" w:color="auto" w:fill="FFFFFF"/>
        </w:rPr>
        <w:t xml:space="preserve"> but not found in other distinct plants within a similar habitat (Holliday, 1998). In the same context, Petrini (1991), classified the host specification as establishment specification and expression specification, which are used to identify the host plant relationships with the fungi. Endophyte multiplies within </w:t>
      </w:r>
      <w:proofErr w:type="gramStart"/>
      <w:r w:rsidRPr="009C5BA0">
        <w:rPr>
          <w:shd w:val="clear" w:color="auto" w:fill="FFFFFF"/>
        </w:rPr>
        <w:t>particular plant</w:t>
      </w:r>
      <w:proofErr w:type="gramEnd"/>
      <w:r w:rsidRPr="009C5BA0">
        <w:rPr>
          <w:shd w:val="clear" w:color="auto" w:fill="FFFFFF"/>
        </w:rPr>
        <w:t xml:space="preserve"> species were termed as an establishment specificity, </w:t>
      </w:r>
      <w:r w:rsidRPr="009C5BA0">
        <w:rPr>
          <w:shd w:val="clear" w:color="auto" w:fill="FFFFFF"/>
        </w:rPr>
        <w:lastRenderedPageBreak/>
        <w:t xml:space="preserve">whilst the specificity of expression is defined as the colonization of multiple hosts by a given fungus, however, that particular structure was based on the inadequate number of plant taxa (Usually forming bodies). There are several reports for the host specificity of the endophytic </w:t>
      </w:r>
      <w:proofErr w:type="gramStart"/>
      <w:r w:rsidRPr="009C5BA0">
        <w:rPr>
          <w:shd w:val="clear" w:color="auto" w:fill="FFFFFF"/>
        </w:rPr>
        <w:t>fungi</w:t>
      </w:r>
      <w:proofErr w:type="gramEnd"/>
      <w:r w:rsidRPr="009C5BA0">
        <w:rPr>
          <w:shd w:val="clear" w:color="auto" w:fill="FFFFFF"/>
        </w:rPr>
        <w:t xml:space="preserve"> but still in-depth and detailed study is much needed in this field (</w:t>
      </w:r>
      <w:proofErr w:type="spellStart"/>
      <w:r w:rsidRPr="009C5BA0">
        <w:rPr>
          <w:shd w:val="clear" w:color="auto" w:fill="FFFFFF"/>
        </w:rPr>
        <w:t>Khilal</w:t>
      </w:r>
      <w:proofErr w:type="spellEnd"/>
      <w:r w:rsidRPr="009C5BA0">
        <w:rPr>
          <w:shd w:val="clear" w:color="auto" w:fill="FFFFFF"/>
        </w:rPr>
        <w:t>, 2019).</w:t>
      </w:r>
    </w:p>
    <w:p w14:paraId="30C448CF" w14:textId="24565329" w:rsidR="00C23BBA" w:rsidRPr="009C5BA0" w:rsidRDefault="00C23BBA" w:rsidP="00C23BBA">
      <w:r w:rsidRPr="009C5BA0">
        <w:t>Plants and endophytes are subject to continuous interactions in their symbiotic existence in nature. Their breakdown interaction on many levels:</w:t>
      </w:r>
    </w:p>
    <w:p w14:paraId="752A0BFB" w14:textId="77777777" w:rsidR="00C23BBA" w:rsidRPr="009C5BA0" w:rsidRDefault="00C23BBA" w:rsidP="00C23BBA">
      <w:pPr>
        <w:rPr>
          <w:sz w:val="20"/>
        </w:rPr>
      </w:pPr>
    </w:p>
    <w:p w14:paraId="691A93C4" w14:textId="52B6BA65" w:rsidR="00C23BBA" w:rsidRPr="009C5BA0" w:rsidRDefault="00C23BBA" w:rsidP="00C23BBA">
      <w:pPr>
        <w:pStyle w:val="Bullet"/>
      </w:pPr>
      <w:r w:rsidRPr="009C5BA0">
        <w:t xml:space="preserve">Endophytic fungi stimulate host </w:t>
      </w:r>
      <w:proofErr w:type="gramStart"/>
      <w:r w:rsidRPr="009C5BA0">
        <w:t>breakdown</w:t>
      </w:r>
      <w:r w:rsidR="00C14FC6" w:rsidRPr="009C5BA0">
        <w:t>;</w:t>
      </w:r>
      <w:proofErr w:type="gramEnd"/>
    </w:p>
    <w:p w14:paraId="3BA3C282" w14:textId="47198829" w:rsidR="00C23BBA" w:rsidRPr="009C5BA0" w:rsidRDefault="00C23BBA" w:rsidP="00C23BBA">
      <w:pPr>
        <w:pStyle w:val="Bullet"/>
      </w:pPr>
      <w:r w:rsidRPr="009C5BA0">
        <w:t xml:space="preserve">Host plant stimulate endophytic </w:t>
      </w:r>
      <w:r w:rsidR="001B2B41" w:rsidRPr="009C5BA0">
        <w:t xml:space="preserve">fungal </w:t>
      </w:r>
      <w:proofErr w:type="gramStart"/>
      <w:r w:rsidRPr="009C5BA0">
        <w:t>breakdown</w:t>
      </w:r>
      <w:r w:rsidR="00C14FC6" w:rsidRPr="009C5BA0">
        <w:t>;</w:t>
      </w:r>
      <w:proofErr w:type="gramEnd"/>
    </w:p>
    <w:p w14:paraId="1469DC2E" w14:textId="6936B4F2" w:rsidR="00BF471E" w:rsidRPr="009C5BA0" w:rsidRDefault="00BF471E" w:rsidP="00BF471E">
      <w:pPr>
        <w:pStyle w:val="Bullet"/>
      </w:pPr>
      <w:r w:rsidRPr="009C5BA0">
        <w:t xml:space="preserve">Host plant and endophyte fungi mutual parts definite </w:t>
      </w:r>
      <w:proofErr w:type="gramStart"/>
      <w:r w:rsidRPr="009C5BA0">
        <w:t>pathways</w:t>
      </w:r>
      <w:r w:rsidR="00C14FC6" w:rsidRPr="009C5BA0">
        <w:t>;</w:t>
      </w:r>
      <w:proofErr w:type="gramEnd"/>
    </w:p>
    <w:p w14:paraId="3C309A37" w14:textId="77777777" w:rsidR="00BF471E" w:rsidRPr="009C5BA0" w:rsidRDefault="00BF471E" w:rsidP="00BF471E">
      <w:pPr>
        <w:pStyle w:val="Bullet"/>
        <w:numPr>
          <w:ilvl w:val="0"/>
          <w:numId w:val="0"/>
        </w:numPr>
        <w:ind w:left="720"/>
      </w:pPr>
    </w:p>
    <w:p w14:paraId="2F991117" w14:textId="77777777" w:rsidR="00BF471E" w:rsidRPr="009C5BA0" w:rsidRDefault="00BF471E" w:rsidP="00BF471E">
      <w:pPr>
        <w:pStyle w:val="Figurecentred"/>
        <w:rPr>
          <w:shd w:val="clear" w:color="auto" w:fill="FFFFFF"/>
        </w:rPr>
      </w:pPr>
      <w:r w:rsidRPr="009C5BA0">
        <w:rPr>
          <w:noProof/>
          <w:shd w:val="clear" w:color="auto" w:fill="FFFFFF"/>
        </w:rPr>
        <w:drawing>
          <wp:inline distT="0" distB="0" distL="0" distR="0" wp14:anchorId="65AB2F29" wp14:editId="379CE135">
            <wp:extent cx="4133143" cy="3581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tif"/>
                    <pic:cNvPicPr/>
                  </pic:nvPicPr>
                  <pic:blipFill rotWithShape="1">
                    <a:blip r:embed="rId19" cstate="print">
                      <a:extLst>
                        <a:ext uri="{28A0092B-C50C-407E-A947-70E740481C1C}">
                          <a14:useLocalDpi xmlns:a14="http://schemas.microsoft.com/office/drawing/2010/main" val="0"/>
                        </a:ext>
                      </a:extLst>
                    </a:blip>
                    <a:srcRect l="10453" t="1444" r="10330" b="1508"/>
                    <a:stretch/>
                  </pic:blipFill>
                  <pic:spPr bwMode="auto">
                    <a:xfrm>
                      <a:off x="0" y="0"/>
                      <a:ext cx="4133143" cy="3581400"/>
                    </a:xfrm>
                    <a:prstGeom prst="rect">
                      <a:avLst/>
                    </a:prstGeom>
                    <a:ln>
                      <a:noFill/>
                    </a:ln>
                    <a:extLst>
                      <a:ext uri="{53640926-AAD7-44D8-BBD7-CCE9431645EC}">
                        <a14:shadowObscured xmlns:a14="http://schemas.microsoft.com/office/drawing/2010/main"/>
                      </a:ext>
                    </a:extLst>
                  </pic:spPr>
                </pic:pic>
              </a:graphicData>
            </a:graphic>
          </wp:inline>
        </w:drawing>
      </w:r>
    </w:p>
    <w:p w14:paraId="1E31626B" w14:textId="532C9203" w:rsidR="00BF471E" w:rsidRPr="009C5BA0" w:rsidRDefault="00BF471E" w:rsidP="00BF471E">
      <w:pPr>
        <w:pStyle w:val="Figurecaption"/>
      </w:pPr>
      <w:r w:rsidRPr="00506F30">
        <w:rPr>
          <w:b/>
          <w:bCs/>
        </w:rPr>
        <w:t>Figure 4.</w:t>
      </w:r>
      <w:r w:rsidRPr="009C5BA0">
        <w:t xml:space="preserve"> Environmental and host-plant factors affecting endophytic fungi.</w:t>
      </w:r>
    </w:p>
    <w:p w14:paraId="67996C26" w14:textId="6FEA6623" w:rsidR="00C23BBA" w:rsidRPr="009C5BA0" w:rsidRDefault="00C23BBA" w:rsidP="00C23BBA">
      <w:pPr>
        <w:pStyle w:val="Bullet"/>
      </w:pPr>
      <w:r w:rsidRPr="009C5BA0">
        <w:t xml:space="preserve">Host plant can breakdown into products from the endophyte </w:t>
      </w:r>
      <w:proofErr w:type="gramStart"/>
      <w:r w:rsidRPr="009C5BA0">
        <w:t>microbes</w:t>
      </w:r>
      <w:r w:rsidR="00C14FC6" w:rsidRPr="009C5BA0">
        <w:t>;</w:t>
      </w:r>
      <w:proofErr w:type="gramEnd"/>
    </w:p>
    <w:p w14:paraId="03D6E060" w14:textId="1C303ACD" w:rsidR="00C23BBA" w:rsidRPr="009C5BA0" w:rsidRDefault="00C23BBA" w:rsidP="00C23BBA">
      <w:pPr>
        <w:pStyle w:val="Bullet"/>
      </w:pPr>
      <w:r w:rsidRPr="009C5BA0">
        <w:lastRenderedPageBreak/>
        <w:t>Endophyte microbes can break down secondary compounds from the host plants. Two latter potentials for biochemical transformation can be met by all enzymatic steps (</w:t>
      </w:r>
      <w:proofErr w:type="spellStart"/>
      <w:r w:rsidRPr="009C5BA0">
        <w:rPr>
          <w:shd w:val="clear" w:color="auto" w:fill="FFFFFF"/>
        </w:rPr>
        <w:t>Chutulo</w:t>
      </w:r>
      <w:proofErr w:type="spellEnd"/>
      <w:r w:rsidRPr="009C5BA0">
        <w:rPr>
          <w:shd w:val="clear" w:color="auto" w:fill="FFFFFF"/>
        </w:rPr>
        <w:t xml:space="preserve"> and </w:t>
      </w:r>
      <w:proofErr w:type="spellStart"/>
      <w:r w:rsidRPr="009C5BA0">
        <w:rPr>
          <w:shd w:val="clear" w:color="auto" w:fill="FFFFFF"/>
        </w:rPr>
        <w:t>Chalannavar</w:t>
      </w:r>
      <w:proofErr w:type="spellEnd"/>
      <w:r w:rsidR="001B2B41" w:rsidRPr="009C5BA0">
        <w:rPr>
          <w:shd w:val="clear" w:color="auto" w:fill="FFFFFF"/>
        </w:rPr>
        <w:t xml:space="preserve">, </w:t>
      </w:r>
      <w:r w:rsidRPr="009C5BA0">
        <w:rPr>
          <w:shd w:val="clear" w:color="auto" w:fill="FFFFFF"/>
        </w:rPr>
        <w:t>2018).</w:t>
      </w:r>
    </w:p>
    <w:p w14:paraId="656A6BEF" w14:textId="77777777" w:rsidR="00C23BBA" w:rsidRPr="009C5BA0" w:rsidRDefault="00C23BBA" w:rsidP="00C23BBA"/>
    <w:p w14:paraId="3EBB9E58" w14:textId="4D9FD517" w:rsidR="00C23BBA" w:rsidRPr="009C5BA0" w:rsidRDefault="00C23BBA" w:rsidP="00C23BBA">
      <w:pPr>
        <w:rPr>
          <w:shd w:val="clear" w:color="auto" w:fill="FFFFFF"/>
        </w:rPr>
      </w:pPr>
      <w:r w:rsidRPr="009C5BA0">
        <w:t>Endophytes may affect the metabolism of their host plant, but one might hypothesize that the well-known host range may increase or affect the form of secondary metabolites in endophytic fungi. Also, host plants may affect metabolite patterns in pathogenic fungi (</w:t>
      </w:r>
      <w:proofErr w:type="spellStart"/>
      <w:r w:rsidRPr="009C5BA0">
        <w:rPr>
          <w:shd w:val="clear" w:color="auto" w:fill="FFFFFF"/>
        </w:rPr>
        <w:t>Chutulo</w:t>
      </w:r>
      <w:proofErr w:type="spellEnd"/>
      <w:r w:rsidRPr="009C5BA0">
        <w:rPr>
          <w:shd w:val="clear" w:color="auto" w:fill="FFFFFF"/>
        </w:rPr>
        <w:t xml:space="preserve"> and </w:t>
      </w:r>
      <w:proofErr w:type="spellStart"/>
      <w:r w:rsidRPr="009C5BA0">
        <w:rPr>
          <w:shd w:val="clear" w:color="auto" w:fill="FFFFFF"/>
        </w:rPr>
        <w:t>Chalannavar</w:t>
      </w:r>
      <w:proofErr w:type="spellEnd"/>
      <w:r w:rsidR="001B2B41" w:rsidRPr="009C5BA0">
        <w:rPr>
          <w:shd w:val="clear" w:color="auto" w:fill="FFFFFF"/>
        </w:rPr>
        <w:t xml:space="preserve">, </w:t>
      </w:r>
      <w:r w:rsidRPr="009C5BA0">
        <w:rPr>
          <w:shd w:val="clear" w:color="auto" w:fill="FFFFFF"/>
        </w:rPr>
        <w:t>2018) as shown in Figure 4.</w:t>
      </w:r>
    </w:p>
    <w:p w14:paraId="3EB66CBC" w14:textId="77777777" w:rsidR="00C23BBA" w:rsidRPr="009C5BA0" w:rsidRDefault="00C23BBA" w:rsidP="00C23BBA">
      <w:pPr>
        <w:rPr>
          <w:shd w:val="clear" w:color="auto" w:fill="FFFFFF"/>
        </w:rPr>
      </w:pPr>
    </w:p>
    <w:p w14:paraId="77764F2C" w14:textId="77777777" w:rsidR="00C23BBA" w:rsidRPr="009C5BA0" w:rsidRDefault="00C23BBA" w:rsidP="00C23BBA">
      <w:pPr>
        <w:rPr>
          <w:shd w:val="clear" w:color="auto" w:fill="FFFFFF"/>
        </w:rPr>
      </w:pPr>
    </w:p>
    <w:p w14:paraId="10C833E3" w14:textId="3C710185" w:rsidR="00C23BBA" w:rsidRPr="009C5BA0" w:rsidRDefault="00C23BBA" w:rsidP="002942B2">
      <w:pPr>
        <w:pStyle w:val="Heading20"/>
      </w:pPr>
      <w:r w:rsidRPr="009C5BA0">
        <w:t xml:space="preserve">4. Factor </w:t>
      </w:r>
      <w:proofErr w:type="spellStart"/>
      <w:r w:rsidRPr="00506F30">
        <w:t>Influencing</w:t>
      </w:r>
      <w:proofErr w:type="spellEnd"/>
      <w:r w:rsidRPr="009C5BA0">
        <w:t xml:space="preserve"> the </w:t>
      </w:r>
      <w:proofErr w:type="spellStart"/>
      <w:r w:rsidRPr="009C5BA0">
        <w:t>Endophytic</w:t>
      </w:r>
      <w:proofErr w:type="spellEnd"/>
      <w:r w:rsidRPr="009C5BA0">
        <w:t xml:space="preserve"> Fungi</w:t>
      </w:r>
    </w:p>
    <w:p w14:paraId="6B7B4A54" w14:textId="77777777" w:rsidR="00C23BBA" w:rsidRPr="009C5BA0" w:rsidRDefault="00C23BBA" w:rsidP="00C23BBA"/>
    <w:p w14:paraId="73DF6190" w14:textId="77777777" w:rsidR="00C23BBA" w:rsidRPr="009C5BA0" w:rsidRDefault="00C23BBA" w:rsidP="00C23BBA">
      <w:pPr>
        <w:pStyle w:val="Heading3"/>
      </w:pPr>
      <w:r w:rsidRPr="009C5BA0">
        <w:t>4.1 Climatic Factor</w:t>
      </w:r>
    </w:p>
    <w:p w14:paraId="5BAEC4A0" w14:textId="77777777" w:rsidR="00C23BBA" w:rsidRPr="009C5BA0" w:rsidRDefault="00C23BBA" w:rsidP="00C23BBA"/>
    <w:p w14:paraId="5ABA1CF1" w14:textId="0DB97576" w:rsidR="00BF471E" w:rsidRDefault="00C23BBA" w:rsidP="00A3235F">
      <w:pPr>
        <w:ind w:firstLine="0"/>
      </w:pPr>
      <w:r w:rsidRPr="009C5BA0">
        <w:t xml:space="preserve">Environmental factors for example atmospheric humidity and rainfall may affect the existence of some endophytic fungi (Petrini, 1991; Selvanathan et al., 2011). In Sudan, </w:t>
      </w:r>
      <w:proofErr w:type="spellStart"/>
      <w:r w:rsidRPr="009C5BA0">
        <w:t>Khiralla</w:t>
      </w:r>
      <w:proofErr w:type="spellEnd"/>
      <w:r w:rsidRPr="009C5BA0">
        <w:t xml:space="preserve"> and his co-workers (2016) stated that around 3-6 endophytic fungi were isolated from the seeds and stems of five different plant species (which were used in the traditional medicine of Sudan) during the dry months (October to January). In the same context, </w:t>
      </w:r>
      <w:proofErr w:type="spellStart"/>
      <w:r w:rsidRPr="009C5BA0">
        <w:t>Chareprasert</w:t>
      </w:r>
      <w:proofErr w:type="spellEnd"/>
      <w:r w:rsidRPr="009C5BA0">
        <w:t xml:space="preserve"> and co-workers (2006) observed that the endophyte communities of the different plants were affected by the seasonal variation as they observed few isolates in the winter season as compared to </w:t>
      </w:r>
      <w:proofErr w:type="gramStart"/>
      <w:r w:rsidRPr="009C5BA0">
        <w:t>another</w:t>
      </w:r>
      <w:proofErr w:type="gramEnd"/>
      <w:r w:rsidRPr="009C5BA0">
        <w:t xml:space="preserve"> seasons throughout the year. Further, the same observations were noted by Rodrigues (1994). According to stress biology, some species of plants accumulate certain non-structural carbohydrates under water scarcity. Carbon-based </w:t>
      </w:r>
      <w:proofErr w:type="spellStart"/>
      <w:r w:rsidRPr="009C5BA0">
        <w:t>defence</w:t>
      </w:r>
      <w:proofErr w:type="spellEnd"/>
      <w:r w:rsidRPr="009C5BA0">
        <w:t xml:space="preserve"> build-up inside the plant due to accumulation, for example, in the dry season, tannins make the plant less vulnerable to endophytic fungus (Kane, 2011).</w:t>
      </w:r>
    </w:p>
    <w:p w14:paraId="1EDBF926" w14:textId="77F1F301" w:rsidR="00506F30" w:rsidRDefault="00506F30" w:rsidP="00C23BBA"/>
    <w:p w14:paraId="18046327" w14:textId="77777777" w:rsidR="00506F30" w:rsidRPr="009C5BA0" w:rsidRDefault="00506F30" w:rsidP="00C23BBA"/>
    <w:p w14:paraId="30F53C31" w14:textId="77777777" w:rsidR="00BF471E" w:rsidRPr="009C5BA0" w:rsidRDefault="00BF471E" w:rsidP="00BF471E">
      <w:pPr>
        <w:pStyle w:val="Heading3"/>
      </w:pPr>
      <w:r w:rsidRPr="009C5BA0">
        <w:t>4.2. Ecological Factor</w:t>
      </w:r>
    </w:p>
    <w:p w14:paraId="4B12FA31" w14:textId="77777777" w:rsidR="00BF471E" w:rsidRPr="009C5BA0" w:rsidRDefault="00BF471E" w:rsidP="00BF471E">
      <w:pPr>
        <w:rPr>
          <w:sz w:val="20"/>
        </w:rPr>
      </w:pPr>
    </w:p>
    <w:p w14:paraId="03C6D729" w14:textId="488E8F6B" w:rsidR="00416BD1" w:rsidRDefault="00BF471E" w:rsidP="00A3235F">
      <w:pPr>
        <w:ind w:firstLine="0"/>
      </w:pPr>
      <w:r w:rsidRPr="009C5BA0">
        <w:t xml:space="preserve">The distribution pattern and population structure of fungal endophytes were indicated in the result analysis where significant variation was observed in the environmental factors along with the genetic backgrounds and classification of host plant tissues (Table 1). </w:t>
      </w:r>
    </w:p>
    <w:p w14:paraId="2020E6A5" w14:textId="77777777" w:rsidR="00E40E39" w:rsidRPr="009C5BA0" w:rsidRDefault="00E40E39" w:rsidP="00A3235F">
      <w:pPr>
        <w:ind w:firstLine="0"/>
      </w:pPr>
    </w:p>
    <w:p w14:paraId="4A29E67A" w14:textId="2891992C" w:rsidR="00BF471E" w:rsidRPr="009C5BA0" w:rsidRDefault="00BF471E" w:rsidP="00BF471E">
      <w:pPr>
        <w:pStyle w:val="TableCaptions"/>
      </w:pPr>
      <w:r w:rsidRPr="009C5BA0">
        <w:rPr>
          <w:shd w:val="clear" w:color="auto" w:fill="FFFFFF"/>
        </w:rPr>
        <w:lastRenderedPageBreak/>
        <w:t xml:space="preserve">Table 1. </w:t>
      </w:r>
      <w:r w:rsidRPr="00506F30">
        <w:rPr>
          <w:rFonts w:ascii="Times New Roman" w:hAnsi="Times New Roman"/>
          <w:b w:val="0"/>
          <w:bCs/>
        </w:rPr>
        <w:t xml:space="preserve">Influences of host plant on the population structure </w:t>
      </w:r>
      <w:r w:rsidRPr="00506F30">
        <w:rPr>
          <w:rFonts w:ascii="Times New Roman" w:hAnsi="Times New Roman"/>
          <w:b w:val="0"/>
          <w:bCs/>
        </w:rPr>
        <w:br/>
        <w:t>of endophytic fungi</w:t>
      </w:r>
    </w:p>
    <w:p w14:paraId="447BAAC4" w14:textId="77777777" w:rsidR="00BF471E" w:rsidRPr="009C5BA0" w:rsidRDefault="00BF471E" w:rsidP="00BF471E">
      <w:pPr>
        <w:pStyle w:val="TableCaptions"/>
        <w:rPr>
          <w:sz w:val="16"/>
        </w:rPr>
      </w:pPr>
    </w:p>
    <w:tbl>
      <w:tblPr>
        <w:tblW w:w="48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202"/>
        <w:gridCol w:w="1265"/>
        <w:gridCol w:w="767"/>
        <w:gridCol w:w="2173"/>
        <w:gridCol w:w="1067"/>
      </w:tblGrid>
      <w:tr w:rsidR="00BF471E" w:rsidRPr="009C5BA0" w14:paraId="6E8260FF" w14:textId="77777777" w:rsidTr="009C5BA0">
        <w:trPr>
          <w:tblHeader/>
          <w:jc w:val="center"/>
        </w:trPr>
        <w:tc>
          <w:tcPr>
            <w:tcW w:w="928" w:type="pct"/>
          </w:tcPr>
          <w:p w14:paraId="5752EFE0" w14:textId="74ADECF8" w:rsidR="00BF471E" w:rsidRPr="009C5BA0" w:rsidRDefault="00BF471E" w:rsidP="001B2B41">
            <w:pPr>
              <w:pStyle w:val="table"/>
              <w:rPr>
                <w:b/>
                <w:sz w:val="16"/>
                <w:szCs w:val="16"/>
              </w:rPr>
            </w:pPr>
            <w:r w:rsidRPr="009C5BA0">
              <w:rPr>
                <w:b/>
                <w:sz w:val="16"/>
                <w:szCs w:val="16"/>
              </w:rPr>
              <w:t>Host plants</w:t>
            </w:r>
          </w:p>
        </w:tc>
        <w:tc>
          <w:tcPr>
            <w:tcW w:w="977" w:type="pct"/>
          </w:tcPr>
          <w:p w14:paraId="23C959F1" w14:textId="77777777" w:rsidR="00BF471E" w:rsidRPr="009C5BA0" w:rsidRDefault="00BF471E" w:rsidP="001B2B41">
            <w:pPr>
              <w:pStyle w:val="table"/>
              <w:rPr>
                <w:b/>
                <w:sz w:val="16"/>
                <w:szCs w:val="16"/>
              </w:rPr>
            </w:pPr>
            <w:r w:rsidRPr="009C5BA0">
              <w:rPr>
                <w:b/>
                <w:sz w:val="16"/>
                <w:szCs w:val="16"/>
              </w:rPr>
              <w:t>Habitat</w:t>
            </w:r>
          </w:p>
        </w:tc>
        <w:tc>
          <w:tcPr>
            <w:tcW w:w="592" w:type="pct"/>
          </w:tcPr>
          <w:p w14:paraId="7E8C25CC" w14:textId="77777777" w:rsidR="00BF471E" w:rsidRPr="009C5BA0" w:rsidRDefault="00BF471E" w:rsidP="001B2B41">
            <w:pPr>
              <w:pStyle w:val="table"/>
              <w:rPr>
                <w:b/>
                <w:sz w:val="16"/>
                <w:szCs w:val="16"/>
              </w:rPr>
            </w:pPr>
            <w:r w:rsidRPr="009C5BA0">
              <w:rPr>
                <w:b/>
                <w:sz w:val="16"/>
                <w:szCs w:val="16"/>
              </w:rPr>
              <w:t>Isolation part</w:t>
            </w:r>
          </w:p>
        </w:tc>
        <w:tc>
          <w:tcPr>
            <w:tcW w:w="1678" w:type="pct"/>
          </w:tcPr>
          <w:p w14:paraId="61930C9A" w14:textId="0709FB57" w:rsidR="00BF471E" w:rsidRPr="009C5BA0" w:rsidRDefault="00BF471E" w:rsidP="001B2B41">
            <w:pPr>
              <w:pStyle w:val="table"/>
              <w:rPr>
                <w:b/>
                <w:sz w:val="16"/>
                <w:szCs w:val="16"/>
              </w:rPr>
            </w:pPr>
            <w:r w:rsidRPr="009C5BA0">
              <w:rPr>
                <w:b/>
                <w:sz w:val="16"/>
                <w:szCs w:val="16"/>
              </w:rPr>
              <w:t>Factor affecting the population structure</w:t>
            </w:r>
          </w:p>
        </w:tc>
        <w:tc>
          <w:tcPr>
            <w:tcW w:w="824" w:type="pct"/>
          </w:tcPr>
          <w:p w14:paraId="615755C5" w14:textId="77777777" w:rsidR="00BF471E" w:rsidRPr="009C5BA0" w:rsidRDefault="00BF471E" w:rsidP="001B2B41">
            <w:pPr>
              <w:pStyle w:val="table"/>
              <w:rPr>
                <w:b/>
                <w:sz w:val="16"/>
                <w:szCs w:val="16"/>
              </w:rPr>
            </w:pPr>
            <w:r w:rsidRPr="009C5BA0">
              <w:rPr>
                <w:b/>
                <w:sz w:val="16"/>
                <w:szCs w:val="16"/>
              </w:rPr>
              <w:t>References</w:t>
            </w:r>
          </w:p>
        </w:tc>
      </w:tr>
      <w:tr w:rsidR="00BF471E" w:rsidRPr="009C5BA0" w14:paraId="4BCB2D1C" w14:textId="77777777" w:rsidTr="009C5BA0">
        <w:trPr>
          <w:jc w:val="center"/>
        </w:trPr>
        <w:tc>
          <w:tcPr>
            <w:tcW w:w="928" w:type="pct"/>
          </w:tcPr>
          <w:p w14:paraId="1AD00F33" w14:textId="77777777" w:rsidR="00BF471E" w:rsidRPr="009C5BA0" w:rsidRDefault="00BF471E" w:rsidP="001B2B41">
            <w:pPr>
              <w:pStyle w:val="table"/>
              <w:rPr>
                <w:sz w:val="16"/>
                <w:szCs w:val="16"/>
              </w:rPr>
            </w:pPr>
            <w:r w:rsidRPr="009C5BA0">
              <w:rPr>
                <w:i/>
                <w:sz w:val="16"/>
                <w:szCs w:val="16"/>
              </w:rPr>
              <w:t>Asclepiadaceae</w:t>
            </w:r>
            <w:r w:rsidRPr="009C5BA0">
              <w:rPr>
                <w:sz w:val="16"/>
                <w:szCs w:val="16"/>
              </w:rPr>
              <w:t xml:space="preserve"> (Calotropis </w:t>
            </w:r>
            <w:proofErr w:type="spellStart"/>
            <w:r w:rsidRPr="009C5BA0">
              <w:rPr>
                <w:sz w:val="16"/>
                <w:szCs w:val="16"/>
              </w:rPr>
              <w:t>procera</w:t>
            </w:r>
            <w:proofErr w:type="spellEnd"/>
            <w:r w:rsidRPr="009C5BA0">
              <w:rPr>
                <w:sz w:val="16"/>
                <w:szCs w:val="16"/>
              </w:rPr>
              <w:t>)</w:t>
            </w:r>
          </w:p>
        </w:tc>
        <w:tc>
          <w:tcPr>
            <w:tcW w:w="977" w:type="pct"/>
          </w:tcPr>
          <w:p w14:paraId="3AE3D50B" w14:textId="77777777" w:rsidR="00BF471E" w:rsidRPr="009C5BA0" w:rsidRDefault="00BF471E" w:rsidP="001B2B41">
            <w:pPr>
              <w:pStyle w:val="table"/>
              <w:rPr>
                <w:sz w:val="16"/>
                <w:szCs w:val="16"/>
              </w:rPr>
            </w:pPr>
            <w:r w:rsidRPr="009C5BA0">
              <w:rPr>
                <w:sz w:val="16"/>
                <w:szCs w:val="16"/>
              </w:rPr>
              <w:t>Garden bed</w:t>
            </w:r>
          </w:p>
        </w:tc>
        <w:tc>
          <w:tcPr>
            <w:tcW w:w="592" w:type="pct"/>
          </w:tcPr>
          <w:p w14:paraId="5170E5B4" w14:textId="77777777" w:rsidR="00BF471E" w:rsidRPr="009C5BA0" w:rsidRDefault="00BF471E" w:rsidP="001B2B41">
            <w:pPr>
              <w:pStyle w:val="table"/>
              <w:rPr>
                <w:sz w:val="16"/>
                <w:szCs w:val="16"/>
              </w:rPr>
            </w:pPr>
            <w:r w:rsidRPr="009C5BA0">
              <w:rPr>
                <w:sz w:val="16"/>
                <w:szCs w:val="16"/>
              </w:rPr>
              <w:t>Leaf</w:t>
            </w:r>
          </w:p>
        </w:tc>
        <w:tc>
          <w:tcPr>
            <w:tcW w:w="1678" w:type="pct"/>
          </w:tcPr>
          <w:p w14:paraId="73291B01" w14:textId="728AF18B" w:rsidR="00BF471E" w:rsidRPr="009C5BA0" w:rsidRDefault="00BF471E" w:rsidP="001B2B41">
            <w:pPr>
              <w:pStyle w:val="table"/>
              <w:rPr>
                <w:sz w:val="16"/>
                <w:szCs w:val="16"/>
              </w:rPr>
            </w:pPr>
            <w:r w:rsidRPr="009C5BA0">
              <w:rPr>
                <w:sz w:val="16"/>
                <w:szCs w:val="16"/>
              </w:rPr>
              <w:t xml:space="preserve">Colonization rates of endophytic fungi is </w:t>
            </w:r>
            <w:proofErr w:type="gramStart"/>
            <w:r w:rsidRPr="009C5BA0">
              <w:rPr>
                <w:sz w:val="16"/>
                <w:szCs w:val="16"/>
              </w:rPr>
              <w:t>varies</w:t>
            </w:r>
            <w:proofErr w:type="gramEnd"/>
            <w:r w:rsidRPr="009C5BA0">
              <w:rPr>
                <w:sz w:val="16"/>
                <w:szCs w:val="16"/>
              </w:rPr>
              <w:t xml:space="preserve"> from high to low in different tissues.</w:t>
            </w:r>
          </w:p>
        </w:tc>
        <w:tc>
          <w:tcPr>
            <w:tcW w:w="824" w:type="pct"/>
          </w:tcPr>
          <w:p w14:paraId="0AFDF5CB" w14:textId="77777777" w:rsidR="00BF471E" w:rsidRPr="009C5BA0" w:rsidRDefault="00BF471E" w:rsidP="001B2B41">
            <w:pPr>
              <w:pStyle w:val="table"/>
              <w:rPr>
                <w:sz w:val="16"/>
                <w:szCs w:val="16"/>
              </w:rPr>
            </w:pPr>
            <w:r w:rsidRPr="009C5BA0">
              <w:rPr>
                <w:sz w:val="16"/>
                <w:szCs w:val="16"/>
              </w:rPr>
              <w:t>Nascimento et al., 2015</w:t>
            </w:r>
          </w:p>
        </w:tc>
      </w:tr>
      <w:tr w:rsidR="00BF471E" w:rsidRPr="009C5BA0" w14:paraId="7868783F" w14:textId="77777777" w:rsidTr="009C5BA0">
        <w:trPr>
          <w:jc w:val="center"/>
        </w:trPr>
        <w:tc>
          <w:tcPr>
            <w:tcW w:w="928" w:type="pct"/>
          </w:tcPr>
          <w:p w14:paraId="4C8E6622" w14:textId="77777777" w:rsidR="00BF471E" w:rsidRPr="009C5BA0" w:rsidRDefault="00BF471E" w:rsidP="001B2B41">
            <w:pPr>
              <w:pStyle w:val="table"/>
              <w:rPr>
                <w:sz w:val="16"/>
                <w:szCs w:val="16"/>
              </w:rPr>
            </w:pPr>
            <w:r w:rsidRPr="009C5BA0">
              <w:rPr>
                <w:i/>
                <w:sz w:val="16"/>
                <w:szCs w:val="16"/>
              </w:rPr>
              <w:t xml:space="preserve">Cactaceae </w:t>
            </w:r>
            <w:r w:rsidRPr="009C5BA0">
              <w:rPr>
                <w:sz w:val="16"/>
                <w:szCs w:val="16"/>
              </w:rPr>
              <w:t>(Cactus sp.)</w:t>
            </w:r>
          </w:p>
        </w:tc>
        <w:tc>
          <w:tcPr>
            <w:tcW w:w="977" w:type="pct"/>
          </w:tcPr>
          <w:p w14:paraId="0DF113D3" w14:textId="77777777" w:rsidR="00BF471E" w:rsidRPr="009C5BA0" w:rsidRDefault="00BF471E" w:rsidP="001B2B41">
            <w:pPr>
              <w:pStyle w:val="table"/>
              <w:rPr>
                <w:sz w:val="16"/>
                <w:szCs w:val="16"/>
              </w:rPr>
            </w:pPr>
            <w:r w:rsidRPr="009C5BA0">
              <w:rPr>
                <w:sz w:val="16"/>
                <w:szCs w:val="16"/>
              </w:rPr>
              <w:t>Desert of tropical savanna</w:t>
            </w:r>
          </w:p>
        </w:tc>
        <w:tc>
          <w:tcPr>
            <w:tcW w:w="592" w:type="pct"/>
          </w:tcPr>
          <w:p w14:paraId="74924796" w14:textId="77777777" w:rsidR="00BF471E" w:rsidRPr="009C5BA0" w:rsidRDefault="00BF471E" w:rsidP="001B2B41">
            <w:pPr>
              <w:pStyle w:val="table"/>
              <w:rPr>
                <w:sz w:val="16"/>
                <w:szCs w:val="16"/>
              </w:rPr>
            </w:pPr>
            <w:r w:rsidRPr="009C5BA0">
              <w:rPr>
                <w:sz w:val="16"/>
                <w:szCs w:val="16"/>
              </w:rPr>
              <w:t>Stem</w:t>
            </w:r>
          </w:p>
        </w:tc>
        <w:tc>
          <w:tcPr>
            <w:tcW w:w="1678" w:type="pct"/>
          </w:tcPr>
          <w:p w14:paraId="2AD13FB4" w14:textId="1C34E1AB" w:rsidR="00BF471E" w:rsidRPr="009C5BA0" w:rsidRDefault="00BF471E" w:rsidP="001B2B41">
            <w:pPr>
              <w:pStyle w:val="table"/>
              <w:rPr>
                <w:sz w:val="16"/>
                <w:szCs w:val="16"/>
              </w:rPr>
            </w:pPr>
            <w:r w:rsidRPr="009C5BA0">
              <w:rPr>
                <w:sz w:val="16"/>
                <w:szCs w:val="16"/>
              </w:rPr>
              <w:t>Endophyte colonization was positively correlated with humidity and lower species diversity of the endophyte in temperate plants than that in tropical forests trees</w:t>
            </w:r>
          </w:p>
        </w:tc>
        <w:tc>
          <w:tcPr>
            <w:tcW w:w="824" w:type="pct"/>
          </w:tcPr>
          <w:p w14:paraId="388599C2" w14:textId="77777777" w:rsidR="00BF471E" w:rsidRPr="009C5BA0" w:rsidRDefault="00BF471E" w:rsidP="001B2B41">
            <w:pPr>
              <w:pStyle w:val="table"/>
              <w:rPr>
                <w:sz w:val="16"/>
                <w:szCs w:val="16"/>
              </w:rPr>
            </w:pPr>
            <w:r w:rsidRPr="009C5BA0">
              <w:rPr>
                <w:sz w:val="16"/>
                <w:szCs w:val="16"/>
              </w:rPr>
              <w:t xml:space="preserve">Suryanarayana et al., 2005 </w:t>
            </w:r>
          </w:p>
        </w:tc>
      </w:tr>
      <w:tr w:rsidR="00BF471E" w:rsidRPr="009C5BA0" w14:paraId="6C007DD5" w14:textId="77777777" w:rsidTr="009C5BA0">
        <w:trPr>
          <w:jc w:val="center"/>
        </w:trPr>
        <w:tc>
          <w:tcPr>
            <w:tcW w:w="928" w:type="pct"/>
          </w:tcPr>
          <w:p w14:paraId="5ADA01BF" w14:textId="77777777" w:rsidR="00BF471E" w:rsidRPr="009C5BA0" w:rsidRDefault="00BF471E" w:rsidP="001B2B41">
            <w:pPr>
              <w:pStyle w:val="table"/>
              <w:rPr>
                <w:sz w:val="16"/>
                <w:szCs w:val="16"/>
              </w:rPr>
            </w:pPr>
            <w:r w:rsidRPr="009C5BA0">
              <w:rPr>
                <w:i/>
                <w:sz w:val="16"/>
                <w:szCs w:val="16"/>
              </w:rPr>
              <w:t xml:space="preserve">Compositae </w:t>
            </w:r>
            <w:r w:rsidRPr="009C5BA0">
              <w:rPr>
                <w:sz w:val="16"/>
                <w:szCs w:val="16"/>
              </w:rPr>
              <w:t>(</w:t>
            </w:r>
            <w:proofErr w:type="spellStart"/>
            <w:r w:rsidRPr="009C5BA0">
              <w:rPr>
                <w:sz w:val="16"/>
                <w:szCs w:val="16"/>
              </w:rPr>
              <w:t>Atractylodes</w:t>
            </w:r>
            <w:proofErr w:type="spellEnd"/>
            <w:r w:rsidRPr="009C5BA0">
              <w:rPr>
                <w:sz w:val="16"/>
                <w:szCs w:val="16"/>
              </w:rPr>
              <w:t xml:space="preserve"> </w:t>
            </w:r>
            <w:proofErr w:type="spellStart"/>
            <w:r w:rsidRPr="009C5BA0">
              <w:rPr>
                <w:sz w:val="16"/>
                <w:szCs w:val="16"/>
              </w:rPr>
              <w:t>lancea</w:t>
            </w:r>
            <w:proofErr w:type="spellEnd"/>
            <w:r w:rsidRPr="009C5BA0">
              <w:rPr>
                <w:sz w:val="16"/>
                <w:szCs w:val="16"/>
              </w:rPr>
              <w:t>)</w:t>
            </w:r>
          </w:p>
        </w:tc>
        <w:tc>
          <w:tcPr>
            <w:tcW w:w="977" w:type="pct"/>
          </w:tcPr>
          <w:p w14:paraId="7881D5C6" w14:textId="77777777" w:rsidR="00BF471E" w:rsidRPr="009C5BA0" w:rsidRDefault="00BF471E" w:rsidP="001B2B41">
            <w:pPr>
              <w:pStyle w:val="table"/>
              <w:rPr>
                <w:sz w:val="16"/>
                <w:szCs w:val="16"/>
              </w:rPr>
            </w:pPr>
            <w:r w:rsidRPr="009C5BA0">
              <w:rPr>
                <w:sz w:val="16"/>
                <w:szCs w:val="16"/>
              </w:rPr>
              <w:t>Mountain in subtropics</w:t>
            </w:r>
          </w:p>
        </w:tc>
        <w:tc>
          <w:tcPr>
            <w:tcW w:w="592" w:type="pct"/>
          </w:tcPr>
          <w:p w14:paraId="27F30185" w14:textId="77777777" w:rsidR="00BF471E" w:rsidRPr="009C5BA0" w:rsidRDefault="00BF471E" w:rsidP="001B2B41">
            <w:pPr>
              <w:pStyle w:val="table"/>
              <w:rPr>
                <w:sz w:val="16"/>
                <w:szCs w:val="16"/>
              </w:rPr>
            </w:pPr>
            <w:r w:rsidRPr="009C5BA0">
              <w:rPr>
                <w:sz w:val="16"/>
                <w:szCs w:val="16"/>
              </w:rPr>
              <w:t>Rhizome</w:t>
            </w:r>
          </w:p>
        </w:tc>
        <w:tc>
          <w:tcPr>
            <w:tcW w:w="1678" w:type="pct"/>
          </w:tcPr>
          <w:p w14:paraId="308E1712" w14:textId="6CA0FE44" w:rsidR="00BF471E" w:rsidRPr="009C5BA0" w:rsidRDefault="00BF471E" w:rsidP="001B2B41">
            <w:pPr>
              <w:pStyle w:val="table"/>
              <w:rPr>
                <w:sz w:val="16"/>
                <w:szCs w:val="16"/>
              </w:rPr>
            </w:pPr>
            <w:r w:rsidRPr="009C5BA0">
              <w:rPr>
                <w:sz w:val="16"/>
                <w:szCs w:val="16"/>
              </w:rPr>
              <w:t xml:space="preserve">Colonization rates of endophytic fungi is </w:t>
            </w:r>
            <w:proofErr w:type="gramStart"/>
            <w:r w:rsidRPr="009C5BA0">
              <w:rPr>
                <w:sz w:val="16"/>
                <w:szCs w:val="16"/>
              </w:rPr>
              <w:t>varies</w:t>
            </w:r>
            <w:proofErr w:type="gramEnd"/>
            <w:r w:rsidRPr="009C5BA0">
              <w:rPr>
                <w:sz w:val="16"/>
                <w:szCs w:val="16"/>
              </w:rPr>
              <w:t xml:space="preserve"> from high to low in different tissues and richness increased as tissue aged, especially leaves.</w:t>
            </w:r>
          </w:p>
        </w:tc>
        <w:tc>
          <w:tcPr>
            <w:tcW w:w="824" w:type="pct"/>
          </w:tcPr>
          <w:p w14:paraId="5617D984" w14:textId="77777777" w:rsidR="00BF471E" w:rsidRPr="009C5BA0" w:rsidRDefault="00BF471E" w:rsidP="001B2B41">
            <w:pPr>
              <w:pStyle w:val="table"/>
              <w:rPr>
                <w:sz w:val="16"/>
                <w:szCs w:val="16"/>
              </w:rPr>
            </w:pPr>
            <w:r w:rsidRPr="009C5BA0">
              <w:rPr>
                <w:sz w:val="16"/>
                <w:szCs w:val="16"/>
              </w:rPr>
              <w:t>Wang et al., 2009</w:t>
            </w:r>
          </w:p>
        </w:tc>
      </w:tr>
      <w:tr w:rsidR="00BF471E" w:rsidRPr="009C5BA0" w14:paraId="412A79B9" w14:textId="77777777" w:rsidTr="009C5BA0">
        <w:trPr>
          <w:jc w:val="center"/>
        </w:trPr>
        <w:tc>
          <w:tcPr>
            <w:tcW w:w="928" w:type="pct"/>
          </w:tcPr>
          <w:p w14:paraId="69E84F42" w14:textId="77777777" w:rsidR="00BF471E" w:rsidRPr="009C5BA0" w:rsidRDefault="00BF471E" w:rsidP="001B2B41">
            <w:pPr>
              <w:pStyle w:val="table"/>
              <w:rPr>
                <w:sz w:val="16"/>
                <w:szCs w:val="16"/>
              </w:rPr>
            </w:pPr>
            <w:proofErr w:type="spellStart"/>
            <w:r w:rsidRPr="009C5BA0">
              <w:rPr>
                <w:i/>
                <w:sz w:val="16"/>
                <w:szCs w:val="16"/>
              </w:rPr>
              <w:t>Eucommiaceae</w:t>
            </w:r>
            <w:proofErr w:type="spellEnd"/>
            <w:r w:rsidRPr="009C5BA0">
              <w:rPr>
                <w:sz w:val="16"/>
                <w:szCs w:val="16"/>
              </w:rPr>
              <w:t xml:space="preserve"> (Eucommia </w:t>
            </w:r>
            <w:proofErr w:type="spellStart"/>
            <w:r w:rsidRPr="009C5BA0">
              <w:rPr>
                <w:sz w:val="16"/>
                <w:szCs w:val="16"/>
              </w:rPr>
              <w:t>ulmoides</w:t>
            </w:r>
            <w:proofErr w:type="spellEnd"/>
            <w:r w:rsidRPr="009C5BA0">
              <w:rPr>
                <w:sz w:val="16"/>
                <w:szCs w:val="16"/>
              </w:rPr>
              <w:t>)</w:t>
            </w:r>
          </w:p>
        </w:tc>
        <w:tc>
          <w:tcPr>
            <w:tcW w:w="977" w:type="pct"/>
          </w:tcPr>
          <w:p w14:paraId="103592FC" w14:textId="77777777" w:rsidR="00BF471E" w:rsidRPr="009C5BA0" w:rsidRDefault="00BF471E" w:rsidP="001B2B41">
            <w:pPr>
              <w:pStyle w:val="table"/>
              <w:rPr>
                <w:sz w:val="16"/>
                <w:szCs w:val="16"/>
              </w:rPr>
            </w:pPr>
            <w:r w:rsidRPr="009C5BA0">
              <w:rPr>
                <w:sz w:val="16"/>
                <w:szCs w:val="16"/>
              </w:rPr>
              <w:t>Subtropical mountain and warm temperate semi-humid region</w:t>
            </w:r>
          </w:p>
        </w:tc>
        <w:tc>
          <w:tcPr>
            <w:tcW w:w="592" w:type="pct"/>
          </w:tcPr>
          <w:p w14:paraId="7254989F" w14:textId="77777777" w:rsidR="00BF471E" w:rsidRPr="009C5BA0" w:rsidRDefault="00BF471E" w:rsidP="001B2B41">
            <w:pPr>
              <w:pStyle w:val="table"/>
              <w:rPr>
                <w:sz w:val="16"/>
                <w:szCs w:val="16"/>
              </w:rPr>
            </w:pPr>
            <w:r w:rsidRPr="009C5BA0">
              <w:rPr>
                <w:sz w:val="16"/>
                <w:szCs w:val="16"/>
              </w:rPr>
              <w:t xml:space="preserve">Leaf, branch, </w:t>
            </w:r>
          </w:p>
          <w:p w14:paraId="32700C1D" w14:textId="77777777" w:rsidR="00BF471E" w:rsidRPr="009C5BA0" w:rsidRDefault="00BF471E" w:rsidP="001B2B41">
            <w:pPr>
              <w:pStyle w:val="table"/>
              <w:rPr>
                <w:sz w:val="16"/>
                <w:szCs w:val="16"/>
              </w:rPr>
            </w:pPr>
            <w:r w:rsidRPr="009C5BA0">
              <w:rPr>
                <w:sz w:val="16"/>
                <w:szCs w:val="16"/>
              </w:rPr>
              <w:t>bark</w:t>
            </w:r>
          </w:p>
        </w:tc>
        <w:tc>
          <w:tcPr>
            <w:tcW w:w="1678" w:type="pct"/>
          </w:tcPr>
          <w:p w14:paraId="0F8D9439" w14:textId="19BCABFC" w:rsidR="00BF471E" w:rsidRPr="009C5BA0" w:rsidRDefault="00BF471E" w:rsidP="001B2B41">
            <w:pPr>
              <w:pStyle w:val="table"/>
              <w:rPr>
                <w:sz w:val="16"/>
                <w:szCs w:val="16"/>
              </w:rPr>
            </w:pPr>
            <w:r w:rsidRPr="009C5BA0">
              <w:rPr>
                <w:sz w:val="16"/>
                <w:szCs w:val="16"/>
              </w:rPr>
              <w:t xml:space="preserve"> Lower species diversity of the endophyte in temperate plants than that in tropical forests trees and Different dominant endophytic fungi.</w:t>
            </w:r>
          </w:p>
        </w:tc>
        <w:tc>
          <w:tcPr>
            <w:tcW w:w="824" w:type="pct"/>
          </w:tcPr>
          <w:p w14:paraId="457C0076" w14:textId="761E9CEA" w:rsidR="00BF471E" w:rsidRPr="009C5BA0" w:rsidRDefault="00BF471E" w:rsidP="001B2B41">
            <w:pPr>
              <w:pStyle w:val="table"/>
              <w:rPr>
                <w:sz w:val="16"/>
                <w:szCs w:val="16"/>
              </w:rPr>
            </w:pPr>
            <w:r w:rsidRPr="009C5BA0">
              <w:rPr>
                <w:sz w:val="16"/>
                <w:szCs w:val="16"/>
              </w:rPr>
              <w:t>Sun et al., 2008</w:t>
            </w:r>
          </w:p>
        </w:tc>
      </w:tr>
      <w:tr w:rsidR="00BF471E" w:rsidRPr="009C5BA0" w14:paraId="31E332E7" w14:textId="77777777" w:rsidTr="009C5BA0">
        <w:trPr>
          <w:jc w:val="center"/>
        </w:trPr>
        <w:tc>
          <w:tcPr>
            <w:tcW w:w="928" w:type="pct"/>
          </w:tcPr>
          <w:p w14:paraId="158C734B" w14:textId="77777777" w:rsidR="00BF471E" w:rsidRPr="009C5BA0" w:rsidRDefault="00BF471E" w:rsidP="001B2B41">
            <w:pPr>
              <w:pStyle w:val="table"/>
              <w:rPr>
                <w:sz w:val="16"/>
                <w:szCs w:val="16"/>
              </w:rPr>
            </w:pPr>
            <w:proofErr w:type="spellStart"/>
            <w:r w:rsidRPr="009C5BA0">
              <w:rPr>
                <w:i/>
                <w:sz w:val="16"/>
                <w:szCs w:val="16"/>
              </w:rPr>
              <w:t>Euphorbiaceae</w:t>
            </w:r>
            <w:proofErr w:type="spellEnd"/>
            <w:r w:rsidRPr="009C5BA0">
              <w:rPr>
                <w:sz w:val="16"/>
                <w:szCs w:val="16"/>
              </w:rPr>
              <w:t xml:space="preserve"> (</w:t>
            </w:r>
            <w:proofErr w:type="spellStart"/>
            <w:r w:rsidRPr="009C5BA0">
              <w:rPr>
                <w:sz w:val="16"/>
                <w:szCs w:val="16"/>
              </w:rPr>
              <w:t>Sapium</w:t>
            </w:r>
            <w:proofErr w:type="spellEnd"/>
            <w:r w:rsidRPr="009C5BA0">
              <w:rPr>
                <w:sz w:val="16"/>
                <w:szCs w:val="16"/>
              </w:rPr>
              <w:t xml:space="preserve"> </w:t>
            </w:r>
            <w:proofErr w:type="spellStart"/>
            <w:r w:rsidRPr="009C5BA0">
              <w:rPr>
                <w:sz w:val="16"/>
                <w:szCs w:val="16"/>
              </w:rPr>
              <w:t>sebiferum</w:t>
            </w:r>
            <w:proofErr w:type="spellEnd"/>
            <w:r w:rsidRPr="009C5BA0">
              <w:rPr>
                <w:sz w:val="16"/>
                <w:szCs w:val="16"/>
              </w:rPr>
              <w:t>)</w:t>
            </w:r>
          </w:p>
        </w:tc>
        <w:tc>
          <w:tcPr>
            <w:tcW w:w="977" w:type="pct"/>
          </w:tcPr>
          <w:p w14:paraId="482FC9DB" w14:textId="77777777" w:rsidR="00BF471E" w:rsidRPr="009C5BA0" w:rsidRDefault="00BF471E" w:rsidP="001B2B41">
            <w:pPr>
              <w:pStyle w:val="table"/>
              <w:rPr>
                <w:sz w:val="16"/>
                <w:szCs w:val="16"/>
              </w:rPr>
            </w:pPr>
            <w:r w:rsidRPr="009C5BA0">
              <w:rPr>
                <w:sz w:val="16"/>
                <w:szCs w:val="16"/>
              </w:rPr>
              <w:t>Mountain in subtropics</w:t>
            </w:r>
          </w:p>
        </w:tc>
        <w:tc>
          <w:tcPr>
            <w:tcW w:w="592" w:type="pct"/>
          </w:tcPr>
          <w:p w14:paraId="6C5FA694" w14:textId="77777777" w:rsidR="00BF471E" w:rsidRPr="009C5BA0" w:rsidRDefault="00BF471E" w:rsidP="001B2B41">
            <w:pPr>
              <w:pStyle w:val="table"/>
              <w:rPr>
                <w:sz w:val="16"/>
                <w:szCs w:val="16"/>
              </w:rPr>
            </w:pPr>
            <w:r w:rsidRPr="009C5BA0">
              <w:rPr>
                <w:sz w:val="16"/>
                <w:szCs w:val="16"/>
              </w:rPr>
              <w:t>Leaf, twig</w:t>
            </w:r>
          </w:p>
        </w:tc>
        <w:tc>
          <w:tcPr>
            <w:tcW w:w="1678" w:type="pct"/>
          </w:tcPr>
          <w:p w14:paraId="2C867BAB" w14:textId="0F76B853" w:rsidR="00BF471E" w:rsidRPr="009C5BA0" w:rsidRDefault="00BF471E" w:rsidP="001B2B41">
            <w:pPr>
              <w:pStyle w:val="table"/>
              <w:rPr>
                <w:sz w:val="16"/>
                <w:szCs w:val="16"/>
              </w:rPr>
            </w:pPr>
            <w:r w:rsidRPr="009C5BA0">
              <w:rPr>
                <w:sz w:val="16"/>
                <w:szCs w:val="16"/>
              </w:rPr>
              <w:t>Specific host–endophyte combinations</w:t>
            </w:r>
          </w:p>
        </w:tc>
        <w:tc>
          <w:tcPr>
            <w:tcW w:w="824" w:type="pct"/>
          </w:tcPr>
          <w:p w14:paraId="3E432B5C" w14:textId="77777777" w:rsidR="00BF471E" w:rsidRPr="009C5BA0" w:rsidRDefault="00BF471E" w:rsidP="001B2B41">
            <w:pPr>
              <w:pStyle w:val="table"/>
              <w:rPr>
                <w:sz w:val="16"/>
                <w:szCs w:val="16"/>
              </w:rPr>
            </w:pPr>
            <w:r w:rsidRPr="009C5BA0">
              <w:rPr>
                <w:sz w:val="16"/>
                <w:szCs w:val="16"/>
              </w:rPr>
              <w:t>Dai et al., 2003</w:t>
            </w:r>
          </w:p>
        </w:tc>
      </w:tr>
      <w:tr w:rsidR="00BF471E" w:rsidRPr="009C5BA0" w14:paraId="7211D0DD" w14:textId="77777777" w:rsidTr="009C5BA0">
        <w:trPr>
          <w:jc w:val="center"/>
        </w:trPr>
        <w:tc>
          <w:tcPr>
            <w:tcW w:w="928" w:type="pct"/>
          </w:tcPr>
          <w:p w14:paraId="74249085" w14:textId="77777777" w:rsidR="00BF471E" w:rsidRPr="009C5BA0" w:rsidRDefault="00BF471E" w:rsidP="001B2B41">
            <w:pPr>
              <w:pStyle w:val="table"/>
              <w:rPr>
                <w:sz w:val="16"/>
                <w:szCs w:val="16"/>
              </w:rPr>
            </w:pPr>
            <w:r w:rsidRPr="009C5BA0">
              <w:rPr>
                <w:i/>
                <w:sz w:val="16"/>
                <w:szCs w:val="16"/>
              </w:rPr>
              <w:t>Leguminosae</w:t>
            </w:r>
            <w:r w:rsidRPr="009C5BA0">
              <w:rPr>
                <w:sz w:val="16"/>
                <w:szCs w:val="16"/>
              </w:rPr>
              <w:t xml:space="preserve"> (Glycyrrhiza </w:t>
            </w:r>
            <w:proofErr w:type="spellStart"/>
            <w:r w:rsidRPr="009C5BA0">
              <w:rPr>
                <w:sz w:val="16"/>
                <w:szCs w:val="16"/>
              </w:rPr>
              <w:t>inflat</w:t>
            </w:r>
            <w:proofErr w:type="spellEnd"/>
            <w:r w:rsidRPr="009C5BA0">
              <w:rPr>
                <w:sz w:val="16"/>
                <w:szCs w:val="16"/>
              </w:rPr>
              <w:t>)</w:t>
            </w:r>
          </w:p>
        </w:tc>
        <w:tc>
          <w:tcPr>
            <w:tcW w:w="977" w:type="pct"/>
          </w:tcPr>
          <w:p w14:paraId="39C93EE5" w14:textId="77777777" w:rsidR="00BF471E" w:rsidRPr="009C5BA0" w:rsidRDefault="00BF471E" w:rsidP="001B2B41">
            <w:pPr>
              <w:pStyle w:val="table"/>
              <w:rPr>
                <w:sz w:val="16"/>
                <w:szCs w:val="16"/>
              </w:rPr>
            </w:pPr>
            <w:r w:rsidRPr="009C5BA0">
              <w:rPr>
                <w:sz w:val="16"/>
                <w:szCs w:val="16"/>
              </w:rPr>
              <w:t>Salinized sandy land in warm temperate region</w:t>
            </w:r>
          </w:p>
        </w:tc>
        <w:tc>
          <w:tcPr>
            <w:tcW w:w="592" w:type="pct"/>
          </w:tcPr>
          <w:p w14:paraId="787EA557" w14:textId="77777777" w:rsidR="00BF471E" w:rsidRPr="009C5BA0" w:rsidRDefault="00BF471E" w:rsidP="001B2B41">
            <w:pPr>
              <w:pStyle w:val="table"/>
              <w:rPr>
                <w:sz w:val="16"/>
                <w:szCs w:val="16"/>
              </w:rPr>
            </w:pPr>
            <w:r w:rsidRPr="009C5BA0">
              <w:rPr>
                <w:sz w:val="16"/>
                <w:szCs w:val="16"/>
              </w:rPr>
              <w:t>Root</w:t>
            </w:r>
          </w:p>
        </w:tc>
        <w:tc>
          <w:tcPr>
            <w:tcW w:w="1678" w:type="pct"/>
          </w:tcPr>
          <w:p w14:paraId="2D99E5C1" w14:textId="46294790" w:rsidR="00BF471E" w:rsidRPr="009C5BA0" w:rsidRDefault="00BF471E" w:rsidP="001B2B41">
            <w:pPr>
              <w:pStyle w:val="table"/>
              <w:rPr>
                <w:sz w:val="16"/>
                <w:szCs w:val="16"/>
              </w:rPr>
            </w:pPr>
            <w:r w:rsidRPr="009C5BA0">
              <w:rPr>
                <w:sz w:val="16"/>
                <w:szCs w:val="16"/>
              </w:rPr>
              <w:t>Colonization was positively correlated with humidity and lower species diversity of the endophyte in temperate plants than that in tropical forests trees</w:t>
            </w:r>
          </w:p>
        </w:tc>
        <w:tc>
          <w:tcPr>
            <w:tcW w:w="824" w:type="pct"/>
          </w:tcPr>
          <w:p w14:paraId="040FED5E" w14:textId="77777777" w:rsidR="00BF471E" w:rsidRPr="009C5BA0" w:rsidRDefault="00BF471E" w:rsidP="001B2B41">
            <w:pPr>
              <w:pStyle w:val="table"/>
              <w:rPr>
                <w:sz w:val="16"/>
                <w:szCs w:val="16"/>
              </w:rPr>
            </w:pPr>
            <w:r w:rsidRPr="009C5BA0">
              <w:rPr>
                <w:sz w:val="16"/>
                <w:szCs w:val="16"/>
              </w:rPr>
              <w:t>Song et al., 2007</w:t>
            </w:r>
          </w:p>
        </w:tc>
      </w:tr>
      <w:tr w:rsidR="00BF471E" w:rsidRPr="009C5BA0" w14:paraId="293F1CA3" w14:textId="77777777" w:rsidTr="009C5BA0">
        <w:trPr>
          <w:jc w:val="center"/>
        </w:trPr>
        <w:tc>
          <w:tcPr>
            <w:tcW w:w="928" w:type="pct"/>
          </w:tcPr>
          <w:p w14:paraId="3086A473" w14:textId="77777777" w:rsidR="00BF471E" w:rsidRPr="009C5BA0" w:rsidRDefault="00BF471E" w:rsidP="001B2B41">
            <w:pPr>
              <w:pStyle w:val="table"/>
              <w:rPr>
                <w:sz w:val="16"/>
                <w:szCs w:val="16"/>
              </w:rPr>
            </w:pPr>
            <w:proofErr w:type="spellStart"/>
            <w:r w:rsidRPr="009C5BA0">
              <w:rPr>
                <w:i/>
                <w:sz w:val="16"/>
                <w:szCs w:val="16"/>
              </w:rPr>
              <w:t>Orchidaceae</w:t>
            </w:r>
            <w:proofErr w:type="spellEnd"/>
            <w:r w:rsidRPr="009C5BA0">
              <w:rPr>
                <w:i/>
                <w:sz w:val="16"/>
                <w:szCs w:val="16"/>
              </w:rPr>
              <w:t xml:space="preserve"> </w:t>
            </w:r>
            <w:r w:rsidRPr="009C5BA0">
              <w:rPr>
                <w:sz w:val="16"/>
                <w:szCs w:val="16"/>
              </w:rPr>
              <w:t>(</w:t>
            </w:r>
            <w:proofErr w:type="spellStart"/>
            <w:r w:rsidRPr="009C5BA0">
              <w:rPr>
                <w:sz w:val="16"/>
                <w:szCs w:val="16"/>
              </w:rPr>
              <w:t>Gastrodia</w:t>
            </w:r>
            <w:proofErr w:type="spellEnd"/>
            <w:r w:rsidRPr="009C5BA0">
              <w:rPr>
                <w:sz w:val="16"/>
                <w:szCs w:val="16"/>
              </w:rPr>
              <w:t xml:space="preserve"> </w:t>
            </w:r>
            <w:proofErr w:type="spellStart"/>
            <w:r w:rsidRPr="009C5BA0">
              <w:rPr>
                <w:sz w:val="16"/>
                <w:szCs w:val="16"/>
              </w:rPr>
              <w:t>elata</w:t>
            </w:r>
            <w:proofErr w:type="spellEnd"/>
            <w:r w:rsidRPr="009C5BA0">
              <w:rPr>
                <w:sz w:val="16"/>
                <w:szCs w:val="16"/>
              </w:rPr>
              <w:t>)</w:t>
            </w:r>
          </w:p>
        </w:tc>
        <w:tc>
          <w:tcPr>
            <w:tcW w:w="977" w:type="pct"/>
          </w:tcPr>
          <w:p w14:paraId="385F947D" w14:textId="77777777" w:rsidR="00BF471E" w:rsidRPr="009C5BA0" w:rsidRDefault="00BF471E" w:rsidP="001B2B41">
            <w:pPr>
              <w:pStyle w:val="table"/>
              <w:rPr>
                <w:sz w:val="16"/>
                <w:szCs w:val="16"/>
              </w:rPr>
            </w:pPr>
            <w:r w:rsidRPr="009C5BA0">
              <w:rPr>
                <w:sz w:val="16"/>
                <w:szCs w:val="16"/>
              </w:rPr>
              <w:t>Hillside forests, wetland in temperate plateau</w:t>
            </w:r>
          </w:p>
        </w:tc>
        <w:tc>
          <w:tcPr>
            <w:tcW w:w="592" w:type="pct"/>
          </w:tcPr>
          <w:p w14:paraId="45D0488A" w14:textId="77777777" w:rsidR="00BF471E" w:rsidRPr="009C5BA0" w:rsidRDefault="00BF471E" w:rsidP="001B2B41">
            <w:pPr>
              <w:pStyle w:val="table"/>
              <w:rPr>
                <w:sz w:val="16"/>
                <w:szCs w:val="16"/>
              </w:rPr>
            </w:pPr>
            <w:r w:rsidRPr="009C5BA0">
              <w:rPr>
                <w:sz w:val="16"/>
                <w:szCs w:val="16"/>
              </w:rPr>
              <w:t>Tuber, flower</w:t>
            </w:r>
          </w:p>
        </w:tc>
        <w:tc>
          <w:tcPr>
            <w:tcW w:w="1678" w:type="pct"/>
          </w:tcPr>
          <w:p w14:paraId="627BBAC2" w14:textId="1C2C79CC" w:rsidR="00BF471E" w:rsidRPr="009C5BA0" w:rsidRDefault="00BF471E" w:rsidP="001B2B41">
            <w:pPr>
              <w:pStyle w:val="table"/>
              <w:rPr>
                <w:sz w:val="16"/>
                <w:szCs w:val="16"/>
              </w:rPr>
            </w:pPr>
            <w:r w:rsidRPr="009C5BA0">
              <w:rPr>
                <w:sz w:val="16"/>
                <w:szCs w:val="16"/>
              </w:rPr>
              <w:t>Different dominant endophytic fungi</w:t>
            </w:r>
          </w:p>
        </w:tc>
        <w:tc>
          <w:tcPr>
            <w:tcW w:w="824" w:type="pct"/>
          </w:tcPr>
          <w:p w14:paraId="3FB8A282" w14:textId="77777777" w:rsidR="00BF471E" w:rsidRPr="009C5BA0" w:rsidRDefault="00BF471E" w:rsidP="001B2B41">
            <w:pPr>
              <w:pStyle w:val="table"/>
              <w:rPr>
                <w:sz w:val="16"/>
                <w:szCs w:val="16"/>
              </w:rPr>
            </w:pPr>
            <w:r w:rsidRPr="009C5BA0">
              <w:rPr>
                <w:sz w:val="16"/>
                <w:szCs w:val="16"/>
              </w:rPr>
              <w:t>Mo et al., 2008</w:t>
            </w:r>
          </w:p>
        </w:tc>
      </w:tr>
      <w:tr w:rsidR="00BF471E" w:rsidRPr="009C5BA0" w14:paraId="4672DADA" w14:textId="77777777" w:rsidTr="009C5BA0">
        <w:trPr>
          <w:jc w:val="center"/>
        </w:trPr>
        <w:tc>
          <w:tcPr>
            <w:tcW w:w="928" w:type="pct"/>
          </w:tcPr>
          <w:p w14:paraId="753A50A9" w14:textId="77777777" w:rsidR="00BF471E" w:rsidRPr="009C5BA0" w:rsidRDefault="00BF471E" w:rsidP="001B2B41">
            <w:pPr>
              <w:pStyle w:val="table"/>
              <w:rPr>
                <w:sz w:val="16"/>
                <w:szCs w:val="16"/>
              </w:rPr>
            </w:pPr>
            <w:r w:rsidRPr="009C5BA0">
              <w:rPr>
                <w:i/>
                <w:sz w:val="16"/>
                <w:szCs w:val="16"/>
              </w:rPr>
              <w:t xml:space="preserve">Pinaceae </w:t>
            </w:r>
            <w:r w:rsidRPr="009C5BA0">
              <w:rPr>
                <w:sz w:val="16"/>
                <w:szCs w:val="16"/>
              </w:rPr>
              <w:t xml:space="preserve">(Pinus </w:t>
            </w:r>
            <w:proofErr w:type="spellStart"/>
            <w:r w:rsidRPr="009C5BA0">
              <w:rPr>
                <w:sz w:val="16"/>
                <w:szCs w:val="16"/>
              </w:rPr>
              <w:t>tabulaeformis</w:t>
            </w:r>
            <w:proofErr w:type="spellEnd"/>
            <w:r w:rsidRPr="009C5BA0">
              <w:rPr>
                <w:sz w:val="16"/>
                <w:szCs w:val="16"/>
              </w:rPr>
              <w:t>)</w:t>
            </w:r>
          </w:p>
        </w:tc>
        <w:tc>
          <w:tcPr>
            <w:tcW w:w="977" w:type="pct"/>
          </w:tcPr>
          <w:p w14:paraId="59354D1E" w14:textId="77777777" w:rsidR="00BF471E" w:rsidRPr="009C5BA0" w:rsidRDefault="00BF471E" w:rsidP="001B2B41">
            <w:pPr>
              <w:pStyle w:val="table"/>
              <w:rPr>
                <w:sz w:val="16"/>
                <w:szCs w:val="16"/>
              </w:rPr>
            </w:pPr>
            <w:r w:rsidRPr="009C5BA0">
              <w:rPr>
                <w:sz w:val="16"/>
                <w:szCs w:val="16"/>
              </w:rPr>
              <w:t>Temperate semi-humid monsoon region of forest.</w:t>
            </w:r>
          </w:p>
        </w:tc>
        <w:tc>
          <w:tcPr>
            <w:tcW w:w="592" w:type="pct"/>
          </w:tcPr>
          <w:p w14:paraId="6CDC5D20" w14:textId="7149593A" w:rsidR="00BF471E" w:rsidRPr="009C5BA0" w:rsidRDefault="00BF471E" w:rsidP="001B2B41">
            <w:pPr>
              <w:pStyle w:val="table"/>
              <w:rPr>
                <w:sz w:val="16"/>
                <w:szCs w:val="16"/>
              </w:rPr>
            </w:pPr>
            <w:r w:rsidRPr="009C5BA0">
              <w:rPr>
                <w:sz w:val="16"/>
                <w:szCs w:val="16"/>
              </w:rPr>
              <w:t>Bark, needle, xylem</w:t>
            </w:r>
          </w:p>
        </w:tc>
        <w:tc>
          <w:tcPr>
            <w:tcW w:w="1678" w:type="pct"/>
          </w:tcPr>
          <w:p w14:paraId="5CED7DAC" w14:textId="2AFD7801" w:rsidR="00BF471E" w:rsidRPr="009C5BA0" w:rsidRDefault="00BF471E" w:rsidP="001B2B41">
            <w:pPr>
              <w:pStyle w:val="table"/>
              <w:rPr>
                <w:sz w:val="16"/>
                <w:szCs w:val="16"/>
              </w:rPr>
            </w:pPr>
            <w:r w:rsidRPr="009C5BA0">
              <w:rPr>
                <w:sz w:val="16"/>
                <w:szCs w:val="16"/>
              </w:rPr>
              <w:t>Colonization rates of endophytic fungi from high to low (seasonal variation).</w:t>
            </w:r>
          </w:p>
        </w:tc>
        <w:tc>
          <w:tcPr>
            <w:tcW w:w="824" w:type="pct"/>
          </w:tcPr>
          <w:p w14:paraId="1DFB22CD" w14:textId="77777777" w:rsidR="00BF471E" w:rsidRPr="009C5BA0" w:rsidRDefault="00BF471E" w:rsidP="001B2B41">
            <w:pPr>
              <w:pStyle w:val="table"/>
              <w:rPr>
                <w:sz w:val="16"/>
                <w:szCs w:val="16"/>
              </w:rPr>
            </w:pPr>
            <w:r w:rsidRPr="009C5BA0">
              <w:rPr>
                <w:sz w:val="16"/>
                <w:szCs w:val="16"/>
              </w:rPr>
              <w:t>Guo et al.,</w:t>
            </w:r>
            <w:r w:rsidR="001B2B41" w:rsidRPr="009C5BA0">
              <w:rPr>
                <w:sz w:val="16"/>
                <w:szCs w:val="16"/>
              </w:rPr>
              <w:t xml:space="preserve"> </w:t>
            </w:r>
            <w:r w:rsidRPr="009C5BA0">
              <w:rPr>
                <w:sz w:val="16"/>
                <w:szCs w:val="16"/>
              </w:rPr>
              <w:t>2008</w:t>
            </w:r>
          </w:p>
        </w:tc>
      </w:tr>
      <w:tr w:rsidR="00BF471E" w:rsidRPr="009C5BA0" w14:paraId="5F27E60B" w14:textId="77777777" w:rsidTr="009C5BA0">
        <w:trPr>
          <w:jc w:val="center"/>
        </w:trPr>
        <w:tc>
          <w:tcPr>
            <w:tcW w:w="928" w:type="pct"/>
          </w:tcPr>
          <w:p w14:paraId="3F42C8DE" w14:textId="77777777" w:rsidR="00BF471E" w:rsidRPr="009C5BA0" w:rsidRDefault="00BF471E" w:rsidP="001B2B41">
            <w:pPr>
              <w:pStyle w:val="table"/>
              <w:rPr>
                <w:sz w:val="16"/>
                <w:szCs w:val="16"/>
              </w:rPr>
            </w:pPr>
            <w:r w:rsidRPr="009C5BA0">
              <w:rPr>
                <w:i/>
                <w:sz w:val="16"/>
                <w:szCs w:val="16"/>
              </w:rPr>
              <w:t>Rosaceae</w:t>
            </w:r>
            <w:r w:rsidRPr="009C5BA0">
              <w:rPr>
                <w:sz w:val="16"/>
                <w:szCs w:val="16"/>
              </w:rPr>
              <w:t xml:space="preserve"> (Malus domestica)</w:t>
            </w:r>
          </w:p>
        </w:tc>
        <w:tc>
          <w:tcPr>
            <w:tcW w:w="977" w:type="pct"/>
          </w:tcPr>
          <w:p w14:paraId="0020C72B" w14:textId="77777777" w:rsidR="00BF471E" w:rsidRPr="009C5BA0" w:rsidRDefault="00BF471E" w:rsidP="001B2B41">
            <w:pPr>
              <w:pStyle w:val="table"/>
              <w:rPr>
                <w:sz w:val="16"/>
                <w:szCs w:val="16"/>
              </w:rPr>
            </w:pPr>
            <w:r w:rsidRPr="009C5BA0">
              <w:rPr>
                <w:sz w:val="16"/>
                <w:szCs w:val="16"/>
              </w:rPr>
              <w:t>Tropical rainy region</w:t>
            </w:r>
          </w:p>
        </w:tc>
        <w:tc>
          <w:tcPr>
            <w:tcW w:w="592" w:type="pct"/>
          </w:tcPr>
          <w:p w14:paraId="048559EC" w14:textId="77777777" w:rsidR="00BF471E" w:rsidRPr="009C5BA0" w:rsidRDefault="00BF471E" w:rsidP="001B2B41">
            <w:pPr>
              <w:pStyle w:val="table"/>
              <w:rPr>
                <w:sz w:val="16"/>
                <w:szCs w:val="16"/>
              </w:rPr>
            </w:pPr>
            <w:r w:rsidRPr="009C5BA0">
              <w:rPr>
                <w:sz w:val="16"/>
                <w:szCs w:val="16"/>
              </w:rPr>
              <w:t xml:space="preserve">Leaf, flower, </w:t>
            </w:r>
          </w:p>
          <w:p w14:paraId="0AD7670A" w14:textId="58F19355" w:rsidR="00BF471E" w:rsidRPr="009C5BA0" w:rsidRDefault="00BF471E" w:rsidP="001B2B41">
            <w:pPr>
              <w:pStyle w:val="table"/>
              <w:rPr>
                <w:sz w:val="16"/>
                <w:szCs w:val="16"/>
              </w:rPr>
            </w:pPr>
            <w:r w:rsidRPr="009C5BA0">
              <w:rPr>
                <w:sz w:val="16"/>
                <w:szCs w:val="16"/>
              </w:rPr>
              <w:t>fruit</w:t>
            </w:r>
          </w:p>
        </w:tc>
        <w:tc>
          <w:tcPr>
            <w:tcW w:w="1678" w:type="pct"/>
          </w:tcPr>
          <w:p w14:paraId="0498A43E" w14:textId="1BCE8ED0" w:rsidR="00BF471E" w:rsidRPr="009C5BA0" w:rsidRDefault="00BF471E" w:rsidP="001B2B41">
            <w:pPr>
              <w:pStyle w:val="table"/>
              <w:rPr>
                <w:sz w:val="16"/>
                <w:szCs w:val="16"/>
              </w:rPr>
            </w:pPr>
            <w:r w:rsidRPr="009C5BA0">
              <w:rPr>
                <w:sz w:val="16"/>
                <w:szCs w:val="16"/>
              </w:rPr>
              <w:t>Highest endophytes number under organic cultivation.</w:t>
            </w:r>
          </w:p>
        </w:tc>
        <w:tc>
          <w:tcPr>
            <w:tcW w:w="824" w:type="pct"/>
          </w:tcPr>
          <w:p w14:paraId="6EE19542" w14:textId="77777777" w:rsidR="00BF471E" w:rsidRPr="009C5BA0" w:rsidRDefault="00BF471E" w:rsidP="001B2B41">
            <w:pPr>
              <w:pStyle w:val="table"/>
              <w:rPr>
                <w:sz w:val="16"/>
                <w:szCs w:val="16"/>
              </w:rPr>
            </w:pPr>
            <w:proofErr w:type="spellStart"/>
            <w:r w:rsidRPr="009C5BA0">
              <w:rPr>
                <w:sz w:val="16"/>
                <w:szCs w:val="16"/>
              </w:rPr>
              <w:t>Camatti-sartori</w:t>
            </w:r>
            <w:proofErr w:type="spellEnd"/>
            <w:r w:rsidRPr="009C5BA0">
              <w:rPr>
                <w:sz w:val="16"/>
                <w:szCs w:val="16"/>
              </w:rPr>
              <w:t xml:space="preserve"> et al., 2005</w:t>
            </w:r>
          </w:p>
        </w:tc>
      </w:tr>
      <w:tr w:rsidR="00BF471E" w:rsidRPr="009C5BA0" w14:paraId="33E1EAD5" w14:textId="77777777" w:rsidTr="009C5BA0">
        <w:trPr>
          <w:jc w:val="center"/>
        </w:trPr>
        <w:tc>
          <w:tcPr>
            <w:tcW w:w="928" w:type="pct"/>
          </w:tcPr>
          <w:p w14:paraId="18B12D28" w14:textId="77777777" w:rsidR="00BF471E" w:rsidRPr="009C5BA0" w:rsidRDefault="00BF471E" w:rsidP="001B2B41">
            <w:pPr>
              <w:pStyle w:val="table"/>
              <w:rPr>
                <w:sz w:val="16"/>
                <w:szCs w:val="16"/>
              </w:rPr>
            </w:pPr>
            <w:proofErr w:type="spellStart"/>
            <w:r w:rsidRPr="009C5BA0">
              <w:rPr>
                <w:i/>
                <w:sz w:val="16"/>
                <w:szCs w:val="16"/>
              </w:rPr>
              <w:t>Smilacaceae</w:t>
            </w:r>
            <w:proofErr w:type="spellEnd"/>
            <w:r w:rsidRPr="009C5BA0">
              <w:rPr>
                <w:i/>
                <w:sz w:val="16"/>
                <w:szCs w:val="16"/>
              </w:rPr>
              <w:t xml:space="preserve"> </w:t>
            </w:r>
            <w:r w:rsidRPr="009C5BA0">
              <w:rPr>
                <w:sz w:val="16"/>
                <w:szCs w:val="16"/>
              </w:rPr>
              <w:t>(</w:t>
            </w:r>
            <w:proofErr w:type="spellStart"/>
            <w:r w:rsidRPr="009C5BA0">
              <w:rPr>
                <w:sz w:val="16"/>
                <w:szCs w:val="16"/>
              </w:rPr>
              <w:t>Heterosmilax</w:t>
            </w:r>
            <w:proofErr w:type="spellEnd"/>
            <w:r w:rsidRPr="009C5BA0">
              <w:rPr>
                <w:sz w:val="16"/>
                <w:szCs w:val="16"/>
              </w:rPr>
              <w:t xml:space="preserve"> japonica)</w:t>
            </w:r>
          </w:p>
        </w:tc>
        <w:tc>
          <w:tcPr>
            <w:tcW w:w="977" w:type="pct"/>
          </w:tcPr>
          <w:p w14:paraId="601E265B" w14:textId="77777777" w:rsidR="00BF471E" w:rsidRPr="009C5BA0" w:rsidRDefault="00BF471E" w:rsidP="001B2B41">
            <w:pPr>
              <w:pStyle w:val="table"/>
              <w:rPr>
                <w:sz w:val="16"/>
                <w:szCs w:val="16"/>
              </w:rPr>
            </w:pPr>
            <w:r w:rsidRPr="009C5BA0">
              <w:rPr>
                <w:sz w:val="16"/>
                <w:szCs w:val="16"/>
              </w:rPr>
              <w:t>Subtropical monsoon region</w:t>
            </w:r>
          </w:p>
        </w:tc>
        <w:tc>
          <w:tcPr>
            <w:tcW w:w="592" w:type="pct"/>
          </w:tcPr>
          <w:p w14:paraId="7FB24E31" w14:textId="77777777" w:rsidR="00BF471E" w:rsidRPr="009C5BA0" w:rsidRDefault="00BF471E" w:rsidP="001B2B41">
            <w:pPr>
              <w:pStyle w:val="table"/>
              <w:rPr>
                <w:sz w:val="16"/>
                <w:szCs w:val="16"/>
              </w:rPr>
            </w:pPr>
            <w:r w:rsidRPr="009C5BA0">
              <w:rPr>
                <w:sz w:val="16"/>
                <w:szCs w:val="16"/>
              </w:rPr>
              <w:t>Stem</w:t>
            </w:r>
          </w:p>
        </w:tc>
        <w:tc>
          <w:tcPr>
            <w:tcW w:w="1678" w:type="pct"/>
          </w:tcPr>
          <w:p w14:paraId="766EA589" w14:textId="4377CE2B" w:rsidR="00BF471E" w:rsidRPr="009C5BA0" w:rsidRDefault="00BF471E" w:rsidP="001B2B41">
            <w:pPr>
              <w:pStyle w:val="table"/>
              <w:rPr>
                <w:sz w:val="16"/>
                <w:szCs w:val="16"/>
              </w:rPr>
            </w:pPr>
            <w:r w:rsidRPr="009C5BA0">
              <w:rPr>
                <w:sz w:val="16"/>
                <w:szCs w:val="16"/>
              </w:rPr>
              <w:t>Colonization rates of endophytic fungi from high to low (seasonal variation).</w:t>
            </w:r>
          </w:p>
        </w:tc>
        <w:tc>
          <w:tcPr>
            <w:tcW w:w="824" w:type="pct"/>
          </w:tcPr>
          <w:p w14:paraId="0DD15CCD" w14:textId="77777777" w:rsidR="00BF471E" w:rsidRPr="009C5BA0" w:rsidRDefault="00BF471E" w:rsidP="001B2B41">
            <w:pPr>
              <w:pStyle w:val="table"/>
              <w:rPr>
                <w:sz w:val="16"/>
                <w:szCs w:val="16"/>
              </w:rPr>
            </w:pPr>
            <w:r w:rsidRPr="009C5BA0">
              <w:rPr>
                <w:sz w:val="16"/>
                <w:szCs w:val="16"/>
              </w:rPr>
              <w:t>Guo et al.,</w:t>
            </w:r>
            <w:r w:rsidR="001B2B41" w:rsidRPr="009C5BA0">
              <w:rPr>
                <w:sz w:val="16"/>
                <w:szCs w:val="16"/>
              </w:rPr>
              <w:t xml:space="preserve"> </w:t>
            </w:r>
            <w:r w:rsidRPr="009C5BA0">
              <w:rPr>
                <w:sz w:val="16"/>
                <w:szCs w:val="16"/>
              </w:rPr>
              <w:t>2008</w:t>
            </w:r>
          </w:p>
        </w:tc>
      </w:tr>
    </w:tbl>
    <w:p w14:paraId="53440436" w14:textId="77777777" w:rsidR="00506F30" w:rsidRDefault="00506F30" w:rsidP="00416BD1">
      <w:pPr>
        <w:pStyle w:val="TableCaptions"/>
        <w:rPr>
          <w:shd w:val="clear" w:color="auto" w:fill="FFFFFF"/>
        </w:rPr>
      </w:pPr>
    </w:p>
    <w:p w14:paraId="1F70DB79" w14:textId="77777777" w:rsidR="00506F30" w:rsidRDefault="00506F30" w:rsidP="00416BD1">
      <w:pPr>
        <w:pStyle w:val="TableCaptions"/>
        <w:rPr>
          <w:shd w:val="clear" w:color="auto" w:fill="FFFFFF"/>
        </w:rPr>
      </w:pPr>
    </w:p>
    <w:p w14:paraId="723C2556" w14:textId="506F6530" w:rsidR="00506F30" w:rsidRDefault="00506F30" w:rsidP="00416BD1">
      <w:pPr>
        <w:pStyle w:val="TableCaptions"/>
        <w:rPr>
          <w:shd w:val="clear" w:color="auto" w:fill="FFFFFF"/>
        </w:rPr>
      </w:pPr>
    </w:p>
    <w:p w14:paraId="5C89B0A9" w14:textId="77777777" w:rsidR="002942B2" w:rsidRDefault="002942B2" w:rsidP="00416BD1">
      <w:pPr>
        <w:pStyle w:val="TableCaptions"/>
        <w:rPr>
          <w:shd w:val="clear" w:color="auto" w:fill="FFFFFF"/>
        </w:rPr>
      </w:pPr>
    </w:p>
    <w:p w14:paraId="62C5EAE1" w14:textId="087135BA" w:rsidR="00416BD1" w:rsidRPr="00506F30" w:rsidRDefault="00416BD1" w:rsidP="00416BD1">
      <w:pPr>
        <w:pStyle w:val="TableCaptions"/>
        <w:rPr>
          <w:rFonts w:ascii="Times New Roman" w:hAnsi="Times New Roman"/>
          <w:b w:val="0"/>
          <w:bCs/>
        </w:rPr>
      </w:pPr>
      <w:r w:rsidRPr="009C5BA0">
        <w:rPr>
          <w:shd w:val="clear" w:color="auto" w:fill="FFFFFF"/>
        </w:rPr>
        <w:lastRenderedPageBreak/>
        <w:t xml:space="preserve">Table 1. </w:t>
      </w:r>
      <w:r w:rsidRPr="00506F30">
        <w:rPr>
          <w:rFonts w:ascii="Times New Roman" w:hAnsi="Times New Roman"/>
          <w:b w:val="0"/>
          <w:bCs/>
        </w:rPr>
        <w:t>(Continued)</w:t>
      </w:r>
    </w:p>
    <w:p w14:paraId="5DD0AA47" w14:textId="77777777" w:rsidR="00416BD1" w:rsidRPr="00506F30" w:rsidRDefault="00416BD1" w:rsidP="00416BD1">
      <w:pPr>
        <w:pStyle w:val="TableCaptions"/>
        <w:rPr>
          <w:rFonts w:ascii="Times New Roman" w:hAnsi="Times New Roman"/>
          <w:b w:val="0"/>
          <w:bCs/>
          <w:sz w:val="16"/>
        </w:rPr>
      </w:pPr>
    </w:p>
    <w:tbl>
      <w:tblPr>
        <w:tblW w:w="48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202"/>
        <w:gridCol w:w="1265"/>
        <w:gridCol w:w="767"/>
        <w:gridCol w:w="2173"/>
        <w:gridCol w:w="1067"/>
      </w:tblGrid>
      <w:tr w:rsidR="00416BD1" w:rsidRPr="009C5BA0" w14:paraId="18B44FB4" w14:textId="77777777" w:rsidTr="009C5BA0">
        <w:trPr>
          <w:tblHeader/>
          <w:jc w:val="center"/>
        </w:trPr>
        <w:tc>
          <w:tcPr>
            <w:tcW w:w="928" w:type="pct"/>
          </w:tcPr>
          <w:p w14:paraId="29215F41" w14:textId="69D45B48" w:rsidR="00416BD1" w:rsidRPr="009C5BA0" w:rsidRDefault="00416BD1" w:rsidP="000642C8">
            <w:pPr>
              <w:pStyle w:val="table"/>
              <w:rPr>
                <w:b/>
                <w:sz w:val="16"/>
                <w:szCs w:val="16"/>
              </w:rPr>
            </w:pPr>
            <w:r w:rsidRPr="009C5BA0">
              <w:rPr>
                <w:b/>
                <w:sz w:val="16"/>
                <w:szCs w:val="16"/>
              </w:rPr>
              <w:t>Host plants</w:t>
            </w:r>
          </w:p>
        </w:tc>
        <w:tc>
          <w:tcPr>
            <w:tcW w:w="977" w:type="pct"/>
          </w:tcPr>
          <w:p w14:paraId="005004F4" w14:textId="77777777" w:rsidR="00416BD1" w:rsidRPr="009C5BA0" w:rsidRDefault="00416BD1" w:rsidP="000642C8">
            <w:pPr>
              <w:pStyle w:val="table"/>
              <w:rPr>
                <w:b/>
                <w:sz w:val="16"/>
                <w:szCs w:val="16"/>
              </w:rPr>
            </w:pPr>
            <w:r w:rsidRPr="009C5BA0">
              <w:rPr>
                <w:b/>
                <w:sz w:val="16"/>
                <w:szCs w:val="16"/>
              </w:rPr>
              <w:t>Habitat</w:t>
            </w:r>
          </w:p>
        </w:tc>
        <w:tc>
          <w:tcPr>
            <w:tcW w:w="592" w:type="pct"/>
          </w:tcPr>
          <w:p w14:paraId="18DAAAEF" w14:textId="77777777" w:rsidR="00416BD1" w:rsidRPr="009C5BA0" w:rsidRDefault="00416BD1" w:rsidP="000642C8">
            <w:pPr>
              <w:pStyle w:val="table"/>
              <w:rPr>
                <w:b/>
                <w:sz w:val="16"/>
                <w:szCs w:val="16"/>
              </w:rPr>
            </w:pPr>
            <w:r w:rsidRPr="009C5BA0">
              <w:rPr>
                <w:b/>
                <w:sz w:val="16"/>
                <w:szCs w:val="16"/>
              </w:rPr>
              <w:t>Isolation part</w:t>
            </w:r>
          </w:p>
        </w:tc>
        <w:tc>
          <w:tcPr>
            <w:tcW w:w="1678" w:type="pct"/>
          </w:tcPr>
          <w:p w14:paraId="17DC3F56" w14:textId="3CE50445" w:rsidR="00416BD1" w:rsidRPr="009C5BA0" w:rsidRDefault="00416BD1" w:rsidP="000642C8">
            <w:pPr>
              <w:pStyle w:val="table"/>
              <w:rPr>
                <w:b/>
                <w:sz w:val="16"/>
                <w:szCs w:val="16"/>
              </w:rPr>
            </w:pPr>
            <w:r w:rsidRPr="009C5BA0">
              <w:rPr>
                <w:b/>
                <w:sz w:val="16"/>
                <w:szCs w:val="16"/>
              </w:rPr>
              <w:t>Factor affecting the population structure</w:t>
            </w:r>
          </w:p>
        </w:tc>
        <w:tc>
          <w:tcPr>
            <w:tcW w:w="824" w:type="pct"/>
          </w:tcPr>
          <w:p w14:paraId="77768409" w14:textId="77777777" w:rsidR="00416BD1" w:rsidRPr="009C5BA0" w:rsidRDefault="00416BD1" w:rsidP="000642C8">
            <w:pPr>
              <w:pStyle w:val="table"/>
              <w:rPr>
                <w:b/>
                <w:sz w:val="16"/>
                <w:szCs w:val="16"/>
              </w:rPr>
            </w:pPr>
            <w:r w:rsidRPr="009C5BA0">
              <w:rPr>
                <w:b/>
                <w:sz w:val="16"/>
                <w:szCs w:val="16"/>
              </w:rPr>
              <w:t>References</w:t>
            </w:r>
          </w:p>
        </w:tc>
      </w:tr>
      <w:tr w:rsidR="00BF471E" w:rsidRPr="009C5BA0" w14:paraId="3D4F061A" w14:textId="77777777" w:rsidTr="009C5BA0">
        <w:trPr>
          <w:jc w:val="center"/>
        </w:trPr>
        <w:tc>
          <w:tcPr>
            <w:tcW w:w="928" w:type="pct"/>
          </w:tcPr>
          <w:p w14:paraId="7CFAB65B" w14:textId="77777777" w:rsidR="00BF471E" w:rsidRPr="009C5BA0" w:rsidRDefault="00BF471E" w:rsidP="001B2B41">
            <w:pPr>
              <w:pStyle w:val="table"/>
              <w:rPr>
                <w:sz w:val="16"/>
                <w:szCs w:val="16"/>
              </w:rPr>
            </w:pPr>
            <w:proofErr w:type="spellStart"/>
            <w:r w:rsidRPr="009C5BA0">
              <w:rPr>
                <w:i/>
                <w:sz w:val="16"/>
                <w:szCs w:val="16"/>
              </w:rPr>
              <w:t>Teaceae</w:t>
            </w:r>
            <w:proofErr w:type="spellEnd"/>
            <w:r w:rsidRPr="009C5BA0">
              <w:rPr>
                <w:i/>
                <w:sz w:val="16"/>
                <w:szCs w:val="16"/>
              </w:rPr>
              <w:t xml:space="preserve"> </w:t>
            </w:r>
            <w:r w:rsidRPr="009C5BA0">
              <w:rPr>
                <w:sz w:val="16"/>
                <w:szCs w:val="16"/>
              </w:rPr>
              <w:t>(Camellia japonica)</w:t>
            </w:r>
          </w:p>
        </w:tc>
        <w:tc>
          <w:tcPr>
            <w:tcW w:w="977" w:type="pct"/>
          </w:tcPr>
          <w:p w14:paraId="3932BE1D" w14:textId="77777777" w:rsidR="00BF471E" w:rsidRPr="009C5BA0" w:rsidRDefault="00BF471E" w:rsidP="001B2B41">
            <w:pPr>
              <w:pStyle w:val="table"/>
              <w:rPr>
                <w:sz w:val="16"/>
                <w:szCs w:val="16"/>
              </w:rPr>
            </w:pPr>
            <w:r w:rsidRPr="009C5BA0">
              <w:rPr>
                <w:sz w:val="16"/>
                <w:szCs w:val="16"/>
              </w:rPr>
              <w:t>Temperate secondary forest</w:t>
            </w:r>
          </w:p>
        </w:tc>
        <w:tc>
          <w:tcPr>
            <w:tcW w:w="592" w:type="pct"/>
          </w:tcPr>
          <w:p w14:paraId="6AB43E84" w14:textId="77777777" w:rsidR="00BF471E" w:rsidRPr="009C5BA0" w:rsidRDefault="00BF471E" w:rsidP="001B2B41">
            <w:pPr>
              <w:pStyle w:val="table"/>
              <w:rPr>
                <w:sz w:val="16"/>
                <w:szCs w:val="16"/>
              </w:rPr>
            </w:pPr>
            <w:r w:rsidRPr="009C5BA0">
              <w:rPr>
                <w:sz w:val="16"/>
                <w:szCs w:val="16"/>
              </w:rPr>
              <w:t>Leaf</w:t>
            </w:r>
          </w:p>
        </w:tc>
        <w:tc>
          <w:tcPr>
            <w:tcW w:w="1678" w:type="pct"/>
          </w:tcPr>
          <w:p w14:paraId="1FCF41F2" w14:textId="2714893F" w:rsidR="00BF471E" w:rsidRPr="009C5BA0" w:rsidRDefault="00BF471E" w:rsidP="001B2B41">
            <w:pPr>
              <w:pStyle w:val="table"/>
              <w:rPr>
                <w:sz w:val="16"/>
                <w:szCs w:val="16"/>
              </w:rPr>
            </w:pPr>
            <w:r w:rsidRPr="009C5BA0">
              <w:rPr>
                <w:sz w:val="16"/>
                <w:szCs w:val="16"/>
              </w:rPr>
              <w:t>Colonization rates of endophytic fungi from high to low and richness of endophytic fungi increased as tissue aged, especially leaves.</w:t>
            </w:r>
          </w:p>
        </w:tc>
        <w:tc>
          <w:tcPr>
            <w:tcW w:w="824" w:type="pct"/>
          </w:tcPr>
          <w:p w14:paraId="6D219B48" w14:textId="77777777" w:rsidR="00BF471E" w:rsidRPr="009C5BA0" w:rsidRDefault="00BF471E" w:rsidP="001B2B41">
            <w:pPr>
              <w:pStyle w:val="table"/>
              <w:rPr>
                <w:sz w:val="16"/>
                <w:szCs w:val="16"/>
              </w:rPr>
            </w:pPr>
            <w:proofErr w:type="spellStart"/>
            <w:r w:rsidRPr="009C5BA0">
              <w:rPr>
                <w:sz w:val="16"/>
                <w:szCs w:val="16"/>
              </w:rPr>
              <w:t>Osono</w:t>
            </w:r>
            <w:proofErr w:type="spellEnd"/>
            <w:r w:rsidRPr="009C5BA0">
              <w:rPr>
                <w:sz w:val="16"/>
                <w:szCs w:val="16"/>
              </w:rPr>
              <w:t>, 2008</w:t>
            </w:r>
          </w:p>
        </w:tc>
      </w:tr>
      <w:tr w:rsidR="00BF471E" w:rsidRPr="009C5BA0" w14:paraId="5007FF2A" w14:textId="77777777" w:rsidTr="009C5BA0">
        <w:trPr>
          <w:jc w:val="center"/>
        </w:trPr>
        <w:tc>
          <w:tcPr>
            <w:tcW w:w="928" w:type="pct"/>
          </w:tcPr>
          <w:p w14:paraId="1BA9F17C" w14:textId="77777777" w:rsidR="00BF471E" w:rsidRPr="009C5BA0" w:rsidRDefault="00BF471E" w:rsidP="001B2B41">
            <w:pPr>
              <w:pStyle w:val="table"/>
              <w:rPr>
                <w:sz w:val="16"/>
                <w:szCs w:val="16"/>
              </w:rPr>
            </w:pPr>
            <w:proofErr w:type="spellStart"/>
            <w:r w:rsidRPr="009C5BA0">
              <w:rPr>
                <w:i/>
                <w:sz w:val="16"/>
                <w:szCs w:val="16"/>
              </w:rPr>
              <w:t>Umbelliferae</w:t>
            </w:r>
            <w:proofErr w:type="spellEnd"/>
            <w:r w:rsidRPr="009C5BA0">
              <w:rPr>
                <w:sz w:val="16"/>
                <w:szCs w:val="16"/>
              </w:rPr>
              <w:t xml:space="preserve"> (Apium graveolens, Cichorium intybus, </w:t>
            </w:r>
            <w:proofErr w:type="spellStart"/>
            <w:r w:rsidRPr="009C5BA0">
              <w:rPr>
                <w:sz w:val="16"/>
                <w:szCs w:val="16"/>
              </w:rPr>
              <w:t>Foeniculum</w:t>
            </w:r>
            <w:proofErr w:type="spellEnd"/>
            <w:r w:rsidRPr="009C5BA0">
              <w:rPr>
                <w:sz w:val="16"/>
                <w:szCs w:val="16"/>
              </w:rPr>
              <w:t xml:space="preserve"> vulgare, </w:t>
            </w:r>
            <w:proofErr w:type="spellStart"/>
            <w:r w:rsidRPr="009C5BA0">
              <w:rPr>
                <w:sz w:val="16"/>
                <w:szCs w:val="16"/>
              </w:rPr>
              <w:t>Lactuca</w:t>
            </w:r>
            <w:proofErr w:type="spellEnd"/>
            <w:r w:rsidRPr="009C5BA0">
              <w:rPr>
                <w:sz w:val="16"/>
                <w:szCs w:val="16"/>
              </w:rPr>
              <w:t xml:space="preserve"> sativa)</w:t>
            </w:r>
          </w:p>
        </w:tc>
        <w:tc>
          <w:tcPr>
            <w:tcW w:w="977" w:type="pct"/>
          </w:tcPr>
          <w:p w14:paraId="61A1D3F3" w14:textId="59E1F9C5" w:rsidR="00BF471E" w:rsidRPr="009C5BA0" w:rsidRDefault="00BF471E" w:rsidP="001B2B41">
            <w:pPr>
              <w:pStyle w:val="table"/>
              <w:rPr>
                <w:sz w:val="16"/>
                <w:szCs w:val="16"/>
              </w:rPr>
            </w:pPr>
            <w:r w:rsidRPr="009C5BA0">
              <w:rPr>
                <w:sz w:val="16"/>
                <w:szCs w:val="16"/>
              </w:rPr>
              <w:t>Mediterranean region</w:t>
            </w:r>
          </w:p>
        </w:tc>
        <w:tc>
          <w:tcPr>
            <w:tcW w:w="592" w:type="pct"/>
          </w:tcPr>
          <w:p w14:paraId="184CEA12" w14:textId="77777777" w:rsidR="00BF471E" w:rsidRPr="009C5BA0" w:rsidRDefault="00BF471E" w:rsidP="001B2B41">
            <w:pPr>
              <w:pStyle w:val="table"/>
              <w:rPr>
                <w:sz w:val="16"/>
                <w:szCs w:val="16"/>
              </w:rPr>
            </w:pPr>
            <w:r w:rsidRPr="009C5BA0">
              <w:rPr>
                <w:sz w:val="16"/>
                <w:szCs w:val="16"/>
              </w:rPr>
              <w:t xml:space="preserve">Leaf, </w:t>
            </w:r>
          </w:p>
          <w:p w14:paraId="59BC7161" w14:textId="4D37EA22" w:rsidR="00BF471E" w:rsidRPr="009C5BA0" w:rsidRDefault="00BF471E" w:rsidP="001B2B41">
            <w:pPr>
              <w:pStyle w:val="table"/>
              <w:rPr>
                <w:sz w:val="16"/>
                <w:szCs w:val="16"/>
              </w:rPr>
            </w:pPr>
            <w:r w:rsidRPr="009C5BA0">
              <w:rPr>
                <w:sz w:val="16"/>
                <w:szCs w:val="16"/>
              </w:rPr>
              <w:t xml:space="preserve">root, </w:t>
            </w:r>
          </w:p>
          <w:p w14:paraId="2D5682F6" w14:textId="751E05F2" w:rsidR="00BF471E" w:rsidRPr="009C5BA0" w:rsidRDefault="00BF471E" w:rsidP="001B2B41">
            <w:pPr>
              <w:pStyle w:val="table"/>
              <w:rPr>
                <w:sz w:val="16"/>
                <w:szCs w:val="16"/>
              </w:rPr>
            </w:pPr>
            <w:r w:rsidRPr="009C5BA0">
              <w:rPr>
                <w:sz w:val="16"/>
                <w:szCs w:val="16"/>
              </w:rPr>
              <w:t>seed</w:t>
            </w:r>
          </w:p>
        </w:tc>
        <w:tc>
          <w:tcPr>
            <w:tcW w:w="1678" w:type="pct"/>
          </w:tcPr>
          <w:p w14:paraId="6AEAE058" w14:textId="12D62E0C" w:rsidR="00BF471E" w:rsidRPr="009C5BA0" w:rsidRDefault="00BF471E" w:rsidP="001B2B41">
            <w:pPr>
              <w:pStyle w:val="table"/>
              <w:rPr>
                <w:sz w:val="16"/>
                <w:szCs w:val="16"/>
              </w:rPr>
            </w:pPr>
            <w:r w:rsidRPr="009C5BA0">
              <w:rPr>
                <w:sz w:val="16"/>
                <w:szCs w:val="16"/>
              </w:rPr>
              <w:t>Species richness of endophytic fungi increased as tissue aged, especially leaves and Specific host–endophyte combinations.</w:t>
            </w:r>
          </w:p>
        </w:tc>
        <w:tc>
          <w:tcPr>
            <w:tcW w:w="824" w:type="pct"/>
          </w:tcPr>
          <w:p w14:paraId="4FAD8D06" w14:textId="77777777" w:rsidR="00BF471E" w:rsidRPr="009C5BA0" w:rsidRDefault="00BF471E" w:rsidP="001B2B41">
            <w:pPr>
              <w:pStyle w:val="table"/>
              <w:rPr>
                <w:sz w:val="16"/>
                <w:szCs w:val="16"/>
              </w:rPr>
            </w:pPr>
            <w:r w:rsidRPr="009C5BA0">
              <w:rPr>
                <w:sz w:val="16"/>
                <w:szCs w:val="16"/>
              </w:rPr>
              <w:t>D’Amico et al., 2008</w:t>
            </w:r>
          </w:p>
        </w:tc>
      </w:tr>
      <w:tr w:rsidR="00BF471E" w:rsidRPr="009C5BA0" w14:paraId="3F2CF666" w14:textId="77777777" w:rsidTr="009C5BA0">
        <w:trPr>
          <w:jc w:val="center"/>
        </w:trPr>
        <w:tc>
          <w:tcPr>
            <w:tcW w:w="928" w:type="pct"/>
          </w:tcPr>
          <w:p w14:paraId="5DD4BBE2" w14:textId="77777777" w:rsidR="00BF471E" w:rsidRPr="009C5BA0" w:rsidRDefault="00BF471E" w:rsidP="001B2B41">
            <w:pPr>
              <w:pStyle w:val="table"/>
              <w:rPr>
                <w:sz w:val="16"/>
                <w:szCs w:val="16"/>
              </w:rPr>
            </w:pPr>
            <w:proofErr w:type="spellStart"/>
            <w:r w:rsidRPr="009C5BA0">
              <w:rPr>
                <w:i/>
                <w:sz w:val="16"/>
                <w:szCs w:val="16"/>
              </w:rPr>
              <w:t>Zingiberaceae</w:t>
            </w:r>
            <w:proofErr w:type="spellEnd"/>
            <w:r w:rsidRPr="009C5BA0">
              <w:rPr>
                <w:i/>
                <w:sz w:val="16"/>
                <w:szCs w:val="16"/>
              </w:rPr>
              <w:t xml:space="preserve"> </w:t>
            </w:r>
            <w:r w:rsidRPr="009C5BA0">
              <w:rPr>
                <w:sz w:val="16"/>
                <w:szCs w:val="16"/>
              </w:rPr>
              <w:t xml:space="preserve">(Amomum </w:t>
            </w:r>
            <w:proofErr w:type="spellStart"/>
            <w:r w:rsidRPr="009C5BA0">
              <w:rPr>
                <w:sz w:val="16"/>
                <w:szCs w:val="16"/>
              </w:rPr>
              <w:t>siamense</w:t>
            </w:r>
            <w:proofErr w:type="spellEnd"/>
            <w:r w:rsidRPr="009C5BA0">
              <w:rPr>
                <w:sz w:val="16"/>
                <w:szCs w:val="16"/>
              </w:rPr>
              <w:t>)</w:t>
            </w:r>
          </w:p>
        </w:tc>
        <w:tc>
          <w:tcPr>
            <w:tcW w:w="977" w:type="pct"/>
          </w:tcPr>
          <w:p w14:paraId="4538ADD6" w14:textId="77777777" w:rsidR="00BF471E" w:rsidRPr="009C5BA0" w:rsidRDefault="00BF471E" w:rsidP="001B2B41">
            <w:pPr>
              <w:pStyle w:val="table"/>
              <w:rPr>
                <w:sz w:val="16"/>
                <w:szCs w:val="16"/>
              </w:rPr>
            </w:pPr>
            <w:r w:rsidRPr="009C5BA0">
              <w:rPr>
                <w:sz w:val="16"/>
                <w:szCs w:val="16"/>
              </w:rPr>
              <w:t>Tropical monsoon forest</w:t>
            </w:r>
          </w:p>
        </w:tc>
        <w:tc>
          <w:tcPr>
            <w:tcW w:w="592" w:type="pct"/>
          </w:tcPr>
          <w:p w14:paraId="2A71B154" w14:textId="3DB14366" w:rsidR="00BF471E" w:rsidRPr="009C5BA0" w:rsidRDefault="00BF471E" w:rsidP="001B2B41">
            <w:pPr>
              <w:pStyle w:val="table"/>
              <w:rPr>
                <w:sz w:val="16"/>
                <w:szCs w:val="16"/>
              </w:rPr>
            </w:pPr>
            <w:r w:rsidRPr="009C5BA0">
              <w:rPr>
                <w:sz w:val="16"/>
                <w:szCs w:val="16"/>
              </w:rPr>
              <w:t>Leaf, pseudo stem, rhizome</w:t>
            </w:r>
          </w:p>
        </w:tc>
        <w:tc>
          <w:tcPr>
            <w:tcW w:w="1678" w:type="pct"/>
          </w:tcPr>
          <w:p w14:paraId="66AC9B09" w14:textId="6B29AE1B" w:rsidR="00BF471E" w:rsidRPr="009C5BA0" w:rsidRDefault="00BF471E" w:rsidP="001B2B41">
            <w:pPr>
              <w:pStyle w:val="table"/>
              <w:rPr>
                <w:sz w:val="16"/>
                <w:szCs w:val="16"/>
              </w:rPr>
            </w:pPr>
            <w:r w:rsidRPr="009C5BA0">
              <w:rPr>
                <w:sz w:val="16"/>
                <w:szCs w:val="16"/>
              </w:rPr>
              <w:t>Colonization rates of endophytic fungi from high to low in different tissues.</w:t>
            </w:r>
          </w:p>
        </w:tc>
        <w:tc>
          <w:tcPr>
            <w:tcW w:w="824" w:type="pct"/>
          </w:tcPr>
          <w:p w14:paraId="06C498F7" w14:textId="77777777" w:rsidR="00BF471E" w:rsidRPr="009C5BA0" w:rsidRDefault="00BF471E" w:rsidP="001B2B41">
            <w:pPr>
              <w:pStyle w:val="table"/>
              <w:rPr>
                <w:sz w:val="16"/>
                <w:szCs w:val="16"/>
              </w:rPr>
            </w:pPr>
            <w:proofErr w:type="spellStart"/>
            <w:r w:rsidRPr="009C5BA0">
              <w:rPr>
                <w:sz w:val="16"/>
                <w:szCs w:val="16"/>
              </w:rPr>
              <w:t>Bussaban</w:t>
            </w:r>
            <w:proofErr w:type="spellEnd"/>
            <w:r w:rsidRPr="009C5BA0">
              <w:rPr>
                <w:sz w:val="16"/>
                <w:szCs w:val="16"/>
              </w:rPr>
              <w:t xml:space="preserve"> et al., 2001</w:t>
            </w:r>
          </w:p>
        </w:tc>
      </w:tr>
    </w:tbl>
    <w:p w14:paraId="78270BA0" w14:textId="77777777" w:rsidR="00416BD1" w:rsidRPr="009C5BA0" w:rsidRDefault="00416BD1" w:rsidP="00BF471E"/>
    <w:p w14:paraId="51965244" w14:textId="21FF6FFE" w:rsidR="00416BD1" w:rsidRPr="009C5BA0" w:rsidRDefault="00416BD1" w:rsidP="00BF471E">
      <w:pPr>
        <w:rPr>
          <w:shd w:val="clear" w:color="auto" w:fill="FFFFFF"/>
        </w:rPr>
      </w:pPr>
      <w:r w:rsidRPr="009C5BA0">
        <w:t>Likewise,</w:t>
      </w:r>
      <w:r w:rsidRPr="009C5BA0" w:rsidDel="00254E45">
        <w:t xml:space="preserve"> </w:t>
      </w:r>
      <w:r w:rsidRPr="009C5BA0">
        <w:t xml:space="preserve">the distribution of some fungal endophytes populations was limited only to </w:t>
      </w:r>
      <w:proofErr w:type="gramStart"/>
      <w:r w:rsidRPr="009C5BA0">
        <w:t>particular host</w:t>
      </w:r>
      <w:proofErr w:type="gramEnd"/>
      <w:r w:rsidRPr="009C5BA0">
        <w:t xml:space="preserve"> plant species and to the specific genetic variation of the species. In addition, secondary metabolites provide several advantages to the host plants, for example, increase growth and make them resistant to stress, which gives a chance to understand the link between fungal endophytes and medicinal plants </w:t>
      </w:r>
      <w:r w:rsidRPr="009C5BA0">
        <w:rPr>
          <w:shd w:val="clear" w:color="auto" w:fill="FFFFFF"/>
        </w:rPr>
        <w:t>as shown in Figure 5.</w:t>
      </w:r>
    </w:p>
    <w:p w14:paraId="1869A931" w14:textId="77777777" w:rsidR="00416BD1" w:rsidRPr="009C5BA0" w:rsidRDefault="00416BD1" w:rsidP="00BF471E">
      <w:pPr>
        <w:rPr>
          <w:shd w:val="clear" w:color="auto" w:fill="FFFFFF"/>
        </w:rPr>
      </w:pPr>
    </w:p>
    <w:p w14:paraId="0E3C631B" w14:textId="77777777" w:rsidR="00BF471E" w:rsidRPr="009C5BA0" w:rsidRDefault="00BF471E" w:rsidP="00BF471E"/>
    <w:p w14:paraId="3DB2AF64" w14:textId="219F80CA" w:rsidR="00C23BBA" w:rsidRPr="00506F30" w:rsidRDefault="00C23BBA" w:rsidP="002942B2">
      <w:pPr>
        <w:pStyle w:val="Heading20"/>
      </w:pPr>
      <w:r w:rsidRPr="00506F30">
        <w:t xml:space="preserve">5. </w:t>
      </w:r>
      <w:proofErr w:type="spellStart"/>
      <w:r w:rsidRPr="00506F30">
        <w:t>Endophytic</w:t>
      </w:r>
      <w:proofErr w:type="spellEnd"/>
      <w:r w:rsidRPr="00506F30">
        <w:t xml:space="preserve"> Fungi as </w:t>
      </w:r>
      <w:proofErr w:type="gramStart"/>
      <w:r w:rsidRPr="00506F30">
        <w:t>a</w:t>
      </w:r>
      <w:proofErr w:type="gramEnd"/>
      <w:r w:rsidRPr="00506F30">
        <w:t xml:space="preserve"> Source </w:t>
      </w:r>
      <w:r w:rsidRPr="00506F30">
        <w:br/>
        <w:t xml:space="preserve">of </w:t>
      </w:r>
      <w:proofErr w:type="spellStart"/>
      <w:r w:rsidRPr="00506F30">
        <w:t>Secondary</w:t>
      </w:r>
      <w:proofErr w:type="spellEnd"/>
      <w:r w:rsidRPr="00506F30">
        <w:t xml:space="preserve"> </w:t>
      </w:r>
      <w:proofErr w:type="spellStart"/>
      <w:r w:rsidRPr="00506F30">
        <w:t>Metabolites</w:t>
      </w:r>
      <w:proofErr w:type="spellEnd"/>
    </w:p>
    <w:p w14:paraId="0AFF6C18" w14:textId="77777777" w:rsidR="00C23BBA" w:rsidRPr="009C5BA0" w:rsidRDefault="00C23BBA" w:rsidP="00C23BBA"/>
    <w:p w14:paraId="03E28341" w14:textId="507B5257" w:rsidR="00BF471E" w:rsidRPr="009C5BA0" w:rsidRDefault="00BF471E" w:rsidP="00A3235F">
      <w:pPr>
        <w:ind w:firstLine="0"/>
        <w:rPr>
          <w:shd w:val="clear" w:color="auto" w:fill="FFFFFF"/>
        </w:rPr>
      </w:pPr>
      <w:r w:rsidRPr="009C5BA0">
        <w:t xml:space="preserve">Fungal endophytes, due to the potential source of several bioactive secondary metabolites with their </w:t>
      </w:r>
      <w:r w:rsidR="000F45BE" w:rsidRPr="009C5BA0">
        <w:t xml:space="preserve">remarkably </w:t>
      </w:r>
      <w:r w:rsidRPr="009C5BA0">
        <w:t xml:space="preserve">complex molecular structure were subjected to scientific studies </w:t>
      </w:r>
      <w:r w:rsidR="000F45BE" w:rsidRPr="009C5BA0">
        <w:t xml:space="preserve">on </w:t>
      </w:r>
      <w:r w:rsidRPr="009C5BA0">
        <w:t>biotechnological applications (Pelo et al., 2020). Out of them, some metabolites showed anti-algal, antibiotics, anti-cancerous, anti-fungal, anti-malarial and immune-suppressive activities (Strobel</w:t>
      </w:r>
      <w:r w:rsidR="001B2B41" w:rsidRPr="009C5BA0">
        <w:t xml:space="preserve">, </w:t>
      </w:r>
      <w:r w:rsidRPr="009C5BA0">
        <w:t xml:space="preserve">2018). </w:t>
      </w:r>
      <w:r w:rsidRPr="009C5BA0">
        <w:rPr>
          <w:shd w:val="clear" w:color="auto" w:fill="FFFFFF"/>
        </w:rPr>
        <w:t xml:space="preserve">Endophytic fungi having anti-microbial properties can fulfil the demand for natural sources that are extracted from the plant resources, the regeneration cycle length limit, </w:t>
      </w:r>
      <w:proofErr w:type="gramStart"/>
      <w:r w:rsidRPr="009C5BA0">
        <w:rPr>
          <w:shd w:val="clear" w:color="auto" w:fill="FFFFFF"/>
        </w:rPr>
        <w:t>and also</w:t>
      </w:r>
      <w:proofErr w:type="gramEnd"/>
      <w:r w:rsidRPr="009C5BA0">
        <w:rPr>
          <w:shd w:val="clear" w:color="auto" w:fill="FFFFFF"/>
        </w:rPr>
        <w:t xml:space="preserve"> used at an industrial level to produce natural bioactive metabolites at low cost without pollution (</w:t>
      </w:r>
      <w:r w:rsidR="001B2B41" w:rsidRPr="009C5BA0">
        <w:t xml:space="preserve">Du </w:t>
      </w:r>
      <w:r w:rsidRPr="009C5BA0">
        <w:t>et al., 2020</w:t>
      </w:r>
      <w:r w:rsidRPr="009C5BA0">
        <w:rPr>
          <w:shd w:val="clear" w:color="auto" w:fill="FFFFFF"/>
        </w:rPr>
        <w:t>).</w:t>
      </w:r>
      <w:r w:rsidRPr="009C5BA0">
        <w:rPr>
          <w:b/>
          <w:shd w:val="clear" w:color="auto" w:fill="FFFFFF"/>
        </w:rPr>
        <w:t xml:space="preserve"> </w:t>
      </w:r>
      <w:r w:rsidRPr="009C5BA0">
        <w:rPr>
          <w:shd w:val="clear" w:color="auto" w:fill="FFFFFF"/>
        </w:rPr>
        <w:t xml:space="preserve">Various studies have revealed numerous unique bioactive </w:t>
      </w:r>
      <w:r w:rsidRPr="009C5BA0">
        <w:rPr>
          <w:shd w:val="clear" w:color="auto" w:fill="FFFFFF"/>
        </w:rPr>
        <w:lastRenderedPageBreak/>
        <w:t xml:space="preserve">compounds with anti-microbial activities and at present, around half of the newly discovered fungal bioactive secondary compounds are extracted from endophytic fungi which include several compounds with anti-microbial activity (Liu et al., 2016). Several compounds namely alkaloids, terpenoids, phenols, phenylpropanoids, quinones, lactones and peptides produced by endophytic fungi; are known for their anti-microbial potential (Table 2). </w:t>
      </w:r>
    </w:p>
    <w:p w14:paraId="23D20060" w14:textId="77777777" w:rsidR="00BF471E" w:rsidRPr="009C5BA0" w:rsidRDefault="00BF471E" w:rsidP="00C23BBA"/>
    <w:p w14:paraId="4A651959" w14:textId="7EBD5F7F" w:rsidR="00C23BBA" w:rsidRPr="00A3235F" w:rsidRDefault="00C23BBA" w:rsidP="00C23BBA">
      <w:pPr>
        <w:pStyle w:val="TableCaptions"/>
        <w:rPr>
          <w:rFonts w:ascii="Times New Roman" w:hAnsi="Times New Roman"/>
          <w:b w:val="0"/>
          <w:bCs/>
        </w:rPr>
      </w:pPr>
      <w:r w:rsidRPr="009C5BA0">
        <w:t xml:space="preserve">Table </w:t>
      </w:r>
      <w:r w:rsidRPr="009C5BA0">
        <w:rPr>
          <w:rFonts w:ascii="Times New Roman" w:hAnsi="Times New Roman"/>
        </w:rPr>
        <w:t xml:space="preserve">2. </w:t>
      </w:r>
      <w:r w:rsidRPr="00A3235F">
        <w:rPr>
          <w:rFonts w:ascii="Times New Roman" w:hAnsi="Times New Roman"/>
          <w:b w:val="0"/>
          <w:bCs/>
        </w:rPr>
        <w:t>Bioactive compounds isolated from endophytes</w:t>
      </w:r>
    </w:p>
    <w:p w14:paraId="238A4732" w14:textId="77777777" w:rsidR="00C23BBA" w:rsidRPr="009C5BA0" w:rsidRDefault="00C23BBA" w:rsidP="00C23BBA">
      <w:pPr>
        <w:pStyle w:val="TableCaptions"/>
        <w:rPr>
          <w:rFonts w:ascii="Times New Roman" w:hAnsi="Times New Roman"/>
        </w:rPr>
      </w:pPr>
    </w:p>
    <w:tbl>
      <w:tblPr>
        <w:tblW w:w="6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538"/>
        <w:gridCol w:w="1457"/>
        <w:gridCol w:w="1980"/>
        <w:gridCol w:w="2563"/>
      </w:tblGrid>
      <w:tr w:rsidR="00C23BBA" w:rsidRPr="009C5BA0" w14:paraId="21DE3D29" w14:textId="77777777" w:rsidTr="00BF471E">
        <w:trPr>
          <w:jc w:val="center"/>
        </w:trPr>
        <w:tc>
          <w:tcPr>
            <w:tcW w:w="538" w:type="dxa"/>
          </w:tcPr>
          <w:p w14:paraId="0ADA172B" w14:textId="77777777" w:rsidR="00C23BBA" w:rsidRPr="009C5BA0" w:rsidRDefault="00C23BBA" w:rsidP="00C23BBA">
            <w:pPr>
              <w:pStyle w:val="table"/>
              <w:rPr>
                <w:b/>
                <w:sz w:val="16"/>
                <w:szCs w:val="16"/>
              </w:rPr>
            </w:pPr>
            <w:r w:rsidRPr="009C5BA0">
              <w:rPr>
                <w:b/>
                <w:sz w:val="16"/>
                <w:szCs w:val="16"/>
              </w:rPr>
              <w:t xml:space="preserve">S. No. </w:t>
            </w:r>
          </w:p>
        </w:tc>
        <w:tc>
          <w:tcPr>
            <w:tcW w:w="1457" w:type="dxa"/>
          </w:tcPr>
          <w:p w14:paraId="6BB78377" w14:textId="6AD34DEF" w:rsidR="00C23BBA" w:rsidRPr="009C5BA0" w:rsidRDefault="00C23BBA" w:rsidP="00C23BBA">
            <w:pPr>
              <w:pStyle w:val="table"/>
              <w:rPr>
                <w:b/>
                <w:sz w:val="16"/>
                <w:szCs w:val="16"/>
              </w:rPr>
            </w:pPr>
            <w:r w:rsidRPr="009C5BA0">
              <w:rPr>
                <w:b/>
                <w:sz w:val="16"/>
                <w:szCs w:val="16"/>
              </w:rPr>
              <w:t xml:space="preserve">Endophytes </w:t>
            </w:r>
          </w:p>
        </w:tc>
        <w:tc>
          <w:tcPr>
            <w:tcW w:w="1980" w:type="dxa"/>
          </w:tcPr>
          <w:p w14:paraId="7A3B6AEE" w14:textId="0CBE69CF" w:rsidR="00C23BBA" w:rsidRPr="009C5BA0" w:rsidRDefault="00C23BBA" w:rsidP="00C23BBA">
            <w:pPr>
              <w:pStyle w:val="table"/>
              <w:rPr>
                <w:b/>
                <w:sz w:val="16"/>
                <w:szCs w:val="16"/>
              </w:rPr>
            </w:pPr>
            <w:r w:rsidRPr="009C5BA0">
              <w:rPr>
                <w:b/>
                <w:sz w:val="16"/>
                <w:szCs w:val="16"/>
              </w:rPr>
              <w:t xml:space="preserve">Bioactive compounds </w:t>
            </w:r>
          </w:p>
        </w:tc>
        <w:tc>
          <w:tcPr>
            <w:tcW w:w="2563" w:type="dxa"/>
          </w:tcPr>
          <w:p w14:paraId="548232A8" w14:textId="77777777" w:rsidR="00C23BBA" w:rsidRPr="009C5BA0" w:rsidRDefault="00C23BBA" w:rsidP="00C23BBA">
            <w:pPr>
              <w:pStyle w:val="table"/>
              <w:rPr>
                <w:b/>
                <w:sz w:val="16"/>
                <w:szCs w:val="16"/>
              </w:rPr>
            </w:pPr>
            <w:r w:rsidRPr="009C5BA0">
              <w:rPr>
                <w:b/>
                <w:sz w:val="16"/>
                <w:szCs w:val="16"/>
              </w:rPr>
              <w:t>Reference</w:t>
            </w:r>
          </w:p>
        </w:tc>
      </w:tr>
      <w:tr w:rsidR="00C23BBA" w:rsidRPr="009C5BA0" w14:paraId="1C07D430" w14:textId="77777777" w:rsidTr="00BF471E">
        <w:trPr>
          <w:jc w:val="center"/>
        </w:trPr>
        <w:tc>
          <w:tcPr>
            <w:tcW w:w="538" w:type="dxa"/>
          </w:tcPr>
          <w:p w14:paraId="65DD1779" w14:textId="77777777" w:rsidR="00C23BBA" w:rsidRPr="009C5BA0" w:rsidRDefault="00C23BBA" w:rsidP="00C23BBA">
            <w:pPr>
              <w:pStyle w:val="table"/>
              <w:rPr>
                <w:sz w:val="16"/>
                <w:szCs w:val="16"/>
              </w:rPr>
            </w:pPr>
            <w:r w:rsidRPr="009C5BA0">
              <w:rPr>
                <w:sz w:val="16"/>
                <w:szCs w:val="16"/>
              </w:rPr>
              <w:t>1</w:t>
            </w:r>
          </w:p>
        </w:tc>
        <w:tc>
          <w:tcPr>
            <w:tcW w:w="1457" w:type="dxa"/>
          </w:tcPr>
          <w:p w14:paraId="6DDA6508" w14:textId="77777777" w:rsidR="00C23BBA" w:rsidRPr="009C5BA0" w:rsidRDefault="00C23BBA" w:rsidP="00C23BBA">
            <w:pPr>
              <w:pStyle w:val="table"/>
              <w:rPr>
                <w:i/>
                <w:sz w:val="16"/>
                <w:szCs w:val="16"/>
              </w:rPr>
            </w:pPr>
            <w:proofErr w:type="spellStart"/>
            <w:r w:rsidRPr="009C5BA0">
              <w:rPr>
                <w:i/>
                <w:sz w:val="16"/>
                <w:szCs w:val="16"/>
              </w:rPr>
              <w:t>Chloridium</w:t>
            </w:r>
            <w:proofErr w:type="spellEnd"/>
            <w:r w:rsidRPr="009C5BA0">
              <w:rPr>
                <w:i/>
                <w:sz w:val="16"/>
                <w:szCs w:val="16"/>
              </w:rPr>
              <w:t xml:space="preserve"> sp.</w:t>
            </w:r>
          </w:p>
        </w:tc>
        <w:tc>
          <w:tcPr>
            <w:tcW w:w="1980" w:type="dxa"/>
          </w:tcPr>
          <w:p w14:paraId="6E62C935" w14:textId="77777777" w:rsidR="00C23BBA" w:rsidRPr="009C5BA0" w:rsidRDefault="00C23BBA" w:rsidP="00C23BBA">
            <w:pPr>
              <w:pStyle w:val="table"/>
              <w:rPr>
                <w:sz w:val="16"/>
                <w:szCs w:val="16"/>
              </w:rPr>
            </w:pPr>
            <w:proofErr w:type="spellStart"/>
            <w:r w:rsidRPr="009C5BA0">
              <w:rPr>
                <w:sz w:val="16"/>
                <w:szCs w:val="16"/>
              </w:rPr>
              <w:t>Javanicin</w:t>
            </w:r>
            <w:proofErr w:type="spellEnd"/>
          </w:p>
        </w:tc>
        <w:tc>
          <w:tcPr>
            <w:tcW w:w="2563" w:type="dxa"/>
          </w:tcPr>
          <w:p w14:paraId="5ECDE645" w14:textId="77777777" w:rsidR="00C23BBA" w:rsidRPr="009C5BA0" w:rsidRDefault="00C23BBA" w:rsidP="00C23BBA">
            <w:pPr>
              <w:pStyle w:val="table"/>
              <w:rPr>
                <w:sz w:val="16"/>
                <w:szCs w:val="16"/>
              </w:rPr>
            </w:pPr>
            <w:proofErr w:type="spellStart"/>
            <w:r w:rsidRPr="009C5BA0">
              <w:rPr>
                <w:sz w:val="16"/>
                <w:szCs w:val="16"/>
              </w:rPr>
              <w:t>Jalgaronwala</w:t>
            </w:r>
            <w:proofErr w:type="spellEnd"/>
            <w:r w:rsidRPr="009C5BA0">
              <w:rPr>
                <w:sz w:val="16"/>
                <w:szCs w:val="16"/>
              </w:rPr>
              <w:t xml:space="preserve"> et al., 2011</w:t>
            </w:r>
          </w:p>
        </w:tc>
      </w:tr>
      <w:tr w:rsidR="00C23BBA" w:rsidRPr="009C5BA0" w14:paraId="6A22B51A" w14:textId="77777777" w:rsidTr="00BF471E">
        <w:trPr>
          <w:jc w:val="center"/>
        </w:trPr>
        <w:tc>
          <w:tcPr>
            <w:tcW w:w="538" w:type="dxa"/>
          </w:tcPr>
          <w:p w14:paraId="7363F739" w14:textId="77777777" w:rsidR="00C23BBA" w:rsidRPr="009C5BA0" w:rsidRDefault="00C23BBA" w:rsidP="00C23BBA">
            <w:pPr>
              <w:pStyle w:val="table"/>
              <w:rPr>
                <w:sz w:val="16"/>
                <w:szCs w:val="16"/>
              </w:rPr>
            </w:pPr>
            <w:r w:rsidRPr="009C5BA0">
              <w:rPr>
                <w:sz w:val="16"/>
                <w:szCs w:val="16"/>
              </w:rPr>
              <w:t>2</w:t>
            </w:r>
          </w:p>
        </w:tc>
        <w:tc>
          <w:tcPr>
            <w:tcW w:w="1457" w:type="dxa"/>
          </w:tcPr>
          <w:p w14:paraId="5D1031FA" w14:textId="77777777" w:rsidR="00C23BBA" w:rsidRPr="009C5BA0" w:rsidRDefault="00C23BBA" w:rsidP="00C23BBA">
            <w:pPr>
              <w:pStyle w:val="table"/>
              <w:rPr>
                <w:i/>
                <w:sz w:val="16"/>
                <w:szCs w:val="16"/>
              </w:rPr>
            </w:pPr>
            <w:r w:rsidRPr="009C5BA0">
              <w:rPr>
                <w:i/>
                <w:sz w:val="16"/>
                <w:szCs w:val="16"/>
              </w:rPr>
              <w:t xml:space="preserve">Cladosporium </w:t>
            </w:r>
            <w:proofErr w:type="spellStart"/>
            <w:r w:rsidRPr="009C5BA0">
              <w:rPr>
                <w:i/>
                <w:sz w:val="16"/>
                <w:szCs w:val="16"/>
              </w:rPr>
              <w:t>sp</w:t>
            </w:r>
            <w:proofErr w:type="spellEnd"/>
          </w:p>
        </w:tc>
        <w:tc>
          <w:tcPr>
            <w:tcW w:w="1980" w:type="dxa"/>
          </w:tcPr>
          <w:p w14:paraId="515A2FCB" w14:textId="7FEDE517" w:rsidR="00C23BBA" w:rsidRPr="009C5BA0" w:rsidRDefault="00C23BBA" w:rsidP="00C23BBA">
            <w:pPr>
              <w:pStyle w:val="table"/>
              <w:rPr>
                <w:sz w:val="16"/>
                <w:szCs w:val="16"/>
              </w:rPr>
            </w:pPr>
            <w:r w:rsidRPr="009C5BA0">
              <w:rPr>
                <w:sz w:val="16"/>
                <w:szCs w:val="16"/>
              </w:rPr>
              <w:t>Cardiac glycosides, phenolic compounds</w:t>
            </w:r>
          </w:p>
        </w:tc>
        <w:tc>
          <w:tcPr>
            <w:tcW w:w="2563" w:type="dxa"/>
          </w:tcPr>
          <w:p w14:paraId="0BE84EC6" w14:textId="77777777" w:rsidR="00C23BBA" w:rsidRPr="009C5BA0" w:rsidRDefault="00C23BBA" w:rsidP="000F45BE">
            <w:pPr>
              <w:pStyle w:val="table"/>
              <w:rPr>
                <w:sz w:val="16"/>
                <w:szCs w:val="16"/>
              </w:rPr>
            </w:pPr>
            <w:r w:rsidRPr="009C5BA0">
              <w:rPr>
                <w:sz w:val="16"/>
                <w:szCs w:val="16"/>
              </w:rPr>
              <w:t xml:space="preserve">Selvi and </w:t>
            </w:r>
            <w:proofErr w:type="spellStart"/>
            <w:r w:rsidR="000F45BE" w:rsidRPr="009C5BA0">
              <w:rPr>
                <w:sz w:val="16"/>
                <w:szCs w:val="16"/>
              </w:rPr>
              <w:t>Balagengatharathilagam</w:t>
            </w:r>
            <w:proofErr w:type="spellEnd"/>
            <w:r w:rsidRPr="009C5BA0">
              <w:rPr>
                <w:sz w:val="16"/>
                <w:szCs w:val="16"/>
              </w:rPr>
              <w:t>, 2014</w:t>
            </w:r>
          </w:p>
        </w:tc>
      </w:tr>
      <w:tr w:rsidR="00C23BBA" w:rsidRPr="009C5BA0" w14:paraId="2FCD3AA9" w14:textId="77777777" w:rsidTr="00BF471E">
        <w:trPr>
          <w:jc w:val="center"/>
        </w:trPr>
        <w:tc>
          <w:tcPr>
            <w:tcW w:w="538" w:type="dxa"/>
          </w:tcPr>
          <w:p w14:paraId="508AA8F8" w14:textId="77777777" w:rsidR="00C23BBA" w:rsidRPr="009C5BA0" w:rsidRDefault="00C23BBA" w:rsidP="00C23BBA">
            <w:pPr>
              <w:pStyle w:val="table"/>
              <w:rPr>
                <w:sz w:val="16"/>
                <w:szCs w:val="16"/>
              </w:rPr>
            </w:pPr>
            <w:r w:rsidRPr="009C5BA0">
              <w:rPr>
                <w:sz w:val="16"/>
                <w:szCs w:val="16"/>
              </w:rPr>
              <w:t>3</w:t>
            </w:r>
          </w:p>
        </w:tc>
        <w:tc>
          <w:tcPr>
            <w:tcW w:w="1457" w:type="dxa"/>
          </w:tcPr>
          <w:p w14:paraId="72811BF7" w14:textId="77777777" w:rsidR="00C23BBA" w:rsidRPr="009C5BA0" w:rsidRDefault="00C23BBA" w:rsidP="00C23BBA">
            <w:pPr>
              <w:pStyle w:val="table"/>
              <w:rPr>
                <w:i/>
                <w:sz w:val="16"/>
                <w:szCs w:val="16"/>
              </w:rPr>
            </w:pPr>
            <w:proofErr w:type="spellStart"/>
            <w:r w:rsidRPr="009C5BA0">
              <w:rPr>
                <w:i/>
                <w:sz w:val="16"/>
                <w:szCs w:val="16"/>
              </w:rPr>
              <w:t>Cryptosporiopsis</w:t>
            </w:r>
            <w:proofErr w:type="spellEnd"/>
            <w:r w:rsidRPr="009C5BA0">
              <w:rPr>
                <w:i/>
                <w:sz w:val="16"/>
                <w:szCs w:val="16"/>
              </w:rPr>
              <w:t xml:space="preserve"> </w:t>
            </w:r>
            <w:proofErr w:type="spellStart"/>
            <w:r w:rsidRPr="009C5BA0">
              <w:rPr>
                <w:i/>
                <w:sz w:val="16"/>
                <w:szCs w:val="16"/>
              </w:rPr>
              <w:t>quercina</w:t>
            </w:r>
            <w:proofErr w:type="spellEnd"/>
          </w:p>
        </w:tc>
        <w:tc>
          <w:tcPr>
            <w:tcW w:w="1980" w:type="dxa"/>
          </w:tcPr>
          <w:p w14:paraId="5E1AC5D2" w14:textId="77777777" w:rsidR="00C23BBA" w:rsidRPr="009C5BA0" w:rsidRDefault="00C23BBA" w:rsidP="00C23BBA">
            <w:pPr>
              <w:pStyle w:val="table"/>
              <w:rPr>
                <w:sz w:val="16"/>
                <w:szCs w:val="16"/>
              </w:rPr>
            </w:pPr>
            <w:proofErr w:type="spellStart"/>
            <w:r w:rsidRPr="009C5BA0">
              <w:rPr>
                <w:sz w:val="16"/>
                <w:szCs w:val="16"/>
              </w:rPr>
              <w:t>Saadamycin</w:t>
            </w:r>
            <w:proofErr w:type="spellEnd"/>
          </w:p>
        </w:tc>
        <w:tc>
          <w:tcPr>
            <w:tcW w:w="2563" w:type="dxa"/>
          </w:tcPr>
          <w:p w14:paraId="4423E321" w14:textId="77777777" w:rsidR="00C23BBA" w:rsidRPr="009C5BA0" w:rsidRDefault="00C23BBA" w:rsidP="00C23BBA">
            <w:pPr>
              <w:pStyle w:val="table"/>
              <w:rPr>
                <w:sz w:val="16"/>
                <w:szCs w:val="16"/>
              </w:rPr>
            </w:pPr>
            <w:r w:rsidRPr="009C5BA0">
              <w:rPr>
                <w:sz w:val="16"/>
                <w:szCs w:val="16"/>
              </w:rPr>
              <w:t>Dutta et al., 2014</w:t>
            </w:r>
          </w:p>
        </w:tc>
      </w:tr>
      <w:tr w:rsidR="00C23BBA" w:rsidRPr="009C5BA0" w14:paraId="4806E657" w14:textId="77777777" w:rsidTr="00BF471E">
        <w:trPr>
          <w:jc w:val="center"/>
        </w:trPr>
        <w:tc>
          <w:tcPr>
            <w:tcW w:w="538" w:type="dxa"/>
          </w:tcPr>
          <w:p w14:paraId="6F503EC8" w14:textId="77777777" w:rsidR="00C23BBA" w:rsidRPr="009C5BA0" w:rsidRDefault="00C23BBA" w:rsidP="00C23BBA">
            <w:pPr>
              <w:pStyle w:val="table"/>
              <w:rPr>
                <w:sz w:val="16"/>
                <w:szCs w:val="16"/>
              </w:rPr>
            </w:pPr>
            <w:r w:rsidRPr="009C5BA0">
              <w:rPr>
                <w:sz w:val="16"/>
                <w:szCs w:val="16"/>
              </w:rPr>
              <w:t>4</w:t>
            </w:r>
          </w:p>
        </w:tc>
        <w:tc>
          <w:tcPr>
            <w:tcW w:w="1457" w:type="dxa"/>
          </w:tcPr>
          <w:p w14:paraId="7485733E" w14:textId="77777777" w:rsidR="00C23BBA" w:rsidRPr="009C5BA0" w:rsidRDefault="00C23BBA" w:rsidP="00C23BBA">
            <w:pPr>
              <w:pStyle w:val="table"/>
              <w:rPr>
                <w:i/>
                <w:sz w:val="16"/>
                <w:szCs w:val="16"/>
              </w:rPr>
            </w:pPr>
            <w:proofErr w:type="spellStart"/>
            <w:r w:rsidRPr="009C5BA0">
              <w:rPr>
                <w:i/>
                <w:sz w:val="16"/>
                <w:szCs w:val="16"/>
              </w:rPr>
              <w:t>Cytonaema</w:t>
            </w:r>
            <w:proofErr w:type="spellEnd"/>
            <w:r w:rsidRPr="009C5BA0">
              <w:rPr>
                <w:i/>
                <w:sz w:val="16"/>
                <w:szCs w:val="16"/>
              </w:rPr>
              <w:t xml:space="preserve"> sp.</w:t>
            </w:r>
          </w:p>
        </w:tc>
        <w:tc>
          <w:tcPr>
            <w:tcW w:w="1980" w:type="dxa"/>
          </w:tcPr>
          <w:p w14:paraId="3EA303A4" w14:textId="77777777" w:rsidR="00C23BBA" w:rsidRPr="009C5BA0" w:rsidRDefault="00C23BBA" w:rsidP="00C23BBA">
            <w:pPr>
              <w:pStyle w:val="table"/>
              <w:rPr>
                <w:sz w:val="16"/>
                <w:szCs w:val="16"/>
              </w:rPr>
            </w:pPr>
            <w:proofErr w:type="spellStart"/>
            <w:r w:rsidRPr="009C5BA0">
              <w:rPr>
                <w:sz w:val="16"/>
                <w:szCs w:val="16"/>
              </w:rPr>
              <w:t>Cytonic</w:t>
            </w:r>
            <w:proofErr w:type="spellEnd"/>
            <w:r w:rsidRPr="009C5BA0">
              <w:rPr>
                <w:sz w:val="16"/>
                <w:szCs w:val="16"/>
              </w:rPr>
              <w:t xml:space="preserve"> acids A and B</w:t>
            </w:r>
          </w:p>
        </w:tc>
        <w:tc>
          <w:tcPr>
            <w:tcW w:w="2563" w:type="dxa"/>
          </w:tcPr>
          <w:p w14:paraId="0ECF76A2" w14:textId="77777777" w:rsidR="00C23BBA" w:rsidRPr="009C5BA0" w:rsidRDefault="00C23BBA" w:rsidP="00C23BBA">
            <w:pPr>
              <w:pStyle w:val="table"/>
              <w:rPr>
                <w:sz w:val="16"/>
                <w:szCs w:val="16"/>
              </w:rPr>
            </w:pPr>
            <w:r w:rsidRPr="009C5BA0">
              <w:rPr>
                <w:sz w:val="16"/>
                <w:szCs w:val="16"/>
              </w:rPr>
              <w:t>Bhardwaj and Agrawal</w:t>
            </w:r>
            <w:r w:rsidR="000F45BE" w:rsidRPr="009C5BA0">
              <w:rPr>
                <w:sz w:val="16"/>
                <w:szCs w:val="16"/>
              </w:rPr>
              <w:t>,</w:t>
            </w:r>
            <w:r w:rsidRPr="009C5BA0">
              <w:rPr>
                <w:sz w:val="16"/>
                <w:szCs w:val="16"/>
              </w:rPr>
              <w:t xml:space="preserve"> 2014</w:t>
            </w:r>
          </w:p>
        </w:tc>
      </w:tr>
      <w:tr w:rsidR="00C23BBA" w:rsidRPr="009C5BA0" w14:paraId="525ACA46" w14:textId="77777777" w:rsidTr="00BF471E">
        <w:trPr>
          <w:jc w:val="center"/>
        </w:trPr>
        <w:tc>
          <w:tcPr>
            <w:tcW w:w="538" w:type="dxa"/>
          </w:tcPr>
          <w:p w14:paraId="4BBF6801" w14:textId="77777777" w:rsidR="00C23BBA" w:rsidRPr="009C5BA0" w:rsidRDefault="00C23BBA" w:rsidP="00C23BBA">
            <w:pPr>
              <w:pStyle w:val="table"/>
              <w:rPr>
                <w:sz w:val="16"/>
                <w:szCs w:val="16"/>
              </w:rPr>
            </w:pPr>
            <w:r w:rsidRPr="009C5BA0">
              <w:rPr>
                <w:sz w:val="16"/>
                <w:szCs w:val="16"/>
              </w:rPr>
              <w:t>5</w:t>
            </w:r>
          </w:p>
        </w:tc>
        <w:tc>
          <w:tcPr>
            <w:tcW w:w="1457" w:type="dxa"/>
          </w:tcPr>
          <w:p w14:paraId="0905C462" w14:textId="77777777" w:rsidR="00C23BBA" w:rsidRPr="009C5BA0" w:rsidRDefault="00C23BBA" w:rsidP="00C23BBA">
            <w:pPr>
              <w:pStyle w:val="table"/>
              <w:rPr>
                <w:i/>
                <w:sz w:val="16"/>
                <w:szCs w:val="16"/>
              </w:rPr>
            </w:pPr>
            <w:r w:rsidRPr="009C5BA0">
              <w:rPr>
                <w:i/>
                <w:sz w:val="16"/>
                <w:szCs w:val="16"/>
              </w:rPr>
              <w:t xml:space="preserve">Fusarium </w:t>
            </w:r>
            <w:proofErr w:type="spellStart"/>
            <w:r w:rsidRPr="009C5BA0">
              <w:rPr>
                <w:i/>
                <w:sz w:val="16"/>
                <w:szCs w:val="16"/>
              </w:rPr>
              <w:t>proliferatum</w:t>
            </w:r>
            <w:proofErr w:type="spellEnd"/>
          </w:p>
        </w:tc>
        <w:tc>
          <w:tcPr>
            <w:tcW w:w="1980" w:type="dxa"/>
          </w:tcPr>
          <w:p w14:paraId="3D4BAB29" w14:textId="77777777" w:rsidR="00C23BBA" w:rsidRPr="009C5BA0" w:rsidRDefault="00C23BBA" w:rsidP="00C23BBA">
            <w:pPr>
              <w:pStyle w:val="table"/>
              <w:rPr>
                <w:sz w:val="16"/>
                <w:szCs w:val="16"/>
              </w:rPr>
            </w:pPr>
            <w:r w:rsidRPr="009C5BA0">
              <w:rPr>
                <w:sz w:val="16"/>
                <w:szCs w:val="16"/>
              </w:rPr>
              <w:t xml:space="preserve">Beauvericin, </w:t>
            </w:r>
            <w:proofErr w:type="spellStart"/>
            <w:r w:rsidRPr="009C5BA0">
              <w:rPr>
                <w:sz w:val="16"/>
                <w:szCs w:val="16"/>
              </w:rPr>
              <w:t>kakadumycin</w:t>
            </w:r>
            <w:proofErr w:type="spellEnd"/>
            <w:r w:rsidRPr="009C5BA0">
              <w:rPr>
                <w:sz w:val="16"/>
                <w:szCs w:val="16"/>
              </w:rPr>
              <w:t xml:space="preserve">, </w:t>
            </w:r>
            <w:proofErr w:type="spellStart"/>
            <w:r w:rsidRPr="009C5BA0">
              <w:rPr>
                <w:sz w:val="16"/>
                <w:szCs w:val="16"/>
              </w:rPr>
              <w:t>methylcoumarin</w:t>
            </w:r>
            <w:proofErr w:type="spellEnd"/>
          </w:p>
        </w:tc>
        <w:tc>
          <w:tcPr>
            <w:tcW w:w="2563" w:type="dxa"/>
          </w:tcPr>
          <w:p w14:paraId="1AF20948" w14:textId="77777777" w:rsidR="00C23BBA" w:rsidRPr="009C5BA0" w:rsidRDefault="00C23BBA" w:rsidP="00C23BBA">
            <w:pPr>
              <w:pStyle w:val="table"/>
              <w:rPr>
                <w:sz w:val="16"/>
                <w:szCs w:val="16"/>
              </w:rPr>
            </w:pPr>
            <w:r w:rsidRPr="009C5BA0">
              <w:rPr>
                <w:sz w:val="16"/>
                <w:szCs w:val="16"/>
              </w:rPr>
              <w:t>Meca et al., 2010; Joseph and Priya</w:t>
            </w:r>
            <w:r w:rsidR="000F45BE" w:rsidRPr="009C5BA0">
              <w:rPr>
                <w:sz w:val="16"/>
                <w:szCs w:val="16"/>
              </w:rPr>
              <w:t>,</w:t>
            </w:r>
            <w:r w:rsidRPr="009C5BA0">
              <w:rPr>
                <w:sz w:val="16"/>
                <w:szCs w:val="16"/>
              </w:rPr>
              <w:t xml:space="preserve"> 2011; </w:t>
            </w:r>
            <w:proofErr w:type="spellStart"/>
            <w:r w:rsidRPr="009C5BA0">
              <w:rPr>
                <w:sz w:val="16"/>
                <w:szCs w:val="16"/>
              </w:rPr>
              <w:t>Godstime</w:t>
            </w:r>
            <w:proofErr w:type="spellEnd"/>
            <w:r w:rsidRPr="009C5BA0">
              <w:rPr>
                <w:sz w:val="16"/>
                <w:szCs w:val="16"/>
              </w:rPr>
              <w:t xml:space="preserve"> et al., 2014</w:t>
            </w:r>
          </w:p>
        </w:tc>
      </w:tr>
      <w:tr w:rsidR="00C23BBA" w:rsidRPr="009C5BA0" w14:paraId="0936EDE8" w14:textId="77777777" w:rsidTr="00BF471E">
        <w:trPr>
          <w:jc w:val="center"/>
        </w:trPr>
        <w:tc>
          <w:tcPr>
            <w:tcW w:w="538" w:type="dxa"/>
          </w:tcPr>
          <w:p w14:paraId="000EC556" w14:textId="77777777" w:rsidR="00C23BBA" w:rsidRPr="009C5BA0" w:rsidRDefault="00C23BBA" w:rsidP="00C23BBA">
            <w:pPr>
              <w:pStyle w:val="table"/>
              <w:rPr>
                <w:sz w:val="16"/>
                <w:szCs w:val="16"/>
              </w:rPr>
            </w:pPr>
            <w:r w:rsidRPr="009C5BA0">
              <w:rPr>
                <w:sz w:val="16"/>
                <w:szCs w:val="16"/>
              </w:rPr>
              <w:t>6</w:t>
            </w:r>
          </w:p>
        </w:tc>
        <w:tc>
          <w:tcPr>
            <w:tcW w:w="1457" w:type="dxa"/>
          </w:tcPr>
          <w:p w14:paraId="51B528EB" w14:textId="77777777" w:rsidR="00C23BBA" w:rsidRPr="009C5BA0" w:rsidRDefault="00C23BBA" w:rsidP="00C23BBA">
            <w:pPr>
              <w:pStyle w:val="table"/>
              <w:rPr>
                <w:i/>
                <w:sz w:val="16"/>
                <w:szCs w:val="16"/>
              </w:rPr>
            </w:pPr>
            <w:r w:rsidRPr="009C5BA0">
              <w:rPr>
                <w:i/>
                <w:sz w:val="16"/>
                <w:szCs w:val="16"/>
              </w:rPr>
              <w:t>Fusarium sp</w:t>
            </w:r>
            <w:r w:rsidRPr="009C5BA0">
              <w:rPr>
                <w:sz w:val="16"/>
                <w:szCs w:val="16"/>
              </w:rPr>
              <w:t>.</w:t>
            </w:r>
            <w:r w:rsidRPr="009C5BA0">
              <w:rPr>
                <w:i/>
                <w:sz w:val="16"/>
                <w:szCs w:val="16"/>
              </w:rPr>
              <w:t xml:space="preserve"> </w:t>
            </w:r>
          </w:p>
        </w:tc>
        <w:tc>
          <w:tcPr>
            <w:tcW w:w="1980" w:type="dxa"/>
          </w:tcPr>
          <w:p w14:paraId="2DEF8D73" w14:textId="77777777" w:rsidR="00C23BBA" w:rsidRPr="009C5BA0" w:rsidRDefault="00C23BBA" w:rsidP="00C23BBA">
            <w:pPr>
              <w:pStyle w:val="table"/>
              <w:rPr>
                <w:sz w:val="16"/>
                <w:szCs w:val="16"/>
              </w:rPr>
            </w:pPr>
            <w:proofErr w:type="spellStart"/>
            <w:r w:rsidRPr="009C5BA0">
              <w:rPr>
                <w:sz w:val="16"/>
                <w:szCs w:val="16"/>
              </w:rPr>
              <w:t>Xularosides</w:t>
            </w:r>
            <w:proofErr w:type="spellEnd"/>
          </w:p>
        </w:tc>
        <w:tc>
          <w:tcPr>
            <w:tcW w:w="2563" w:type="dxa"/>
          </w:tcPr>
          <w:p w14:paraId="5A12403B" w14:textId="77777777" w:rsidR="00C23BBA" w:rsidRPr="009C5BA0" w:rsidRDefault="00C23BBA" w:rsidP="00C23BBA">
            <w:pPr>
              <w:pStyle w:val="table"/>
              <w:rPr>
                <w:sz w:val="16"/>
                <w:szCs w:val="16"/>
              </w:rPr>
            </w:pPr>
            <w:proofErr w:type="spellStart"/>
            <w:r w:rsidRPr="009C5BA0">
              <w:rPr>
                <w:sz w:val="16"/>
                <w:szCs w:val="16"/>
              </w:rPr>
              <w:t>Jalgaonwala</w:t>
            </w:r>
            <w:proofErr w:type="spellEnd"/>
            <w:r w:rsidRPr="009C5BA0">
              <w:rPr>
                <w:sz w:val="16"/>
                <w:szCs w:val="16"/>
              </w:rPr>
              <w:t xml:space="preserve"> et al.,</w:t>
            </w:r>
            <w:r w:rsidR="000F45BE" w:rsidRPr="009C5BA0">
              <w:rPr>
                <w:sz w:val="16"/>
                <w:szCs w:val="16"/>
              </w:rPr>
              <w:t xml:space="preserve"> </w:t>
            </w:r>
            <w:r w:rsidRPr="009C5BA0">
              <w:rPr>
                <w:sz w:val="16"/>
                <w:szCs w:val="16"/>
              </w:rPr>
              <w:t>2011</w:t>
            </w:r>
          </w:p>
        </w:tc>
      </w:tr>
      <w:tr w:rsidR="00C23BBA" w:rsidRPr="009C5BA0" w14:paraId="4802F805" w14:textId="77777777" w:rsidTr="00BF471E">
        <w:trPr>
          <w:jc w:val="center"/>
        </w:trPr>
        <w:tc>
          <w:tcPr>
            <w:tcW w:w="538" w:type="dxa"/>
          </w:tcPr>
          <w:p w14:paraId="1B5181EC" w14:textId="77777777" w:rsidR="00C23BBA" w:rsidRPr="009C5BA0" w:rsidRDefault="00C23BBA" w:rsidP="00C23BBA">
            <w:pPr>
              <w:pStyle w:val="table"/>
              <w:rPr>
                <w:sz w:val="16"/>
                <w:szCs w:val="16"/>
              </w:rPr>
            </w:pPr>
            <w:r w:rsidRPr="009C5BA0">
              <w:rPr>
                <w:sz w:val="16"/>
                <w:szCs w:val="16"/>
              </w:rPr>
              <w:t>7</w:t>
            </w:r>
          </w:p>
        </w:tc>
        <w:tc>
          <w:tcPr>
            <w:tcW w:w="1457" w:type="dxa"/>
          </w:tcPr>
          <w:p w14:paraId="20F20DC2" w14:textId="77777777" w:rsidR="00C23BBA" w:rsidRPr="009C5BA0" w:rsidRDefault="00C23BBA" w:rsidP="00C23BBA">
            <w:pPr>
              <w:pStyle w:val="table"/>
              <w:rPr>
                <w:i/>
                <w:sz w:val="16"/>
                <w:szCs w:val="16"/>
              </w:rPr>
            </w:pPr>
            <w:r w:rsidRPr="009C5BA0">
              <w:rPr>
                <w:i/>
                <w:sz w:val="16"/>
                <w:szCs w:val="16"/>
              </w:rPr>
              <w:t xml:space="preserve">Ganoderma </w:t>
            </w:r>
            <w:proofErr w:type="spellStart"/>
            <w:r w:rsidRPr="009C5BA0">
              <w:rPr>
                <w:i/>
                <w:sz w:val="16"/>
                <w:szCs w:val="16"/>
              </w:rPr>
              <w:t>boninense</w:t>
            </w:r>
            <w:proofErr w:type="spellEnd"/>
          </w:p>
        </w:tc>
        <w:tc>
          <w:tcPr>
            <w:tcW w:w="1980" w:type="dxa"/>
          </w:tcPr>
          <w:p w14:paraId="010688D9" w14:textId="77777777" w:rsidR="00C23BBA" w:rsidRPr="009C5BA0" w:rsidRDefault="00C23BBA" w:rsidP="00C23BBA">
            <w:pPr>
              <w:pStyle w:val="table"/>
              <w:rPr>
                <w:sz w:val="16"/>
                <w:szCs w:val="16"/>
              </w:rPr>
            </w:pPr>
            <w:proofErr w:type="spellStart"/>
            <w:r w:rsidRPr="009C5BA0">
              <w:rPr>
                <w:sz w:val="16"/>
                <w:szCs w:val="16"/>
              </w:rPr>
              <w:t>cyclododecane</w:t>
            </w:r>
            <w:proofErr w:type="spellEnd"/>
            <w:r w:rsidRPr="009C5BA0">
              <w:rPr>
                <w:sz w:val="16"/>
                <w:szCs w:val="16"/>
              </w:rPr>
              <w:t xml:space="preserve">, </w:t>
            </w:r>
            <w:proofErr w:type="spellStart"/>
            <w:r w:rsidRPr="009C5BA0">
              <w:rPr>
                <w:sz w:val="16"/>
                <w:szCs w:val="16"/>
              </w:rPr>
              <w:t>petalostemumol</w:t>
            </w:r>
            <w:proofErr w:type="spellEnd"/>
            <w:r w:rsidRPr="009C5BA0">
              <w:rPr>
                <w:sz w:val="16"/>
                <w:szCs w:val="16"/>
              </w:rPr>
              <w:t>, rapamycin</w:t>
            </w:r>
          </w:p>
        </w:tc>
        <w:tc>
          <w:tcPr>
            <w:tcW w:w="2563" w:type="dxa"/>
          </w:tcPr>
          <w:p w14:paraId="72BC973D" w14:textId="77777777" w:rsidR="00C23BBA" w:rsidRPr="009C5BA0" w:rsidRDefault="00C23BBA" w:rsidP="00C23BBA">
            <w:pPr>
              <w:pStyle w:val="table"/>
              <w:rPr>
                <w:sz w:val="16"/>
                <w:szCs w:val="16"/>
              </w:rPr>
            </w:pPr>
            <w:r w:rsidRPr="009C5BA0">
              <w:rPr>
                <w:sz w:val="16"/>
                <w:szCs w:val="16"/>
              </w:rPr>
              <w:t>Ismail et al., 2014</w:t>
            </w:r>
          </w:p>
        </w:tc>
      </w:tr>
      <w:tr w:rsidR="00C23BBA" w:rsidRPr="009C5BA0" w14:paraId="361D7377" w14:textId="77777777" w:rsidTr="00BF471E">
        <w:trPr>
          <w:jc w:val="center"/>
        </w:trPr>
        <w:tc>
          <w:tcPr>
            <w:tcW w:w="538" w:type="dxa"/>
          </w:tcPr>
          <w:p w14:paraId="34F1BCBF" w14:textId="77777777" w:rsidR="00C23BBA" w:rsidRPr="009C5BA0" w:rsidRDefault="00C23BBA" w:rsidP="00C23BBA">
            <w:pPr>
              <w:pStyle w:val="table"/>
              <w:rPr>
                <w:sz w:val="16"/>
                <w:szCs w:val="16"/>
              </w:rPr>
            </w:pPr>
            <w:r w:rsidRPr="009C5BA0">
              <w:rPr>
                <w:sz w:val="16"/>
                <w:szCs w:val="16"/>
              </w:rPr>
              <w:t>8</w:t>
            </w:r>
          </w:p>
        </w:tc>
        <w:tc>
          <w:tcPr>
            <w:tcW w:w="1457" w:type="dxa"/>
          </w:tcPr>
          <w:p w14:paraId="38E2B890" w14:textId="77777777" w:rsidR="00C23BBA" w:rsidRPr="009C5BA0" w:rsidRDefault="00C23BBA" w:rsidP="00C23BBA">
            <w:pPr>
              <w:pStyle w:val="table"/>
              <w:rPr>
                <w:i/>
                <w:sz w:val="16"/>
                <w:szCs w:val="16"/>
              </w:rPr>
            </w:pPr>
            <w:proofErr w:type="spellStart"/>
            <w:r w:rsidRPr="009C5BA0">
              <w:rPr>
                <w:i/>
                <w:sz w:val="16"/>
                <w:szCs w:val="16"/>
              </w:rPr>
              <w:t>Nigrospora</w:t>
            </w:r>
            <w:proofErr w:type="spellEnd"/>
            <w:r w:rsidRPr="009C5BA0">
              <w:rPr>
                <w:i/>
                <w:sz w:val="16"/>
                <w:szCs w:val="16"/>
              </w:rPr>
              <w:t xml:space="preserve"> sp.</w:t>
            </w:r>
          </w:p>
        </w:tc>
        <w:tc>
          <w:tcPr>
            <w:tcW w:w="1980" w:type="dxa"/>
          </w:tcPr>
          <w:p w14:paraId="6CCF4999" w14:textId="77777777" w:rsidR="00C23BBA" w:rsidRPr="009C5BA0" w:rsidRDefault="00C23BBA" w:rsidP="00C23BBA">
            <w:pPr>
              <w:pStyle w:val="table"/>
              <w:rPr>
                <w:sz w:val="16"/>
                <w:szCs w:val="16"/>
              </w:rPr>
            </w:pPr>
            <w:proofErr w:type="spellStart"/>
            <w:r w:rsidRPr="009C5BA0">
              <w:rPr>
                <w:sz w:val="16"/>
                <w:szCs w:val="16"/>
              </w:rPr>
              <w:t>Saadamycin</w:t>
            </w:r>
            <w:proofErr w:type="spellEnd"/>
          </w:p>
        </w:tc>
        <w:tc>
          <w:tcPr>
            <w:tcW w:w="2563" w:type="dxa"/>
          </w:tcPr>
          <w:p w14:paraId="674751E4" w14:textId="77777777" w:rsidR="00C23BBA" w:rsidRPr="009C5BA0" w:rsidRDefault="00C23BBA" w:rsidP="00C23BBA">
            <w:pPr>
              <w:pStyle w:val="table"/>
              <w:rPr>
                <w:sz w:val="16"/>
                <w:szCs w:val="16"/>
              </w:rPr>
            </w:pPr>
            <w:r w:rsidRPr="009C5BA0">
              <w:rPr>
                <w:sz w:val="16"/>
                <w:szCs w:val="16"/>
              </w:rPr>
              <w:t>Dutta et al., 2014</w:t>
            </w:r>
          </w:p>
        </w:tc>
      </w:tr>
      <w:tr w:rsidR="00C23BBA" w:rsidRPr="009C5BA0" w14:paraId="0CE80A12" w14:textId="77777777" w:rsidTr="00BF471E">
        <w:trPr>
          <w:jc w:val="center"/>
        </w:trPr>
        <w:tc>
          <w:tcPr>
            <w:tcW w:w="538" w:type="dxa"/>
          </w:tcPr>
          <w:p w14:paraId="22E37BB1" w14:textId="77777777" w:rsidR="00C23BBA" w:rsidRPr="009C5BA0" w:rsidRDefault="00C23BBA" w:rsidP="00C23BBA">
            <w:pPr>
              <w:pStyle w:val="table"/>
              <w:rPr>
                <w:sz w:val="16"/>
                <w:szCs w:val="16"/>
              </w:rPr>
            </w:pPr>
            <w:r w:rsidRPr="009C5BA0">
              <w:rPr>
                <w:sz w:val="16"/>
                <w:szCs w:val="16"/>
              </w:rPr>
              <w:t>9</w:t>
            </w:r>
          </w:p>
        </w:tc>
        <w:tc>
          <w:tcPr>
            <w:tcW w:w="1457" w:type="dxa"/>
          </w:tcPr>
          <w:p w14:paraId="0C0CF884" w14:textId="77777777" w:rsidR="00C23BBA" w:rsidRPr="009C5BA0" w:rsidRDefault="00C23BBA" w:rsidP="00C23BBA">
            <w:pPr>
              <w:pStyle w:val="table"/>
              <w:rPr>
                <w:i/>
                <w:sz w:val="16"/>
                <w:szCs w:val="16"/>
              </w:rPr>
            </w:pPr>
            <w:proofErr w:type="spellStart"/>
            <w:r w:rsidRPr="009C5BA0">
              <w:rPr>
                <w:i/>
                <w:sz w:val="16"/>
                <w:szCs w:val="16"/>
              </w:rPr>
              <w:t>Saccharothrix</w:t>
            </w:r>
            <w:proofErr w:type="spellEnd"/>
            <w:r w:rsidRPr="009C5BA0">
              <w:rPr>
                <w:i/>
                <w:sz w:val="16"/>
                <w:szCs w:val="16"/>
              </w:rPr>
              <w:t xml:space="preserve"> </w:t>
            </w:r>
            <w:proofErr w:type="spellStart"/>
            <w:r w:rsidRPr="009C5BA0">
              <w:rPr>
                <w:i/>
                <w:sz w:val="16"/>
                <w:szCs w:val="16"/>
              </w:rPr>
              <w:t>mutabilis</w:t>
            </w:r>
            <w:proofErr w:type="spellEnd"/>
            <w:r w:rsidRPr="009C5BA0">
              <w:rPr>
                <w:i/>
                <w:sz w:val="16"/>
                <w:szCs w:val="16"/>
              </w:rPr>
              <w:t xml:space="preserve">, </w:t>
            </w:r>
          </w:p>
        </w:tc>
        <w:tc>
          <w:tcPr>
            <w:tcW w:w="1980" w:type="dxa"/>
          </w:tcPr>
          <w:p w14:paraId="68A690CE" w14:textId="77777777" w:rsidR="00C23BBA" w:rsidRPr="009C5BA0" w:rsidRDefault="00C23BBA" w:rsidP="00C23BBA">
            <w:pPr>
              <w:pStyle w:val="table"/>
              <w:rPr>
                <w:sz w:val="16"/>
                <w:szCs w:val="16"/>
              </w:rPr>
            </w:pPr>
            <w:proofErr w:type="spellStart"/>
            <w:r w:rsidRPr="009C5BA0">
              <w:rPr>
                <w:sz w:val="16"/>
                <w:szCs w:val="16"/>
              </w:rPr>
              <w:t>Mycoplasm</w:t>
            </w:r>
            <w:proofErr w:type="spellEnd"/>
            <w:r w:rsidRPr="009C5BA0">
              <w:rPr>
                <w:sz w:val="16"/>
                <w:szCs w:val="16"/>
              </w:rPr>
              <w:t xml:space="preserve"> (TB)</w:t>
            </w:r>
          </w:p>
        </w:tc>
        <w:tc>
          <w:tcPr>
            <w:tcW w:w="2563" w:type="dxa"/>
          </w:tcPr>
          <w:p w14:paraId="590E1928" w14:textId="77777777" w:rsidR="00C23BBA" w:rsidRPr="009C5BA0" w:rsidRDefault="00C23BBA" w:rsidP="00C23BBA">
            <w:pPr>
              <w:pStyle w:val="table"/>
              <w:rPr>
                <w:sz w:val="16"/>
                <w:szCs w:val="16"/>
              </w:rPr>
            </w:pPr>
            <w:proofErr w:type="spellStart"/>
            <w:r w:rsidRPr="009C5BA0">
              <w:rPr>
                <w:sz w:val="16"/>
                <w:szCs w:val="16"/>
              </w:rPr>
              <w:t>golinska</w:t>
            </w:r>
            <w:proofErr w:type="spellEnd"/>
            <w:r w:rsidRPr="009C5BA0">
              <w:rPr>
                <w:sz w:val="16"/>
                <w:szCs w:val="16"/>
              </w:rPr>
              <w:t xml:space="preserve"> et al., 2015</w:t>
            </w:r>
          </w:p>
        </w:tc>
      </w:tr>
      <w:tr w:rsidR="00C23BBA" w:rsidRPr="009C5BA0" w14:paraId="68F4931E" w14:textId="77777777" w:rsidTr="00BF471E">
        <w:trPr>
          <w:jc w:val="center"/>
        </w:trPr>
        <w:tc>
          <w:tcPr>
            <w:tcW w:w="538" w:type="dxa"/>
          </w:tcPr>
          <w:p w14:paraId="3CD715A7" w14:textId="77777777" w:rsidR="00C23BBA" w:rsidRPr="009C5BA0" w:rsidRDefault="00C23BBA" w:rsidP="00C23BBA">
            <w:pPr>
              <w:pStyle w:val="table"/>
              <w:rPr>
                <w:sz w:val="16"/>
                <w:szCs w:val="16"/>
              </w:rPr>
            </w:pPr>
            <w:r w:rsidRPr="009C5BA0">
              <w:rPr>
                <w:sz w:val="16"/>
                <w:szCs w:val="16"/>
              </w:rPr>
              <w:t>10</w:t>
            </w:r>
          </w:p>
        </w:tc>
        <w:tc>
          <w:tcPr>
            <w:tcW w:w="1457" w:type="dxa"/>
          </w:tcPr>
          <w:p w14:paraId="22667B97" w14:textId="77777777" w:rsidR="00C23BBA" w:rsidRPr="009C5BA0" w:rsidRDefault="00C23BBA" w:rsidP="00C23BBA">
            <w:pPr>
              <w:pStyle w:val="table"/>
              <w:rPr>
                <w:i/>
                <w:sz w:val="16"/>
                <w:szCs w:val="16"/>
              </w:rPr>
            </w:pPr>
            <w:r w:rsidRPr="009C5BA0">
              <w:rPr>
                <w:i/>
                <w:sz w:val="16"/>
                <w:szCs w:val="16"/>
              </w:rPr>
              <w:t>Streptomyces sp.</w:t>
            </w:r>
          </w:p>
        </w:tc>
        <w:tc>
          <w:tcPr>
            <w:tcW w:w="1980" w:type="dxa"/>
          </w:tcPr>
          <w:p w14:paraId="50A0141D" w14:textId="77777777" w:rsidR="00C23BBA" w:rsidRPr="009C5BA0" w:rsidRDefault="00C23BBA" w:rsidP="00C23BBA">
            <w:pPr>
              <w:pStyle w:val="table"/>
              <w:rPr>
                <w:sz w:val="16"/>
                <w:szCs w:val="16"/>
              </w:rPr>
            </w:pPr>
            <w:r w:rsidRPr="009C5BA0">
              <w:rPr>
                <w:sz w:val="16"/>
                <w:szCs w:val="16"/>
              </w:rPr>
              <w:t xml:space="preserve">Hypericin, </w:t>
            </w:r>
            <w:proofErr w:type="spellStart"/>
            <w:r w:rsidRPr="009C5BA0">
              <w:rPr>
                <w:sz w:val="16"/>
                <w:szCs w:val="16"/>
              </w:rPr>
              <w:t>kakadumycin</w:t>
            </w:r>
            <w:proofErr w:type="spellEnd"/>
            <w:r w:rsidRPr="009C5BA0">
              <w:rPr>
                <w:sz w:val="16"/>
                <w:szCs w:val="16"/>
              </w:rPr>
              <w:t xml:space="preserve"> A, </w:t>
            </w:r>
          </w:p>
        </w:tc>
        <w:tc>
          <w:tcPr>
            <w:tcW w:w="2563" w:type="dxa"/>
          </w:tcPr>
          <w:p w14:paraId="28308895" w14:textId="77777777" w:rsidR="00C23BBA" w:rsidRPr="009C5BA0" w:rsidRDefault="00C23BBA" w:rsidP="00C23BBA">
            <w:pPr>
              <w:pStyle w:val="table"/>
              <w:rPr>
                <w:sz w:val="16"/>
                <w:szCs w:val="16"/>
                <w:lang w:val="fr-FR"/>
              </w:rPr>
            </w:pPr>
            <w:r w:rsidRPr="009C5BA0">
              <w:rPr>
                <w:sz w:val="16"/>
                <w:szCs w:val="16"/>
                <w:lang w:val="fr-FR"/>
              </w:rPr>
              <w:t xml:space="preserve">Kumar et al., </w:t>
            </w:r>
            <w:proofErr w:type="gramStart"/>
            <w:r w:rsidRPr="009C5BA0">
              <w:rPr>
                <w:sz w:val="16"/>
                <w:szCs w:val="16"/>
                <w:lang w:val="fr-FR"/>
              </w:rPr>
              <w:t>2014;</w:t>
            </w:r>
            <w:proofErr w:type="gramEnd"/>
            <w:r w:rsidRPr="009C5BA0">
              <w:rPr>
                <w:sz w:val="16"/>
                <w:szCs w:val="16"/>
                <w:lang w:val="fr-FR"/>
              </w:rPr>
              <w:t xml:space="preserve"> </w:t>
            </w:r>
            <w:proofErr w:type="spellStart"/>
            <w:r w:rsidRPr="009C5BA0">
              <w:rPr>
                <w:sz w:val="16"/>
                <w:szCs w:val="16"/>
                <w:lang w:val="fr-FR"/>
              </w:rPr>
              <w:t>Golinskta</w:t>
            </w:r>
            <w:proofErr w:type="spellEnd"/>
            <w:r w:rsidRPr="009C5BA0">
              <w:rPr>
                <w:sz w:val="16"/>
                <w:szCs w:val="16"/>
                <w:lang w:val="fr-FR"/>
              </w:rPr>
              <w:t xml:space="preserve"> et al., 2015</w:t>
            </w:r>
          </w:p>
        </w:tc>
      </w:tr>
      <w:tr w:rsidR="00C23BBA" w:rsidRPr="009C5BA0" w14:paraId="4D4EFD27" w14:textId="77777777" w:rsidTr="00BF471E">
        <w:trPr>
          <w:jc w:val="center"/>
        </w:trPr>
        <w:tc>
          <w:tcPr>
            <w:tcW w:w="538" w:type="dxa"/>
          </w:tcPr>
          <w:p w14:paraId="09BCE1AF" w14:textId="77777777" w:rsidR="00C23BBA" w:rsidRPr="009C5BA0" w:rsidRDefault="00C23BBA" w:rsidP="00C23BBA">
            <w:pPr>
              <w:pStyle w:val="table"/>
              <w:rPr>
                <w:sz w:val="16"/>
                <w:szCs w:val="16"/>
              </w:rPr>
            </w:pPr>
            <w:r w:rsidRPr="009C5BA0">
              <w:rPr>
                <w:sz w:val="16"/>
                <w:szCs w:val="16"/>
              </w:rPr>
              <w:t>11</w:t>
            </w:r>
          </w:p>
        </w:tc>
        <w:tc>
          <w:tcPr>
            <w:tcW w:w="1457" w:type="dxa"/>
          </w:tcPr>
          <w:p w14:paraId="2E2AACC0" w14:textId="77777777" w:rsidR="00C23BBA" w:rsidRPr="009C5BA0" w:rsidRDefault="00C23BBA" w:rsidP="00C23BBA">
            <w:pPr>
              <w:pStyle w:val="table"/>
              <w:rPr>
                <w:i/>
                <w:sz w:val="16"/>
                <w:szCs w:val="16"/>
              </w:rPr>
            </w:pPr>
            <w:r w:rsidRPr="009C5BA0">
              <w:rPr>
                <w:i/>
                <w:sz w:val="16"/>
                <w:szCs w:val="16"/>
              </w:rPr>
              <w:t>S</w:t>
            </w:r>
            <w:r w:rsidRPr="009C5BA0">
              <w:rPr>
                <w:sz w:val="16"/>
                <w:szCs w:val="16"/>
              </w:rPr>
              <w:t>.</w:t>
            </w:r>
            <w:r w:rsidRPr="009C5BA0">
              <w:rPr>
                <w:i/>
                <w:sz w:val="16"/>
                <w:szCs w:val="16"/>
              </w:rPr>
              <w:t xml:space="preserve"> </w:t>
            </w:r>
            <w:proofErr w:type="spellStart"/>
            <w:r w:rsidRPr="009C5BA0">
              <w:rPr>
                <w:i/>
                <w:sz w:val="16"/>
                <w:szCs w:val="16"/>
              </w:rPr>
              <w:t>coelicolor</w:t>
            </w:r>
            <w:proofErr w:type="spellEnd"/>
          </w:p>
        </w:tc>
        <w:tc>
          <w:tcPr>
            <w:tcW w:w="1980" w:type="dxa"/>
          </w:tcPr>
          <w:p w14:paraId="363201BD" w14:textId="77777777" w:rsidR="00C23BBA" w:rsidRPr="009C5BA0" w:rsidRDefault="00C23BBA" w:rsidP="00C23BBA">
            <w:pPr>
              <w:pStyle w:val="table"/>
              <w:rPr>
                <w:sz w:val="16"/>
                <w:szCs w:val="16"/>
              </w:rPr>
            </w:pPr>
            <w:proofErr w:type="spellStart"/>
            <w:r w:rsidRPr="009C5BA0">
              <w:rPr>
                <w:sz w:val="16"/>
                <w:szCs w:val="16"/>
              </w:rPr>
              <w:t>Munumbicins</w:t>
            </w:r>
            <w:proofErr w:type="spellEnd"/>
          </w:p>
        </w:tc>
        <w:tc>
          <w:tcPr>
            <w:tcW w:w="2563" w:type="dxa"/>
          </w:tcPr>
          <w:p w14:paraId="37798E25" w14:textId="77777777" w:rsidR="00C23BBA" w:rsidRPr="009C5BA0" w:rsidRDefault="00C23BBA" w:rsidP="00C23BBA">
            <w:pPr>
              <w:pStyle w:val="table"/>
              <w:rPr>
                <w:sz w:val="16"/>
                <w:szCs w:val="16"/>
              </w:rPr>
            </w:pPr>
            <w:proofErr w:type="spellStart"/>
            <w:r w:rsidRPr="009C5BA0">
              <w:rPr>
                <w:sz w:val="16"/>
                <w:szCs w:val="16"/>
              </w:rPr>
              <w:t>Golinska</w:t>
            </w:r>
            <w:proofErr w:type="spellEnd"/>
            <w:r w:rsidRPr="009C5BA0">
              <w:rPr>
                <w:sz w:val="16"/>
                <w:szCs w:val="16"/>
              </w:rPr>
              <w:t xml:space="preserve"> et al., 2015, </w:t>
            </w:r>
          </w:p>
        </w:tc>
      </w:tr>
      <w:tr w:rsidR="00C23BBA" w:rsidRPr="009C5BA0" w14:paraId="14F2DF32" w14:textId="77777777" w:rsidTr="00BF471E">
        <w:trPr>
          <w:jc w:val="center"/>
        </w:trPr>
        <w:tc>
          <w:tcPr>
            <w:tcW w:w="538" w:type="dxa"/>
          </w:tcPr>
          <w:p w14:paraId="6A52A798" w14:textId="77777777" w:rsidR="00C23BBA" w:rsidRPr="009C5BA0" w:rsidRDefault="00C23BBA" w:rsidP="00C23BBA">
            <w:pPr>
              <w:pStyle w:val="table"/>
              <w:rPr>
                <w:sz w:val="16"/>
                <w:szCs w:val="16"/>
              </w:rPr>
            </w:pPr>
            <w:r w:rsidRPr="009C5BA0">
              <w:rPr>
                <w:sz w:val="16"/>
                <w:szCs w:val="16"/>
              </w:rPr>
              <w:t>12</w:t>
            </w:r>
          </w:p>
        </w:tc>
        <w:tc>
          <w:tcPr>
            <w:tcW w:w="1457" w:type="dxa"/>
          </w:tcPr>
          <w:p w14:paraId="7FF457AB" w14:textId="77777777" w:rsidR="00C23BBA" w:rsidRPr="009C5BA0" w:rsidRDefault="00C23BBA" w:rsidP="00C23BBA">
            <w:pPr>
              <w:pStyle w:val="table"/>
              <w:rPr>
                <w:i/>
                <w:sz w:val="16"/>
                <w:szCs w:val="16"/>
              </w:rPr>
            </w:pPr>
            <w:r w:rsidRPr="009C5BA0">
              <w:rPr>
                <w:i/>
                <w:sz w:val="16"/>
                <w:szCs w:val="16"/>
              </w:rPr>
              <w:t>S</w:t>
            </w:r>
            <w:r w:rsidRPr="009C5BA0">
              <w:rPr>
                <w:sz w:val="16"/>
                <w:szCs w:val="16"/>
              </w:rPr>
              <w:t>.</w:t>
            </w:r>
            <w:r w:rsidRPr="009C5BA0">
              <w:rPr>
                <w:i/>
                <w:sz w:val="16"/>
                <w:szCs w:val="16"/>
              </w:rPr>
              <w:t xml:space="preserve"> </w:t>
            </w:r>
            <w:proofErr w:type="spellStart"/>
            <w:r w:rsidRPr="009C5BA0">
              <w:rPr>
                <w:i/>
                <w:sz w:val="16"/>
                <w:szCs w:val="16"/>
              </w:rPr>
              <w:t>hygroscopicus</w:t>
            </w:r>
            <w:proofErr w:type="spellEnd"/>
          </w:p>
        </w:tc>
        <w:tc>
          <w:tcPr>
            <w:tcW w:w="1980" w:type="dxa"/>
          </w:tcPr>
          <w:p w14:paraId="5BD43913" w14:textId="77777777" w:rsidR="00C23BBA" w:rsidRPr="009C5BA0" w:rsidRDefault="00C23BBA" w:rsidP="00C23BBA">
            <w:pPr>
              <w:pStyle w:val="table"/>
              <w:rPr>
                <w:sz w:val="16"/>
                <w:szCs w:val="16"/>
              </w:rPr>
            </w:pPr>
            <w:proofErr w:type="spellStart"/>
            <w:r w:rsidRPr="009C5BA0">
              <w:rPr>
                <w:sz w:val="16"/>
                <w:szCs w:val="16"/>
              </w:rPr>
              <w:t>Clethramycin</w:t>
            </w:r>
            <w:proofErr w:type="spellEnd"/>
          </w:p>
        </w:tc>
        <w:tc>
          <w:tcPr>
            <w:tcW w:w="2563" w:type="dxa"/>
          </w:tcPr>
          <w:p w14:paraId="779E74C7" w14:textId="77777777" w:rsidR="00C23BBA" w:rsidRPr="009C5BA0" w:rsidRDefault="00C23BBA" w:rsidP="00C23BBA">
            <w:pPr>
              <w:pStyle w:val="table"/>
              <w:rPr>
                <w:sz w:val="16"/>
                <w:szCs w:val="16"/>
              </w:rPr>
            </w:pPr>
            <w:proofErr w:type="spellStart"/>
            <w:r w:rsidRPr="009C5BA0">
              <w:rPr>
                <w:sz w:val="16"/>
                <w:szCs w:val="16"/>
              </w:rPr>
              <w:t>golinska</w:t>
            </w:r>
            <w:proofErr w:type="spellEnd"/>
            <w:r w:rsidRPr="009C5BA0">
              <w:rPr>
                <w:sz w:val="16"/>
                <w:szCs w:val="16"/>
              </w:rPr>
              <w:t xml:space="preserve"> et al., 2015</w:t>
            </w:r>
          </w:p>
        </w:tc>
      </w:tr>
      <w:tr w:rsidR="00C23BBA" w:rsidRPr="009C5BA0" w14:paraId="046624AE" w14:textId="77777777" w:rsidTr="00BF471E">
        <w:trPr>
          <w:jc w:val="center"/>
        </w:trPr>
        <w:tc>
          <w:tcPr>
            <w:tcW w:w="538" w:type="dxa"/>
          </w:tcPr>
          <w:p w14:paraId="44694007" w14:textId="77777777" w:rsidR="00C23BBA" w:rsidRPr="009C5BA0" w:rsidRDefault="00C23BBA" w:rsidP="00C23BBA">
            <w:pPr>
              <w:pStyle w:val="table"/>
              <w:rPr>
                <w:sz w:val="16"/>
                <w:szCs w:val="16"/>
              </w:rPr>
            </w:pPr>
            <w:r w:rsidRPr="009C5BA0">
              <w:rPr>
                <w:sz w:val="16"/>
                <w:szCs w:val="16"/>
              </w:rPr>
              <w:t>13</w:t>
            </w:r>
          </w:p>
        </w:tc>
        <w:tc>
          <w:tcPr>
            <w:tcW w:w="1457" w:type="dxa"/>
          </w:tcPr>
          <w:p w14:paraId="14CA3598" w14:textId="77777777" w:rsidR="00C23BBA" w:rsidRPr="009C5BA0" w:rsidRDefault="00C23BBA" w:rsidP="00C23BBA">
            <w:pPr>
              <w:pStyle w:val="table"/>
              <w:rPr>
                <w:i/>
                <w:sz w:val="16"/>
                <w:szCs w:val="16"/>
              </w:rPr>
            </w:pPr>
            <w:r w:rsidRPr="009C5BA0">
              <w:rPr>
                <w:i/>
                <w:sz w:val="16"/>
                <w:szCs w:val="16"/>
              </w:rPr>
              <w:t>S</w:t>
            </w:r>
            <w:r w:rsidRPr="009C5BA0">
              <w:rPr>
                <w:sz w:val="16"/>
                <w:szCs w:val="16"/>
              </w:rPr>
              <w:t>.</w:t>
            </w:r>
            <w:r w:rsidRPr="009C5BA0">
              <w:rPr>
                <w:i/>
                <w:sz w:val="16"/>
                <w:szCs w:val="16"/>
              </w:rPr>
              <w:t xml:space="preserve"> </w:t>
            </w:r>
            <w:proofErr w:type="spellStart"/>
            <w:r w:rsidRPr="009C5BA0">
              <w:rPr>
                <w:i/>
                <w:sz w:val="16"/>
                <w:szCs w:val="16"/>
              </w:rPr>
              <w:t>lygroscopicus</w:t>
            </w:r>
            <w:proofErr w:type="spellEnd"/>
          </w:p>
        </w:tc>
        <w:tc>
          <w:tcPr>
            <w:tcW w:w="1980" w:type="dxa"/>
          </w:tcPr>
          <w:p w14:paraId="2C76D506" w14:textId="77777777" w:rsidR="00C23BBA" w:rsidRPr="009C5BA0" w:rsidRDefault="00C23BBA" w:rsidP="00C23BBA">
            <w:pPr>
              <w:pStyle w:val="table"/>
              <w:rPr>
                <w:sz w:val="16"/>
                <w:szCs w:val="16"/>
              </w:rPr>
            </w:pPr>
            <w:proofErr w:type="spellStart"/>
            <w:r w:rsidRPr="009C5BA0">
              <w:rPr>
                <w:sz w:val="16"/>
                <w:szCs w:val="16"/>
              </w:rPr>
              <w:t>Coronamycin</w:t>
            </w:r>
            <w:proofErr w:type="spellEnd"/>
            <w:r w:rsidRPr="009C5BA0">
              <w:rPr>
                <w:sz w:val="16"/>
                <w:szCs w:val="16"/>
              </w:rPr>
              <w:t>, rapamycin</w:t>
            </w:r>
          </w:p>
        </w:tc>
        <w:tc>
          <w:tcPr>
            <w:tcW w:w="2563" w:type="dxa"/>
          </w:tcPr>
          <w:p w14:paraId="65D7019F" w14:textId="77777777" w:rsidR="00C23BBA" w:rsidRPr="009C5BA0" w:rsidRDefault="00C23BBA" w:rsidP="00C23BBA">
            <w:pPr>
              <w:pStyle w:val="table"/>
              <w:rPr>
                <w:sz w:val="16"/>
                <w:szCs w:val="16"/>
              </w:rPr>
            </w:pPr>
            <w:proofErr w:type="spellStart"/>
            <w:r w:rsidRPr="009C5BA0">
              <w:rPr>
                <w:sz w:val="16"/>
                <w:szCs w:val="16"/>
              </w:rPr>
              <w:t>parthasarathi</w:t>
            </w:r>
            <w:proofErr w:type="spellEnd"/>
            <w:r w:rsidRPr="009C5BA0">
              <w:rPr>
                <w:sz w:val="16"/>
                <w:szCs w:val="16"/>
              </w:rPr>
              <w:t xml:space="preserve"> et al., 2012</w:t>
            </w:r>
          </w:p>
        </w:tc>
      </w:tr>
      <w:tr w:rsidR="00C23BBA" w:rsidRPr="009C5BA0" w14:paraId="194BD105" w14:textId="77777777" w:rsidTr="00BF471E">
        <w:trPr>
          <w:jc w:val="center"/>
        </w:trPr>
        <w:tc>
          <w:tcPr>
            <w:tcW w:w="538" w:type="dxa"/>
          </w:tcPr>
          <w:p w14:paraId="5D99DA9C" w14:textId="77777777" w:rsidR="00C23BBA" w:rsidRPr="009C5BA0" w:rsidRDefault="00C23BBA" w:rsidP="00C23BBA">
            <w:pPr>
              <w:pStyle w:val="table"/>
              <w:rPr>
                <w:sz w:val="16"/>
                <w:szCs w:val="16"/>
              </w:rPr>
            </w:pPr>
            <w:r w:rsidRPr="009C5BA0">
              <w:rPr>
                <w:sz w:val="16"/>
                <w:szCs w:val="16"/>
              </w:rPr>
              <w:t>14</w:t>
            </w:r>
          </w:p>
        </w:tc>
        <w:tc>
          <w:tcPr>
            <w:tcW w:w="1457" w:type="dxa"/>
          </w:tcPr>
          <w:p w14:paraId="726483BC" w14:textId="77777777" w:rsidR="00C23BBA" w:rsidRPr="009C5BA0" w:rsidRDefault="00C23BBA" w:rsidP="00C23BBA">
            <w:pPr>
              <w:pStyle w:val="table"/>
              <w:rPr>
                <w:i/>
                <w:sz w:val="16"/>
                <w:szCs w:val="16"/>
              </w:rPr>
            </w:pPr>
            <w:r w:rsidRPr="009C5BA0">
              <w:rPr>
                <w:i/>
                <w:sz w:val="16"/>
                <w:szCs w:val="16"/>
              </w:rPr>
              <w:t>S</w:t>
            </w:r>
            <w:r w:rsidRPr="009C5BA0">
              <w:rPr>
                <w:sz w:val="16"/>
                <w:szCs w:val="16"/>
              </w:rPr>
              <w:t>.</w:t>
            </w:r>
            <w:r w:rsidRPr="009C5BA0">
              <w:rPr>
                <w:i/>
                <w:sz w:val="16"/>
                <w:szCs w:val="16"/>
              </w:rPr>
              <w:t xml:space="preserve"> </w:t>
            </w:r>
            <w:proofErr w:type="spellStart"/>
            <w:r w:rsidRPr="009C5BA0">
              <w:rPr>
                <w:i/>
                <w:sz w:val="16"/>
                <w:szCs w:val="16"/>
              </w:rPr>
              <w:t>tsusimaensis</w:t>
            </w:r>
            <w:proofErr w:type="spellEnd"/>
          </w:p>
        </w:tc>
        <w:tc>
          <w:tcPr>
            <w:tcW w:w="1980" w:type="dxa"/>
          </w:tcPr>
          <w:p w14:paraId="151EC72C" w14:textId="77777777" w:rsidR="00C23BBA" w:rsidRPr="009C5BA0" w:rsidRDefault="00C23BBA" w:rsidP="00C23BBA">
            <w:pPr>
              <w:pStyle w:val="table"/>
              <w:rPr>
                <w:sz w:val="16"/>
                <w:szCs w:val="16"/>
              </w:rPr>
            </w:pPr>
            <w:r w:rsidRPr="009C5BA0">
              <w:rPr>
                <w:sz w:val="16"/>
                <w:szCs w:val="16"/>
              </w:rPr>
              <w:t>Valinomycin</w:t>
            </w:r>
          </w:p>
        </w:tc>
        <w:tc>
          <w:tcPr>
            <w:tcW w:w="2563" w:type="dxa"/>
          </w:tcPr>
          <w:p w14:paraId="58CBB0D5" w14:textId="77777777" w:rsidR="00C23BBA" w:rsidRPr="009C5BA0" w:rsidRDefault="00C23BBA" w:rsidP="00C23BBA">
            <w:pPr>
              <w:pStyle w:val="table"/>
              <w:rPr>
                <w:sz w:val="16"/>
                <w:szCs w:val="16"/>
              </w:rPr>
            </w:pPr>
            <w:r w:rsidRPr="009C5BA0">
              <w:rPr>
                <w:sz w:val="16"/>
                <w:szCs w:val="16"/>
              </w:rPr>
              <w:t>Avin et al., 2014</w:t>
            </w:r>
          </w:p>
        </w:tc>
      </w:tr>
      <w:tr w:rsidR="00C23BBA" w:rsidRPr="009C5BA0" w14:paraId="31CAD024" w14:textId="77777777" w:rsidTr="00BF471E">
        <w:trPr>
          <w:jc w:val="center"/>
        </w:trPr>
        <w:tc>
          <w:tcPr>
            <w:tcW w:w="538" w:type="dxa"/>
          </w:tcPr>
          <w:p w14:paraId="0C9E670A" w14:textId="77777777" w:rsidR="00C23BBA" w:rsidRPr="009C5BA0" w:rsidRDefault="00C23BBA" w:rsidP="00C23BBA">
            <w:pPr>
              <w:pStyle w:val="table"/>
              <w:rPr>
                <w:sz w:val="16"/>
                <w:szCs w:val="16"/>
              </w:rPr>
            </w:pPr>
            <w:r w:rsidRPr="009C5BA0">
              <w:rPr>
                <w:sz w:val="16"/>
                <w:szCs w:val="16"/>
              </w:rPr>
              <w:t>15</w:t>
            </w:r>
          </w:p>
        </w:tc>
        <w:tc>
          <w:tcPr>
            <w:tcW w:w="1457" w:type="dxa"/>
          </w:tcPr>
          <w:p w14:paraId="33E3A348" w14:textId="77777777" w:rsidR="00C23BBA" w:rsidRPr="009C5BA0" w:rsidRDefault="00C23BBA" w:rsidP="00C23BBA">
            <w:pPr>
              <w:pStyle w:val="table"/>
              <w:rPr>
                <w:i/>
                <w:sz w:val="16"/>
                <w:szCs w:val="16"/>
              </w:rPr>
            </w:pPr>
            <w:proofErr w:type="spellStart"/>
            <w:r w:rsidRPr="009C5BA0">
              <w:rPr>
                <w:i/>
                <w:sz w:val="16"/>
                <w:szCs w:val="16"/>
              </w:rPr>
              <w:t>Xylaria</w:t>
            </w:r>
            <w:proofErr w:type="spellEnd"/>
            <w:r w:rsidRPr="009C5BA0">
              <w:rPr>
                <w:i/>
                <w:sz w:val="16"/>
                <w:szCs w:val="16"/>
              </w:rPr>
              <w:t xml:space="preserve"> sp.</w:t>
            </w:r>
          </w:p>
        </w:tc>
        <w:tc>
          <w:tcPr>
            <w:tcW w:w="1980" w:type="dxa"/>
          </w:tcPr>
          <w:p w14:paraId="3EFBC0EC" w14:textId="77777777" w:rsidR="00C23BBA" w:rsidRPr="009C5BA0" w:rsidRDefault="00C23BBA" w:rsidP="00C23BBA">
            <w:pPr>
              <w:pStyle w:val="table"/>
              <w:rPr>
                <w:sz w:val="16"/>
                <w:szCs w:val="16"/>
              </w:rPr>
            </w:pPr>
            <w:proofErr w:type="spellStart"/>
            <w:r w:rsidRPr="009C5BA0">
              <w:rPr>
                <w:sz w:val="16"/>
                <w:szCs w:val="16"/>
              </w:rPr>
              <w:t>dihydroxynaphthol</w:t>
            </w:r>
            <w:proofErr w:type="spellEnd"/>
            <w:r w:rsidRPr="009C5BA0">
              <w:rPr>
                <w:sz w:val="16"/>
                <w:szCs w:val="16"/>
              </w:rPr>
              <w:t>, glucopyranoside</w:t>
            </w:r>
          </w:p>
        </w:tc>
        <w:tc>
          <w:tcPr>
            <w:tcW w:w="2563" w:type="dxa"/>
          </w:tcPr>
          <w:p w14:paraId="5B24E750" w14:textId="77777777" w:rsidR="00C23BBA" w:rsidRPr="009C5BA0" w:rsidRDefault="00C23BBA" w:rsidP="00C23BBA">
            <w:pPr>
              <w:pStyle w:val="table"/>
              <w:rPr>
                <w:sz w:val="16"/>
                <w:szCs w:val="16"/>
              </w:rPr>
            </w:pPr>
            <w:r w:rsidRPr="009C5BA0">
              <w:rPr>
                <w:sz w:val="16"/>
                <w:szCs w:val="16"/>
              </w:rPr>
              <w:t>Joseph and Priya</w:t>
            </w:r>
            <w:r w:rsidR="000F45BE" w:rsidRPr="009C5BA0">
              <w:rPr>
                <w:sz w:val="16"/>
                <w:szCs w:val="16"/>
              </w:rPr>
              <w:t>,</w:t>
            </w:r>
            <w:r w:rsidRPr="009C5BA0">
              <w:rPr>
                <w:sz w:val="16"/>
                <w:szCs w:val="16"/>
              </w:rPr>
              <w:t xml:space="preserve"> 2011</w:t>
            </w:r>
          </w:p>
        </w:tc>
      </w:tr>
    </w:tbl>
    <w:p w14:paraId="4C9FB404" w14:textId="77777777" w:rsidR="00C23BBA" w:rsidRPr="009C5BA0" w:rsidRDefault="00C23BBA" w:rsidP="00C23BBA">
      <w:pPr>
        <w:rPr>
          <w:shd w:val="clear" w:color="auto" w:fill="FFFFFF"/>
        </w:rPr>
      </w:pPr>
    </w:p>
    <w:p w14:paraId="25C9ED79" w14:textId="77777777" w:rsidR="00C23BBA" w:rsidRPr="009C5BA0" w:rsidRDefault="00C23BBA" w:rsidP="00C23BBA">
      <w:pPr>
        <w:rPr>
          <w:shd w:val="clear" w:color="auto" w:fill="FFFFFF"/>
        </w:rPr>
      </w:pPr>
    </w:p>
    <w:p w14:paraId="4EA803A3" w14:textId="77777777" w:rsidR="00C23BBA" w:rsidRPr="009C5BA0" w:rsidRDefault="00C23BBA" w:rsidP="00C23BBA">
      <w:pPr>
        <w:pStyle w:val="Heading3"/>
      </w:pPr>
      <w:r w:rsidRPr="009C5BA0">
        <w:t>5.1. Alkaloids</w:t>
      </w:r>
    </w:p>
    <w:p w14:paraId="1EA06566" w14:textId="77777777" w:rsidR="00C23BBA" w:rsidRPr="009C5BA0" w:rsidRDefault="00C23BBA" w:rsidP="00C23BBA"/>
    <w:p w14:paraId="0A5EC416" w14:textId="5A412673" w:rsidR="00C23BBA" w:rsidRPr="009C5BA0" w:rsidRDefault="00C23BBA" w:rsidP="00A3235F">
      <w:pPr>
        <w:ind w:firstLine="0"/>
      </w:pPr>
      <w:r w:rsidRPr="009C5BA0">
        <w:t xml:space="preserve">Alkaloids are the most common nitrogen atoms containing bioactive compounds in endophytes and exhibited several biological properties i.e., anti-fungal, anti-cancerous and anti-viral activities (Zhang et al., 2012). Hence, it plays a tremendous role in novel drug discovery. Amides and amines are commonly isolated bioactive secondary metabolites from endophytic fungi. For example, </w:t>
      </w:r>
      <w:proofErr w:type="spellStart"/>
      <w:r w:rsidR="000F45BE" w:rsidRPr="009C5BA0">
        <w:t>phomoenamide</w:t>
      </w:r>
      <w:proofErr w:type="spellEnd"/>
      <w:r w:rsidR="000F45BE" w:rsidRPr="009C5BA0">
        <w:t xml:space="preserve"> </w:t>
      </w:r>
      <w:r w:rsidRPr="009C5BA0">
        <w:t xml:space="preserve">was acquired from the </w:t>
      </w:r>
      <w:proofErr w:type="spellStart"/>
      <w:r w:rsidRPr="009C5BA0">
        <w:rPr>
          <w:i/>
        </w:rPr>
        <w:t>Phomopis</w:t>
      </w:r>
      <w:proofErr w:type="spellEnd"/>
      <w:r w:rsidRPr="009C5BA0">
        <w:t xml:space="preserve"> sp. associated with the leaves of </w:t>
      </w:r>
      <w:r w:rsidRPr="009C5BA0">
        <w:rPr>
          <w:i/>
        </w:rPr>
        <w:t>Garcinia dulcis</w:t>
      </w:r>
      <w:r w:rsidRPr="009C5BA0">
        <w:t xml:space="preserve">. This metabolite possesses anti-bacterial against </w:t>
      </w:r>
      <w:r w:rsidRPr="009C5BA0">
        <w:rPr>
          <w:i/>
        </w:rPr>
        <w:t>Mycobacterium tuberculosis</w:t>
      </w:r>
      <w:r w:rsidRPr="009C5BA0">
        <w:t xml:space="preserve"> </w:t>
      </w:r>
      <w:r w:rsidRPr="009C5BA0">
        <w:lastRenderedPageBreak/>
        <w:t>(</w:t>
      </w:r>
      <w:proofErr w:type="spellStart"/>
      <w:r w:rsidRPr="009C5BA0">
        <w:t>Rukachaisirikul</w:t>
      </w:r>
      <w:proofErr w:type="spellEnd"/>
      <w:r w:rsidRPr="009C5BA0">
        <w:t xml:space="preserve"> et al., 2008). An endophytic </w:t>
      </w:r>
      <w:r w:rsidR="000F45BE" w:rsidRPr="009C5BA0">
        <w:t xml:space="preserve">fungus </w:t>
      </w:r>
      <w:r w:rsidRPr="009C5BA0">
        <w:rPr>
          <w:i/>
        </w:rPr>
        <w:t xml:space="preserve">Chaetomium </w:t>
      </w:r>
      <w:proofErr w:type="spellStart"/>
      <w:r w:rsidRPr="009C5BA0">
        <w:rPr>
          <w:i/>
        </w:rPr>
        <w:t>globosum</w:t>
      </w:r>
      <w:proofErr w:type="spellEnd"/>
      <w:r w:rsidRPr="009C5BA0">
        <w:t xml:space="preserve"> originally isolated from </w:t>
      </w:r>
      <w:r w:rsidRPr="009C5BA0">
        <w:rPr>
          <w:i/>
        </w:rPr>
        <w:t>Ginkgo biloba</w:t>
      </w:r>
      <w:r w:rsidRPr="009C5BA0">
        <w:t xml:space="preserve"> produces </w:t>
      </w:r>
      <w:proofErr w:type="spellStart"/>
      <w:r w:rsidRPr="009C5BA0">
        <w:rPr>
          <w:i/>
        </w:rPr>
        <w:t>Chaetoglobosins</w:t>
      </w:r>
      <w:proofErr w:type="spellEnd"/>
      <w:r w:rsidRPr="009C5BA0">
        <w:t xml:space="preserve"> A, C, G, V and </w:t>
      </w:r>
      <w:proofErr w:type="spellStart"/>
      <w:r w:rsidRPr="009C5BA0">
        <w:t>Vb</w:t>
      </w:r>
      <w:proofErr w:type="spellEnd"/>
      <w:r w:rsidRPr="009C5BA0">
        <w:t xml:space="preserve"> which exhibited anti-microbial along with cytotoxic activity (Li et al.</w:t>
      </w:r>
      <w:r w:rsidR="000F45BE" w:rsidRPr="009C5BA0">
        <w:t>,</w:t>
      </w:r>
      <w:r w:rsidRPr="009C5BA0">
        <w:t xml:space="preserve"> 2014). A 7-amino-4-methylcoumarin exhibited a broad spectrum of anti-microbial property was extracted from endophytic fungal species</w:t>
      </w:r>
      <w:r w:rsidRPr="009C5BA0">
        <w:rPr>
          <w:i/>
        </w:rPr>
        <w:t xml:space="preserve"> </w:t>
      </w:r>
      <w:proofErr w:type="spellStart"/>
      <w:r w:rsidRPr="009C5BA0">
        <w:rPr>
          <w:i/>
        </w:rPr>
        <w:t>Xylaria</w:t>
      </w:r>
      <w:proofErr w:type="spellEnd"/>
      <w:r w:rsidRPr="009C5BA0">
        <w:t xml:space="preserve"> found in </w:t>
      </w:r>
      <w:r w:rsidRPr="009C5BA0">
        <w:rPr>
          <w:i/>
        </w:rPr>
        <w:t>G</w:t>
      </w:r>
      <w:r w:rsidRPr="009C5BA0">
        <w:t>.</w:t>
      </w:r>
      <w:r w:rsidRPr="009C5BA0">
        <w:rPr>
          <w:i/>
        </w:rPr>
        <w:t xml:space="preserve"> biloba</w:t>
      </w:r>
      <w:r w:rsidRPr="009C5BA0">
        <w:t xml:space="preserve"> (Wang et al., 2006). This compound revealed strong anti-bacterial and anti-fungal activities against </w:t>
      </w:r>
      <w:r w:rsidRPr="009C5BA0">
        <w:rPr>
          <w:i/>
        </w:rPr>
        <w:t xml:space="preserve">Aeromonas </w:t>
      </w:r>
      <w:proofErr w:type="spellStart"/>
      <w:r w:rsidRPr="009C5BA0">
        <w:rPr>
          <w:i/>
        </w:rPr>
        <w:t>hydrophila</w:t>
      </w:r>
      <w:proofErr w:type="spellEnd"/>
      <w:r w:rsidRPr="009C5BA0">
        <w:t xml:space="preserve">, </w:t>
      </w:r>
      <w:r w:rsidRPr="009C5BA0">
        <w:rPr>
          <w:i/>
        </w:rPr>
        <w:t>Escherichia coli</w:t>
      </w:r>
      <w:r w:rsidRPr="009C5BA0">
        <w:t xml:space="preserve">, </w:t>
      </w:r>
      <w:r w:rsidRPr="009C5BA0">
        <w:rPr>
          <w:i/>
        </w:rPr>
        <w:t>Salmonella typhi</w:t>
      </w:r>
      <w:r w:rsidRPr="009C5BA0">
        <w:t>,</w:t>
      </w:r>
      <w:r w:rsidRPr="009C5BA0">
        <w:rPr>
          <w:i/>
        </w:rPr>
        <w:t xml:space="preserve"> S</w:t>
      </w:r>
      <w:r w:rsidRPr="009C5BA0">
        <w:t xml:space="preserve">. </w:t>
      </w:r>
      <w:r w:rsidRPr="009C5BA0">
        <w:rPr>
          <w:i/>
        </w:rPr>
        <w:t>enteritidis</w:t>
      </w:r>
      <w:r w:rsidRPr="009C5BA0">
        <w:t xml:space="preserve">, </w:t>
      </w:r>
      <w:r w:rsidRPr="009C5BA0">
        <w:rPr>
          <w:i/>
        </w:rPr>
        <w:t>S</w:t>
      </w:r>
      <w:r w:rsidRPr="009C5BA0">
        <w:t xml:space="preserve">. </w:t>
      </w:r>
      <w:r w:rsidRPr="009C5BA0">
        <w:rPr>
          <w:i/>
        </w:rPr>
        <w:t>typhimurium</w:t>
      </w:r>
      <w:r w:rsidRPr="009C5BA0">
        <w:t xml:space="preserve">, </w:t>
      </w:r>
      <w:r w:rsidRPr="009C5BA0">
        <w:rPr>
          <w:i/>
        </w:rPr>
        <w:t>Shigella</w:t>
      </w:r>
      <w:r w:rsidRPr="009C5BA0">
        <w:t xml:space="preserve"> sp., </w:t>
      </w:r>
      <w:r w:rsidRPr="009C5BA0">
        <w:rPr>
          <w:i/>
        </w:rPr>
        <w:t>Staphylococcus aureus</w:t>
      </w:r>
      <w:r w:rsidRPr="009C5BA0">
        <w:t xml:space="preserve">, </w:t>
      </w:r>
      <w:r w:rsidRPr="009C5BA0">
        <w:rPr>
          <w:i/>
        </w:rPr>
        <w:t xml:space="preserve">Vibrio </w:t>
      </w:r>
      <w:proofErr w:type="spellStart"/>
      <w:r w:rsidRPr="009C5BA0">
        <w:rPr>
          <w:i/>
        </w:rPr>
        <w:t>anguillarum</w:t>
      </w:r>
      <w:proofErr w:type="spellEnd"/>
      <w:r w:rsidRPr="009C5BA0">
        <w:t xml:space="preserve">, </w:t>
      </w:r>
      <w:r w:rsidRPr="009C5BA0">
        <w:rPr>
          <w:i/>
        </w:rPr>
        <w:t>V</w:t>
      </w:r>
      <w:r w:rsidRPr="009C5BA0">
        <w:t xml:space="preserve">. </w:t>
      </w:r>
      <w:r w:rsidRPr="009C5BA0">
        <w:rPr>
          <w:i/>
        </w:rPr>
        <w:t>parahaemolyticus</w:t>
      </w:r>
      <w:r w:rsidRPr="009C5BA0">
        <w:t xml:space="preserve">, </w:t>
      </w:r>
      <w:r w:rsidRPr="009C5BA0">
        <w:rPr>
          <w:i/>
        </w:rPr>
        <w:t xml:space="preserve">Yersinia </w:t>
      </w:r>
      <w:r w:rsidRPr="009C5BA0">
        <w:t xml:space="preserve">sp., </w:t>
      </w:r>
      <w:r w:rsidRPr="009C5BA0">
        <w:rPr>
          <w:i/>
        </w:rPr>
        <w:t xml:space="preserve">Aspergillus </w:t>
      </w:r>
      <w:proofErr w:type="spellStart"/>
      <w:r w:rsidRPr="009C5BA0">
        <w:rPr>
          <w:i/>
        </w:rPr>
        <w:t>niger</w:t>
      </w:r>
      <w:proofErr w:type="spellEnd"/>
      <w:r w:rsidRPr="009C5BA0">
        <w:t xml:space="preserve">, </w:t>
      </w:r>
      <w:r w:rsidRPr="009C5BA0">
        <w:rPr>
          <w:i/>
        </w:rPr>
        <w:t>Candida albicans</w:t>
      </w:r>
      <w:r w:rsidRPr="009C5BA0">
        <w:t xml:space="preserve"> and </w:t>
      </w:r>
      <w:r w:rsidRPr="009C5BA0">
        <w:rPr>
          <w:i/>
        </w:rPr>
        <w:t xml:space="preserve">Penicillium </w:t>
      </w:r>
      <w:proofErr w:type="spellStart"/>
      <w:r w:rsidRPr="009C5BA0">
        <w:rPr>
          <w:i/>
        </w:rPr>
        <w:t>expansum</w:t>
      </w:r>
      <w:proofErr w:type="spellEnd"/>
      <w:r w:rsidRPr="009C5BA0">
        <w:t xml:space="preserve"> (</w:t>
      </w:r>
      <w:r w:rsidRPr="009C5BA0">
        <w:rPr>
          <w:shd w:val="clear" w:color="auto" w:fill="FFFFFF"/>
        </w:rPr>
        <w:t>Zhang et al., 2012</w:t>
      </w:r>
      <w:r w:rsidRPr="009C5BA0">
        <w:t xml:space="preserve">). </w:t>
      </w:r>
    </w:p>
    <w:p w14:paraId="70954526" w14:textId="6C5CCA6D" w:rsidR="00C23BBA" w:rsidRPr="009C5BA0" w:rsidRDefault="00C23BBA" w:rsidP="00C23BBA">
      <w:r w:rsidRPr="009C5BA0">
        <w:t xml:space="preserve">In China, two pyrrolizidine alkaloids namely </w:t>
      </w:r>
      <w:proofErr w:type="spellStart"/>
      <w:r w:rsidRPr="009C5BA0">
        <w:t>brocapyrrozin</w:t>
      </w:r>
      <w:proofErr w:type="spellEnd"/>
      <w:r w:rsidRPr="009C5BA0">
        <w:t xml:space="preserve"> A and B with anti-microbial properties were discovered from an endophytic fungal species i.e., </w:t>
      </w:r>
      <w:r w:rsidRPr="009C5BA0">
        <w:rPr>
          <w:i/>
        </w:rPr>
        <w:t xml:space="preserve">Penicillium </w:t>
      </w:r>
      <w:proofErr w:type="spellStart"/>
      <w:r w:rsidRPr="009C5BA0">
        <w:rPr>
          <w:i/>
        </w:rPr>
        <w:t>brocae</w:t>
      </w:r>
      <w:proofErr w:type="spellEnd"/>
      <w:r w:rsidRPr="009C5BA0">
        <w:t xml:space="preserve"> isolated from marine </w:t>
      </w:r>
      <w:proofErr w:type="spellStart"/>
      <w:r w:rsidRPr="009C5BA0">
        <w:rPr>
          <w:i/>
        </w:rPr>
        <w:t>Acaryochloris</w:t>
      </w:r>
      <w:proofErr w:type="spellEnd"/>
      <w:r w:rsidRPr="009C5BA0">
        <w:rPr>
          <w:i/>
        </w:rPr>
        <w:t xml:space="preserve"> marina</w:t>
      </w:r>
      <w:r w:rsidRPr="009C5BA0">
        <w:t xml:space="preserve"> (a mangrove plant). In anti-microbial study, only</w:t>
      </w:r>
      <w:r w:rsidRPr="009C5BA0">
        <w:rPr>
          <w:i/>
        </w:rPr>
        <w:t xml:space="preserve"> </w:t>
      </w:r>
      <w:proofErr w:type="spellStart"/>
      <w:r w:rsidRPr="009C5BA0">
        <w:rPr>
          <w:i/>
        </w:rPr>
        <w:t>brocapyrrozin</w:t>
      </w:r>
      <w:proofErr w:type="spellEnd"/>
      <w:r w:rsidRPr="009C5BA0">
        <w:t xml:space="preserve"> A showed strong inhibiting activity in contradiction of </w:t>
      </w:r>
      <w:r w:rsidRPr="009C5BA0">
        <w:rPr>
          <w:i/>
        </w:rPr>
        <w:t>S</w:t>
      </w:r>
      <w:r w:rsidRPr="009C5BA0">
        <w:t xml:space="preserve">. </w:t>
      </w:r>
      <w:r w:rsidRPr="009C5BA0">
        <w:rPr>
          <w:i/>
        </w:rPr>
        <w:t>aureus</w:t>
      </w:r>
      <w:r w:rsidRPr="009C5BA0">
        <w:t xml:space="preserve"> with high potency as compared to positive control (Chloramphenicol) while it </w:t>
      </w:r>
      <w:proofErr w:type="gramStart"/>
      <w:r w:rsidRPr="009C5BA0">
        <w:t>not exhibited</w:t>
      </w:r>
      <w:proofErr w:type="gramEnd"/>
      <w:r w:rsidRPr="009C5BA0">
        <w:t xml:space="preserve"> any activity against Gram negative bacteria. Both </w:t>
      </w:r>
      <w:proofErr w:type="spellStart"/>
      <w:r w:rsidRPr="009C5BA0">
        <w:t>brocapyrrozin</w:t>
      </w:r>
      <w:proofErr w:type="spellEnd"/>
      <w:r w:rsidRPr="009C5BA0">
        <w:t xml:space="preserve"> A and B revealed fungicidal activity against </w:t>
      </w:r>
      <w:r w:rsidRPr="009C5BA0">
        <w:rPr>
          <w:i/>
        </w:rPr>
        <w:t xml:space="preserve">Fusarium </w:t>
      </w:r>
      <w:proofErr w:type="spellStart"/>
      <w:r w:rsidRPr="009C5BA0">
        <w:rPr>
          <w:i/>
        </w:rPr>
        <w:t>oxysporum</w:t>
      </w:r>
      <w:proofErr w:type="spellEnd"/>
      <w:r w:rsidRPr="009C5BA0">
        <w:t xml:space="preserve">, out of them </w:t>
      </w:r>
      <w:proofErr w:type="spellStart"/>
      <w:r w:rsidRPr="009C5BA0">
        <w:t>brocapyrrozin</w:t>
      </w:r>
      <w:proofErr w:type="spellEnd"/>
      <w:r w:rsidRPr="009C5BA0">
        <w:t xml:space="preserve"> A found more active in comparison with positive control i.e., zeocin and </w:t>
      </w:r>
      <w:proofErr w:type="spellStart"/>
      <w:r w:rsidRPr="009C5BA0">
        <w:t>brocapyrrozin</w:t>
      </w:r>
      <w:proofErr w:type="spellEnd"/>
      <w:r w:rsidRPr="009C5BA0">
        <w:t xml:space="preserve"> B showed moderate activity (</w:t>
      </w:r>
      <w:r w:rsidRPr="009C5BA0">
        <w:rPr>
          <w:shd w:val="clear" w:color="auto" w:fill="FFFFFF"/>
        </w:rPr>
        <w:t>Willems et al., 2020</w:t>
      </w:r>
      <w:r w:rsidRPr="009C5BA0">
        <w:t xml:space="preserve">). </w:t>
      </w:r>
      <w:proofErr w:type="spellStart"/>
      <w:r w:rsidRPr="009C5BA0">
        <w:t>Cristatumins</w:t>
      </w:r>
      <w:proofErr w:type="spellEnd"/>
      <w:r w:rsidRPr="009C5BA0">
        <w:t xml:space="preserve"> A-D indole alkaloids were also extracted from </w:t>
      </w:r>
      <w:proofErr w:type="spellStart"/>
      <w:r w:rsidRPr="009C5BA0">
        <w:rPr>
          <w:i/>
        </w:rPr>
        <w:t>Eurotium</w:t>
      </w:r>
      <w:proofErr w:type="spellEnd"/>
      <w:r w:rsidRPr="009C5BA0">
        <w:rPr>
          <w:i/>
        </w:rPr>
        <w:t xml:space="preserve"> </w:t>
      </w:r>
      <w:proofErr w:type="spellStart"/>
      <w:r w:rsidRPr="009C5BA0">
        <w:rPr>
          <w:i/>
        </w:rPr>
        <w:t>cristatum</w:t>
      </w:r>
      <w:proofErr w:type="spellEnd"/>
      <w:r w:rsidRPr="009C5BA0">
        <w:rPr>
          <w:i/>
        </w:rPr>
        <w:t xml:space="preserve"> </w:t>
      </w:r>
      <w:r w:rsidRPr="009C5BA0">
        <w:t xml:space="preserve">which is a marine-derived endophytic fungus that showed strong anti-microbial potential against </w:t>
      </w:r>
      <w:r w:rsidRPr="009C5BA0">
        <w:rPr>
          <w:i/>
        </w:rPr>
        <w:t>S</w:t>
      </w:r>
      <w:r w:rsidRPr="009C5BA0">
        <w:t xml:space="preserve">. </w:t>
      </w:r>
      <w:r w:rsidRPr="009C5BA0">
        <w:rPr>
          <w:i/>
        </w:rPr>
        <w:t xml:space="preserve">aureus </w:t>
      </w:r>
      <w:r w:rsidRPr="009C5BA0">
        <w:t xml:space="preserve">and </w:t>
      </w:r>
      <w:r w:rsidRPr="009C5BA0">
        <w:rPr>
          <w:i/>
        </w:rPr>
        <w:t>E</w:t>
      </w:r>
      <w:r w:rsidRPr="009C5BA0">
        <w:t xml:space="preserve">. </w:t>
      </w:r>
      <w:r w:rsidRPr="009C5BA0">
        <w:rPr>
          <w:i/>
        </w:rPr>
        <w:t>coli</w:t>
      </w:r>
      <w:r w:rsidRPr="009C5BA0">
        <w:t xml:space="preserve"> (</w:t>
      </w:r>
      <w:r w:rsidRPr="009C5BA0">
        <w:rPr>
          <w:shd w:val="clear" w:color="auto" w:fill="FFFFFF"/>
        </w:rPr>
        <w:t>Du et al., 2012</w:t>
      </w:r>
      <w:r w:rsidRPr="009C5BA0">
        <w:t xml:space="preserve">). </w:t>
      </w:r>
      <w:proofErr w:type="spellStart"/>
      <w:r w:rsidRPr="009C5BA0">
        <w:t>Tonial</w:t>
      </w:r>
      <w:proofErr w:type="spellEnd"/>
      <w:r w:rsidRPr="009C5BA0">
        <w:t xml:space="preserve"> et al. (2015), isolated 17 different endophytic fungi from </w:t>
      </w:r>
      <w:proofErr w:type="spellStart"/>
      <w:r w:rsidRPr="009C5BA0">
        <w:rPr>
          <w:i/>
        </w:rPr>
        <w:t>Schinus</w:t>
      </w:r>
      <w:proofErr w:type="spellEnd"/>
      <w:r w:rsidRPr="009C5BA0">
        <w:rPr>
          <w:i/>
        </w:rPr>
        <w:t xml:space="preserve"> terebinthifolius</w:t>
      </w:r>
      <w:r w:rsidRPr="009C5BA0">
        <w:t xml:space="preserve"> which describes as </w:t>
      </w:r>
      <w:r w:rsidRPr="009C5BA0">
        <w:rPr>
          <w:i/>
        </w:rPr>
        <w:t>Alternaria</w:t>
      </w:r>
      <w:r w:rsidRPr="009C5BA0">
        <w:t xml:space="preserve">, </w:t>
      </w:r>
      <w:proofErr w:type="spellStart"/>
      <w:r w:rsidRPr="009C5BA0">
        <w:rPr>
          <w:i/>
        </w:rPr>
        <w:t>Bjerkandera</w:t>
      </w:r>
      <w:proofErr w:type="spellEnd"/>
      <w:r w:rsidRPr="009C5BA0">
        <w:t xml:space="preserve">, </w:t>
      </w:r>
      <w:r w:rsidRPr="009C5BA0">
        <w:rPr>
          <w:i/>
        </w:rPr>
        <w:t>Colletotrichum</w:t>
      </w:r>
      <w:r w:rsidRPr="009C5BA0">
        <w:t xml:space="preserve">, </w:t>
      </w:r>
      <w:proofErr w:type="spellStart"/>
      <w:r w:rsidRPr="009C5BA0">
        <w:rPr>
          <w:i/>
        </w:rPr>
        <w:t>Diaporthe</w:t>
      </w:r>
      <w:proofErr w:type="spellEnd"/>
      <w:r w:rsidRPr="009C5BA0">
        <w:t xml:space="preserve">, </w:t>
      </w:r>
      <w:r w:rsidRPr="009C5BA0">
        <w:rPr>
          <w:i/>
        </w:rPr>
        <w:t>Penicillium</w:t>
      </w:r>
      <w:r w:rsidRPr="009C5BA0">
        <w:t xml:space="preserve"> and </w:t>
      </w:r>
      <w:proofErr w:type="spellStart"/>
      <w:r w:rsidRPr="009C5BA0">
        <w:rPr>
          <w:i/>
        </w:rPr>
        <w:t>Xylaria</w:t>
      </w:r>
      <w:proofErr w:type="spellEnd"/>
      <w:r w:rsidRPr="009C5BA0">
        <w:t xml:space="preserve"> fungi subjected for anti-microbial properties. They revealed that most of the isolates have strong activity against </w:t>
      </w:r>
      <w:r w:rsidRPr="009C5BA0">
        <w:rPr>
          <w:i/>
        </w:rPr>
        <w:t>S</w:t>
      </w:r>
      <w:r w:rsidRPr="009C5BA0">
        <w:t xml:space="preserve">. </w:t>
      </w:r>
      <w:r w:rsidRPr="009C5BA0">
        <w:rPr>
          <w:i/>
        </w:rPr>
        <w:t>aureus</w:t>
      </w:r>
      <w:r w:rsidRPr="009C5BA0">
        <w:t xml:space="preserve">, </w:t>
      </w:r>
      <w:r w:rsidRPr="009C5BA0">
        <w:rPr>
          <w:i/>
        </w:rPr>
        <w:t>C</w:t>
      </w:r>
      <w:r w:rsidRPr="009C5BA0">
        <w:t>.</w:t>
      </w:r>
      <w:r w:rsidRPr="009C5BA0">
        <w:rPr>
          <w:i/>
        </w:rPr>
        <w:t xml:space="preserve"> albicans</w:t>
      </w:r>
      <w:r w:rsidRPr="009C5BA0">
        <w:t xml:space="preserve"> and </w:t>
      </w:r>
      <w:r w:rsidRPr="009C5BA0">
        <w:rPr>
          <w:i/>
        </w:rPr>
        <w:t>Pseudomonas aeruginosa</w:t>
      </w:r>
      <w:r w:rsidRPr="009C5BA0">
        <w:t xml:space="preserve"> (</w:t>
      </w:r>
      <w:proofErr w:type="spellStart"/>
      <w:r w:rsidRPr="009C5BA0">
        <w:rPr>
          <w:shd w:val="clear" w:color="auto" w:fill="FFFFFF"/>
        </w:rPr>
        <w:t>Tonial</w:t>
      </w:r>
      <w:proofErr w:type="spellEnd"/>
      <w:r w:rsidRPr="009C5BA0">
        <w:rPr>
          <w:shd w:val="clear" w:color="auto" w:fill="FFFFFF"/>
        </w:rPr>
        <w:t xml:space="preserve"> et al., 2016</w:t>
      </w:r>
      <w:r w:rsidRPr="009C5BA0">
        <w:t>).</w:t>
      </w:r>
    </w:p>
    <w:p w14:paraId="298AB5BF" w14:textId="77777777" w:rsidR="00C23BBA" w:rsidRPr="009C5BA0" w:rsidRDefault="00C23BBA" w:rsidP="00C23BBA"/>
    <w:p w14:paraId="496B2C70" w14:textId="77777777" w:rsidR="00C23BBA" w:rsidRPr="009C5BA0" w:rsidRDefault="00C23BBA" w:rsidP="00C23BBA"/>
    <w:p w14:paraId="2F94AC8A" w14:textId="77777777" w:rsidR="00C23BBA" w:rsidRPr="009C5BA0" w:rsidRDefault="00C23BBA" w:rsidP="00C23BBA">
      <w:pPr>
        <w:pStyle w:val="Heading3"/>
      </w:pPr>
      <w:r w:rsidRPr="009C5BA0">
        <w:t>5.2. Phenols</w:t>
      </w:r>
    </w:p>
    <w:p w14:paraId="75ABFA87" w14:textId="77777777" w:rsidR="00C23BBA" w:rsidRPr="009C5BA0" w:rsidRDefault="00C23BBA" w:rsidP="00C23BBA"/>
    <w:p w14:paraId="61B7096C" w14:textId="2EB9D7DF" w:rsidR="00C23BBA" w:rsidRPr="009C5BA0" w:rsidRDefault="00C23BBA" w:rsidP="00A3235F">
      <w:pPr>
        <w:ind w:firstLine="0"/>
      </w:pPr>
      <w:r w:rsidRPr="009C5BA0">
        <w:t xml:space="preserve">Phenols or phenolic acids are commonly isolated from endophytic </w:t>
      </w:r>
      <w:r w:rsidR="000F45BE" w:rsidRPr="009C5BA0">
        <w:t xml:space="preserve">fungi </w:t>
      </w:r>
      <w:r w:rsidRPr="009C5BA0">
        <w:t xml:space="preserve">associated with </w:t>
      </w:r>
      <w:proofErr w:type="gramStart"/>
      <w:r w:rsidRPr="009C5BA0">
        <w:t>a number of</w:t>
      </w:r>
      <w:proofErr w:type="gramEnd"/>
      <w:r w:rsidRPr="009C5BA0">
        <w:t xml:space="preserve"> plants species (Yu et al., 2010). A unique compound which was known 4 -(2,4,7-trioxa-bicyclo [4.1.0] heptan-3-yl) phenol (1) was produced by endophytic fungus </w:t>
      </w:r>
      <w:proofErr w:type="spellStart"/>
      <w:r w:rsidRPr="009C5BA0">
        <w:rPr>
          <w:i/>
        </w:rPr>
        <w:t>Pestalotiopsis</w:t>
      </w:r>
      <w:proofErr w:type="spellEnd"/>
      <w:r w:rsidRPr="009C5BA0">
        <w:rPr>
          <w:i/>
        </w:rPr>
        <w:t xml:space="preserve"> </w:t>
      </w:r>
      <w:proofErr w:type="spellStart"/>
      <w:r w:rsidRPr="009C5BA0">
        <w:rPr>
          <w:i/>
        </w:rPr>
        <w:t>mangiferae</w:t>
      </w:r>
      <w:proofErr w:type="spellEnd"/>
      <w:r w:rsidRPr="009C5BA0">
        <w:t xml:space="preserve"> (isolated from </w:t>
      </w:r>
      <w:r w:rsidRPr="009C5BA0">
        <w:rPr>
          <w:i/>
        </w:rPr>
        <w:t>Mangifera indica</w:t>
      </w:r>
      <w:r w:rsidRPr="009C5BA0">
        <w:t>) showed strong anti-bacterial and anti-</w:t>
      </w:r>
      <w:r w:rsidRPr="009C5BA0">
        <w:lastRenderedPageBreak/>
        <w:t xml:space="preserve">fungal activity against </w:t>
      </w:r>
      <w:r w:rsidRPr="009C5BA0">
        <w:rPr>
          <w:i/>
        </w:rPr>
        <w:t>E</w:t>
      </w:r>
      <w:r w:rsidRPr="009C5BA0">
        <w:t>.</w:t>
      </w:r>
      <w:r w:rsidRPr="009C5BA0">
        <w:rPr>
          <w:i/>
        </w:rPr>
        <w:t xml:space="preserve"> coli</w:t>
      </w:r>
      <w:r w:rsidRPr="009C5BA0">
        <w:t xml:space="preserve">, </w:t>
      </w:r>
      <w:r w:rsidRPr="009C5BA0">
        <w:rPr>
          <w:i/>
        </w:rPr>
        <w:t>Klebsiella pneumoniae,</w:t>
      </w:r>
      <w:r w:rsidRPr="009C5BA0">
        <w:t xml:space="preserve"> </w:t>
      </w:r>
      <w:r w:rsidRPr="009C5BA0">
        <w:rPr>
          <w:i/>
        </w:rPr>
        <w:t>Pseudomonas aeruginosa</w:t>
      </w:r>
      <w:r w:rsidRPr="009C5BA0">
        <w:t xml:space="preserve">, </w:t>
      </w:r>
      <w:r w:rsidRPr="009C5BA0">
        <w:rPr>
          <w:i/>
        </w:rPr>
        <w:t>Bacillus subtili</w:t>
      </w:r>
      <w:r w:rsidRPr="009C5BA0">
        <w:t xml:space="preserve">s, </w:t>
      </w:r>
      <w:r w:rsidRPr="009C5BA0">
        <w:rPr>
          <w:i/>
        </w:rPr>
        <w:t>Micrococcus luteus</w:t>
      </w:r>
      <w:r w:rsidRPr="009C5BA0">
        <w:t xml:space="preserve">, and </w:t>
      </w:r>
      <w:r w:rsidRPr="009C5BA0">
        <w:rPr>
          <w:i/>
        </w:rPr>
        <w:t>Candida</w:t>
      </w:r>
      <w:r w:rsidRPr="009C5BA0">
        <w:t xml:space="preserve"> albicans (Subban et al., 2013). </w:t>
      </w:r>
      <w:proofErr w:type="spellStart"/>
      <w:r w:rsidRPr="009C5BA0">
        <w:t>Pestalachloride</w:t>
      </w:r>
      <w:proofErr w:type="spellEnd"/>
      <w:r w:rsidRPr="009C5BA0">
        <w:t xml:space="preserve"> A and B is a phenolic compound that had excellent anti-fungal activity against various plant pathogens. In Gomera </w:t>
      </w:r>
      <w:r w:rsidR="000F45BE" w:rsidRPr="009C5BA0">
        <w:t>Island</w:t>
      </w:r>
      <w:r w:rsidRPr="009C5BA0">
        <w:t xml:space="preserve">, two anti-microbial flavonoids were extracted from the fungal endophyte </w:t>
      </w:r>
      <w:proofErr w:type="spellStart"/>
      <w:r w:rsidRPr="009C5BA0">
        <w:rPr>
          <w:i/>
        </w:rPr>
        <w:t>Nodulisporium</w:t>
      </w:r>
      <w:proofErr w:type="spellEnd"/>
      <w:r w:rsidRPr="009C5BA0">
        <w:t xml:space="preserve"> sp. which was collected from </w:t>
      </w:r>
      <w:r w:rsidRPr="009C5BA0">
        <w:rPr>
          <w:i/>
        </w:rPr>
        <w:t xml:space="preserve">Juniperus </w:t>
      </w:r>
      <w:proofErr w:type="spellStart"/>
      <w:r w:rsidRPr="009C5BA0">
        <w:rPr>
          <w:i/>
        </w:rPr>
        <w:t>cedre</w:t>
      </w:r>
      <w:proofErr w:type="spellEnd"/>
      <w:r w:rsidRPr="009C5BA0">
        <w:t xml:space="preserve"> (Dai et al</w:t>
      </w:r>
      <w:r w:rsidR="00805D8C" w:rsidRPr="009C5BA0">
        <w:t>.</w:t>
      </w:r>
      <w:r w:rsidRPr="009C5BA0">
        <w:t xml:space="preserve">, 2006). </w:t>
      </w:r>
    </w:p>
    <w:p w14:paraId="45F16227" w14:textId="77777777" w:rsidR="00C23BBA" w:rsidRPr="009C5BA0" w:rsidRDefault="00C23BBA" w:rsidP="00C23BBA"/>
    <w:p w14:paraId="584F5DEA" w14:textId="77777777" w:rsidR="00C23BBA" w:rsidRPr="009C5BA0" w:rsidRDefault="00C23BBA" w:rsidP="00C23BBA"/>
    <w:p w14:paraId="77D2BB7D" w14:textId="77777777" w:rsidR="00C23BBA" w:rsidRPr="009C5BA0" w:rsidRDefault="00C23BBA" w:rsidP="00C23BBA">
      <w:pPr>
        <w:pStyle w:val="Heading3"/>
      </w:pPr>
      <w:r w:rsidRPr="009C5BA0">
        <w:t>5.3. Steroids</w:t>
      </w:r>
    </w:p>
    <w:p w14:paraId="6A6F904F" w14:textId="77777777" w:rsidR="00C23BBA" w:rsidRPr="009C5BA0" w:rsidRDefault="00C23BBA" w:rsidP="00C23BBA"/>
    <w:p w14:paraId="55002819" w14:textId="4C2EE701" w:rsidR="00C23BBA" w:rsidRPr="009C5BA0" w:rsidRDefault="00C23BBA" w:rsidP="00A3235F">
      <w:pPr>
        <w:ind w:firstLine="0"/>
      </w:pPr>
      <w:r w:rsidRPr="009C5BA0">
        <w:t xml:space="preserve">Most of the steroids are derived from the endophytes and many of them have moderated anti-microbial activity. </w:t>
      </w:r>
      <w:r w:rsidRPr="009C5BA0">
        <w:rPr>
          <w:i/>
        </w:rPr>
        <w:t xml:space="preserve">Colletotrichum </w:t>
      </w:r>
      <w:r w:rsidRPr="009C5BA0">
        <w:t xml:space="preserve">sp. associated with </w:t>
      </w:r>
      <w:r w:rsidRPr="009C5BA0">
        <w:rPr>
          <w:i/>
        </w:rPr>
        <w:t>Artemisia annua</w:t>
      </w:r>
      <w:r w:rsidRPr="009C5BA0">
        <w:t xml:space="preserve"> produces several steroid such as 6β-trihydroxyergosta-7,22-diene, 5αdihydroxy-6β-phenyl- acetoxyergosta-7,22-diene, 3-oxoergosta-4,6,8,22-tetraene; 3-oxoergosta-4-ene, 3β,5α, 3β,5α-dihydroxy-6β-acetoxyergosta-7,22-diene, 3β, 3β-hydroxy-5α, 8α-epidioxyergosta-6,22-diene, 3β-hydroxy-5α,8α-epidioxyergosta-6,9,22-triene, 3β-hydroxyergosta-5-ene and ergosterol which are reported with anti-fungal activity against some crop pathogens for example, </w:t>
      </w:r>
      <w:proofErr w:type="spellStart"/>
      <w:r w:rsidRPr="009C5BA0">
        <w:rPr>
          <w:i/>
        </w:rPr>
        <w:t>Helminthosporium</w:t>
      </w:r>
      <w:proofErr w:type="spellEnd"/>
      <w:r w:rsidRPr="009C5BA0">
        <w:rPr>
          <w:i/>
        </w:rPr>
        <w:t xml:space="preserve"> sativum</w:t>
      </w:r>
      <w:r w:rsidRPr="009C5BA0">
        <w:t xml:space="preserve">, </w:t>
      </w:r>
      <w:proofErr w:type="spellStart"/>
      <w:r w:rsidRPr="009C5BA0">
        <w:rPr>
          <w:i/>
        </w:rPr>
        <w:t>Gaeumannomyces</w:t>
      </w:r>
      <w:proofErr w:type="spellEnd"/>
      <w:r w:rsidRPr="009C5BA0">
        <w:rPr>
          <w:i/>
        </w:rPr>
        <w:t xml:space="preserve"> </w:t>
      </w:r>
      <w:proofErr w:type="spellStart"/>
      <w:r w:rsidRPr="009C5BA0">
        <w:rPr>
          <w:i/>
        </w:rPr>
        <w:t>graminis</w:t>
      </w:r>
      <w:proofErr w:type="spellEnd"/>
      <w:r w:rsidRPr="009C5BA0">
        <w:t xml:space="preserve"> var. </w:t>
      </w:r>
      <w:proofErr w:type="spellStart"/>
      <w:r w:rsidRPr="009C5BA0">
        <w:rPr>
          <w:i/>
        </w:rPr>
        <w:t>tritici</w:t>
      </w:r>
      <w:proofErr w:type="spellEnd"/>
      <w:r w:rsidRPr="009C5BA0">
        <w:t xml:space="preserve">, </w:t>
      </w:r>
      <w:r w:rsidRPr="009C5BA0">
        <w:rPr>
          <w:i/>
        </w:rPr>
        <w:t xml:space="preserve">Rhizoctonia </w:t>
      </w:r>
      <w:proofErr w:type="spellStart"/>
      <w:r w:rsidRPr="009C5BA0">
        <w:rPr>
          <w:i/>
        </w:rPr>
        <w:t>cerealis</w:t>
      </w:r>
      <w:proofErr w:type="spellEnd"/>
      <w:r w:rsidRPr="009C5BA0">
        <w:t xml:space="preserve"> and </w:t>
      </w:r>
      <w:r w:rsidRPr="009C5BA0">
        <w:rPr>
          <w:i/>
        </w:rPr>
        <w:t xml:space="preserve">Phytophthora </w:t>
      </w:r>
      <w:proofErr w:type="spellStart"/>
      <w:r w:rsidRPr="009C5BA0">
        <w:rPr>
          <w:i/>
        </w:rPr>
        <w:t>capisici</w:t>
      </w:r>
      <w:proofErr w:type="spellEnd"/>
      <w:r w:rsidRPr="009C5BA0">
        <w:t xml:space="preserve"> (Yu et al., 2010). </w:t>
      </w:r>
      <w:proofErr w:type="spellStart"/>
      <w:r w:rsidRPr="009C5BA0">
        <w:t>Nodulisporium</w:t>
      </w:r>
      <w:proofErr w:type="spellEnd"/>
      <w:r w:rsidRPr="009C5BA0">
        <w:t xml:space="preserve"> sp. isolated from </w:t>
      </w:r>
      <w:r w:rsidRPr="009C5BA0">
        <w:rPr>
          <w:i/>
        </w:rPr>
        <w:t xml:space="preserve">Juniperus </w:t>
      </w:r>
      <w:proofErr w:type="spellStart"/>
      <w:r w:rsidRPr="009C5BA0">
        <w:rPr>
          <w:i/>
        </w:rPr>
        <w:t>cedre</w:t>
      </w:r>
      <w:proofErr w:type="spellEnd"/>
      <w:r w:rsidRPr="009C5BA0">
        <w:t xml:space="preserve"> showed strong inhibitory activity against </w:t>
      </w:r>
      <w:r w:rsidRPr="009C5BA0">
        <w:rPr>
          <w:i/>
        </w:rPr>
        <w:t>B</w:t>
      </w:r>
      <w:r w:rsidRPr="009C5BA0">
        <w:t xml:space="preserve">. </w:t>
      </w:r>
      <w:r w:rsidRPr="009C5BA0">
        <w:rPr>
          <w:i/>
        </w:rPr>
        <w:t>megaterium</w:t>
      </w:r>
      <w:r w:rsidRPr="009C5BA0">
        <w:t xml:space="preserve">, </w:t>
      </w:r>
      <w:r w:rsidRPr="009C5BA0">
        <w:rPr>
          <w:i/>
        </w:rPr>
        <w:t>M</w:t>
      </w:r>
      <w:r w:rsidRPr="009C5BA0">
        <w:t xml:space="preserve">. </w:t>
      </w:r>
      <w:proofErr w:type="spellStart"/>
      <w:r w:rsidRPr="009C5BA0">
        <w:rPr>
          <w:i/>
        </w:rPr>
        <w:t>violaceum</w:t>
      </w:r>
      <w:proofErr w:type="spellEnd"/>
      <w:r w:rsidRPr="009C5BA0">
        <w:t xml:space="preserve">, </w:t>
      </w:r>
      <w:r w:rsidRPr="009C5BA0">
        <w:rPr>
          <w:i/>
        </w:rPr>
        <w:t xml:space="preserve">Septoria </w:t>
      </w:r>
      <w:proofErr w:type="spellStart"/>
      <w:r w:rsidRPr="009C5BA0">
        <w:rPr>
          <w:i/>
        </w:rPr>
        <w:t>tritici</w:t>
      </w:r>
      <w:proofErr w:type="spellEnd"/>
      <w:r w:rsidRPr="009C5BA0">
        <w:t xml:space="preserve"> and </w:t>
      </w:r>
      <w:r w:rsidRPr="009C5BA0">
        <w:rPr>
          <w:i/>
        </w:rPr>
        <w:t xml:space="preserve">Chlorella </w:t>
      </w:r>
      <w:proofErr w:type="spellStart"/>
      <w:r w:rsidRPr="009C5BA0">
        <w:rPr>
          <w:i/>
        </w:rPr>
        <w:t>fusca</w:t>
      </w:r>
      <w:proofErr w:type="spellEnd"/>
      <w:r w:rsidRPr="009C5BA0">
        <w:t xml:space="preserve"> (Dai et al. 2006). </w:t>
      </w:r>
      <w:proofErr w:type="spellStart"/>
      <w:r w:rsidRPr="009C5BA0">
        <w:t>Ergosteroids</w:t>
      </w:r>
      <w:proofErr w:type="spellEnd"/>
      <w:r w:rsidRPr="009C5BA0">
        <w:t xml:space="preserve"> harvested from the </w:t>
      </w:r>
      <w:r w:rsidRPr="009C5BA0">
        <w:rPr>
          <w:i/>
        </w:rPr>
        <w:t xml:space="preserve">Colletotrichum </w:t>
      </w:r>
      <w:r w:rsidRPr="009C5BA0">
        <w:t xml:space="preserve">sp. endophytic fungus showed anti-fungal, anti-algal and anti-bacterial activity against </w:t>
      </w:r>
      <w:proofErr w:type="spellStart"/>
      <w:r w:rsidRPr="009C5BA0">
        <w:rPr>
          <w:i/>
        </w:rPr>
        <w:t>Microbotryum</w:t>
      </w:r>
      <w:proofErr w:type="spellEnd"/>
      <w:r w:rsidRPr="009C5BA0">
        <w:rPr>
          <w:i/>
        </w:rPr>
        <w:t xml:space="preserve"> </w:t>
      </w:r>
      <w:proofErr w:type="spellStart"/>
      <w:r w:rsidRPr="009C5BA0">
        <w:rPr>
          <w:i/>
        </w:rPr>
        <w:t>violaceum</w:t>
      </w:r>
      <w:proofErr w:type="spellEnd"/>
      <w:r w:rsidRPr="009C5BA0">
        <w:t xml:space="preserve">, </w:t>
      </w:r>
      <w:r w:rsidRPr="009C5BA0">
        <w:rPr>
          <w:i/>
        </w:rPr>
        <w:t xml:space="preserve">Chlorella </w:t>
      </w:r>
      <w:proofErr w:type="spellStart"/>
      <w:r w:rsidRPr="009C5BA0">
        <w:rPr>
          <w:i/>
        </w:rPr>
        <w:t>fusca</w:t>
      </w:r>
      <w:proofErr w:type="spellEnd"/>
      <w:r w:rsidRPr="009C5BA0">
        <w:t xml:space="preserve">, </w:t>
      </w:r>
      <w:r w:rsidRPr="009C5BA0">
        <w:rPr>
          <w:i/>
        </w:rPr>
        <w:t>B</w:t>
      </w:r>
      <w:r w:rsidRPr="009C5BA0">
        <w:t xml:space="preserve">. </w:t>
      </w:r>
      <w:r w:rsidRPr="009C5BA0">
        <w:rPr>
          <w:i/>
        </w:rPr>
        <w:t>megaterium</w:t>
      </w:r>
      <w:r w:rsidRPr="009C5BA0">
        <w:t xml:space="preserve"> and </w:t>
      </w:r>
      <w:r w:rsidRPr="009C5BA0">
        <w:rPr>
          <w:i/>
        </w:rPr>
        <w:t>E</w:t>
      </w:r>
      <w:r w:rsidRPr="009C5BA0">
        <w:t xml:space="preserve">. </w:t>
      </w:r>
      <w:r w:rsidRPr="009C5BA0">
        <w:rPr>
          <w:i/>
        </w:rPr>
        <w:t>coli</w:t>
      </w:r>
      <w:r w:rsidRPr="009C5BA0">
        <w:t xml:space="preserve"> (</w:t>
      </w:r>
      <w:r w:rsidRPr="009C5BA0">
        <w:rPr>
          <w:shd w:val="clear" w:color="auto" w:fill="FFFFFF"/>
        </w:rPr>
        <w:t>Zhang et al., 2012</w:t>
      </w:r>
      <w:r w:rsidRPr="009C5BA0">
        <w:t>).</w:t>
      </w:r>
    </w:p>
    <w:p w14:paraId="020F3B86" w14:textId="5CF7B70A" w:rsidR="00C23BBA" w:rsidRPr="009C5BA0" w:rsidRDefault="00C23BBA" w:rsidP="00C23BBA">
      <w:proofErr w:type="spellStart"/>
      <w:r w:rsidRPr="009C5BA0">
        <w:t>Helvolic</w:t>
      </w:r>
      <w:proofErr w:type="spellEnd"/>
      <w:r w:rsidRPr="009C5BA0">
        <w:t xml:space="preserve"> acid isolated from the fungal endophytes </w:t>
      </w:r>
      <w:r w:rsidRPr="009C5BA0">
        <w:rPr>
          <w:i/>
        </w:rPr>
        <w:t xml:space="preserve">Pichia </w:t>
      </w:r>
      <w:proofErr w:type="spellStart"/>
      <w:r w:rsidRPr="009C5BA0">
        <w:rPr>
          <w:i/>
        </w:rPr>
        <w:t>guilliermondii</w:t>
      </w:r>
      <w:proofErr w:type="spellEnd"/>
      <w:r w:rsidRPr="009C5BA0">
        <w:t xml:space="preserve"> linked with rhizomes </w:t>
      </w:r>
      <w:r w:rsidRPr="009C5BA0">
        <w:rPr>
          <w:i/>
        </w:rPr>
        <w:t xml:space="preserve">Paris </w:t>
      </w:r>
      <w:proofErr w:type="spellStart"/>
      <w:r w:rsidRPr="009C5BA0">
        <w:rPr>
          <w:i/>
        </w:rPr>
        <w:t>polyphylla</w:t>
      </w:r>
      <w:proofErr w:type="spellEnd"/>
      <w:r w:rsidRPr="009C5BA0">
        <w:t xml:space="preserve"> var. </w:t>
      </w:r>
      <w:proofErr w:type="spellStart"/>
      <w:r w:rsidRPr="009C5BA0">
        <w:rPr>
          <w:i/>
        </w:rPr>
        <w:t>yunnanensis</w:t>
      </w:r>
      <w:proofErr w:type="spellEnd"/>
      <w:r w:rsidRPr="009C5BA0">
        <w:rPr>
          <w:i/>
        </w:rPr>
        <w:t xml:space="preserve"> </w:t>
      </w:r>
      <w:r w:rsidRPr="009C5BA0">
        <w:t xml:space="preserve">(of the medicinal plant) found in East Himalaya, South Central China and North Viet Nam exhibited strong anti-bacterial activity against </w:t>
      </w:r>
      <w:proofErr w:type="spellStart"/>
      <w:r w:rsidRPr="009C5BA0">
        <w:rPr>
          <w:i/>
        </w:rPr>
        <w:t>Ralstonia</w:t>
      </w:r>
      <w:proofErr w:type="spellEnd"/>
      <w:r w:rsidRPr="009C5BA0">
        <w:rPr>
          <w:i/>
        </w:rPr>
        <w:t xml:space="preserve"> solanacearum</w:t>
      </w:r>
      <w:r w:rsidRPr="009C5BA0">
        <w:t>,</w:t>
      </w:r>
      <w:r w:rsidRPr="009C5BA0">
        <w:rPr>
          <w:i/>
        </w:rPr>
        <w:t xml:space="preserve"> Agrobacterium tumefaciens</w:t>
      </w:r>
      <w:r w:rsidRPr="009C5BA0">
        <w:t xml:space="preserve">, </w:t>
      </w:r>
      <w:r w:rsidRPr="009C5BA0">
        <w:rPr>
          <w:i/>
        </w:rPr>
        <w:t xml:space="preserve">Staphylococcus </w:t>
      </w:r>
      <w:proofErr w:type="spellStart"/>
      <w:r w:rsidRPr="009C5BA0">
        <w:rPr>
          <w:i/>
        </w:rPr>
        <w:t>haemolyticus</w:t>
      </w:r>
      <w:proofErr w:type="spellEnd"/>
      <w:r w:rsidRPr="009C5BA0">
        <w:rPr>
          <w:i/>
        </w:rPr>
        <w:t>, P</w:t>
      </w:r>
      <w:r w:rsidRPr="009C5BA0">
        <w:t xml:space="preserve">. </w:t>
      </w:r>
      <w:proofErr w:type="spellStart"/>
      <w:r w:rsidRPr="009C5BA0">
        <w:rPr>
          <w:i/>
        </w:rPr>
        <w:t>lachrymans</w:t>
      </w:r>
      <w:proofErr w:type="spellEnd"/>
      <w:r w:rsidRPr="009C5BA0">
        <w:rPr>
          <w:i/>
        </w:rPr>
        <w:t>, S</w:t>
      </w:r>
      <w:r w:rsidRPr="009C5BA0">
        <w:t xml:space="preserve">. </w:t>
      </w:r>
      <w:r w:rsidRPr="009C5BA0">
        <w:rPr>
          <w:i/>
        </w:rPr>
        <w:t>aureus</w:t>
      </w:r>
      <w:r w:rsidRPr="009C5BA0">
        <w:t>,</w:t>
      </w:r>
      <w:r w:rsidRPr="009C5BA0">
        <w:rPr>
          <w:i/>
        </w:rPr>
        <w:t xml:space="preserve"> Xanthomonas </w:t>
      </w:r>
      <w:proofErr w:type="spellStart"/>
      <w:r w:rsidRPr="009C5BA0">
        <w:rPr>
          <w:i/>
        </w:rPr>
        <w:t>vesicatoria</w:t>
      </w:r>
      <w:proofErr w:type="spellEnd"/>
      <w:r w:rsidRPr="009C5BA0">
        <w:t>,</w:t>
      </w:r>
      <w:r w:rsidRPr="009C5BA0">
        <w:rPr>
          <w:i/>
        </w:rPr>
        <w:t xml:space="preserve"> E</w:t>
      </w:r>
      <w:r w:rsidRPr="009C5BA0">
        <w:t xml:space="preserve">. </w:t>
      </w:r>
      <w:r w:rsidRPr="009C5BA0">
        <w:rPr>
          <w:i/>
        </w:rPr>
        <w:t>coli</w:t>
      </w:r>
      <w:r w:rsidRPr="009C5BA0">
        <w:t xml:space="preserve">, and </w:t>
      </w:r>
      <w:r w:rsidRPr="009C5BA0">
        <w:rPr>
          <w:i/>
        </w:rPr>
        <w:t>B</w:t>
      </w:r>
      <w:r w:rsidRPr="009C5BA0">
        <w:t xml:space="preserve">. </w:t>
      </w:r>
      <w:r w:rsidRPr="009C5BA0">
        <w:rPr>
          <w:i/>
        </w:rPr>
        <w:t>subtilis</w:t>
      </w:r>
      <w:r w:rsidRPr="009C5BA0">
        <w:t xml:space="preserve"> (</w:t>
      </w:r>
      <w:r w:rsidRPr="009C5BA0">
        <w:rPr>
          <w:shd w:val="clear" w:color="auto" w:fill="FFFFFF"/>
        </w:rPr>
        <w:t>Zhao et al., 2010</w:t>
      </w:r>
      <w:r w:rsidRPr="009C5BA0">
        <w:t>).</w:t>
      </w:r>
    </w:p>
    <w:p w14:paraId="3BD19CDB" w14:textId="737B5346" w:rsidR="00F472EB" w:rsidRDefault="00F472EB" w:rsidP="00C23BBA"/>
    <w:p w14:paraId="5D369CD7" w14:textId="77777777" w:rsidR="00F472EB" w:rsidRPr="009C5BA0" w:rsidRDefault="00F472EB" w:rsidP="00C23BBA"/>
    <w:p w14:paraId="77888F31" w14:textId="77777777" w:rsidR="00C23BBA" w:rsidRPr="009C5BA0" w:rsidRDefault="00C23BBA" w:rsidP="00C23BBA">
      <w:pPr>
        <w:pStyle w:val="Heading3"/>
      </w:pPr>
      <w:r w:rsidRPr="009C5BA0">
        <w:t>5.4. Terpenoids</w:t>
      </w:r>
    </w:p>
    <w:p w14:paraId="4CEA43A9" w14:textId="77777777" w:rsidR="00C23BBA" w:rsidRPr="009C5BA0" w:rsidRDefault="00C23BBA" w:rsidP="00C23BBA"/>
    <w:p w14:paraId="523283C8" w14:textId="6D80232F" w:rsidR="00C23BBA" w:rsidRPr="009C5BA0" w:rsidRDefault="00C23BBA" w:rsidP="00A3235F">
      <w:pPr>
        <w:ind w:firstLine="0"/>
      </w:pPr>
      <w:r w:rsidRPr="009C5BA0">
        <w:t>Diterpenoids, triterpenoids and sesquiterpenes are the main terpenoids compounds extracted from the endophytes (Yu et al., 2010) and possess anti-</w:t>
      </w:r>
      <w:r w:rsidRPr="009C5BA0">
        <w:lastRenderedPageBreak/>
        <w:t>microbial properties (Kaul et al., 2012). According to de Souza et al. (2011), between 2006 to 2010 there are 45 diterpenes, 5 monoterpenes, 65 sesquiterpene and 12 terpenes were isolated from the endophytic fungal sources and all isolates showed several biological activities such as anti-cancerous, anti-microbial and anti-protozoal (</w:t>
      </w:r>
      <w:r w:rsidRPr="009C5BA0">
        <w:rPr>
          <w:shd w:val="clear" w:color="auto" w:fill="FFFFFF"/>
        </w:rPr>
        <w:t>Hughes, 2017</w:t>
      </w:r>
      <w:r w:rsidRPr="009C5BA0">
        <w:t xml:space="preserve">). Terpenoids from endophyte fungi </w:t>
      </w:r>
      <w:r w:rsidRPr="009C5BA0">
        <w:rPr>
          <w:i/>
        </w:rPr>
        <w:t>Phomopsis</w:t>
      </w:r>
      <w:r w:rsidRPr="009C5BA0">
        <w:t xml:space="preserve"> sp. linked with </w:t>
      </w:r>
      <w:r w:rsidRPr="009C5BA0">
        <w:rPr>
          <w:i/>
        </w:rPr>
        <w:t xml:space="preserve">Plumeria </w:t>
      </w:r>
      <w:proofErr w:type="spellStart"/>
      <w:r w:rsidRPr="009C5BA0">
        <w:rPr>
          <w:i/>
        </w:rPr>
        <w:t>acutifolia</w:t>
      </w:r>
      <w:proofErr w:type="spellEnd"/>
      <w:r w:rsidRPr="009C5BA0">
        <w:t xml:space="preserve"> showed anti-bacterial activity. Moreover, </w:t>
      </w:r>
      <w:proofErr w:type="spellStart"/>
      <w:r w:rsidRPr="009C5BA0">
        <w:t>presilphiperfolane</w:t>
      </w:r>
      <w:proofErr w:type="spellEnd"/>
      <w:r w:rsidRPr="009C5BA0">
        <w:t xml:space="preserve"> sesquiterpenes harvested from </w:t>
      </w:r>
      <w:proofErr w:type="spellStart"/>
      <w:r w:rsidRPr="009C5BA0">
        <w:rPr>
          <w:i/>
        </w:rPr>
        <w:t>Xylaria</w:t>
      </w:r>
      <w:proofErr w:type="spellEnd"/>
      <w:r w:rsidRPr="009C5BA0">
        <w:t xml:space="preserve"> sp. which was originally associated with </w:t>
      </w:r>
      <w:r w:rsidRPr="009C5BA0">
        <w:rPr>
          <w:i/>
        </w:rPr>
        <w:t xml:space="preserve">Piper </w:t>
      </w:r>
      <w:proofErr w:type="spellStart"/>
      <w:r w:rsidRPr="009C5BA0">
        <w:rPr>
          <w:i/>
        </w:rPr>
        <w:t>aduncum</w:t>
      </w:r>
      <w:proofErr w:type="spellEnd"/>
      <w:r w:rsidRPr="009C5BA0">
        <w:rPr>
          <w:i/>
        </w:rPr>
        <w:t xml:space="preserve"> </w:t>
      </w:r>
      <w:r w:rsidRPr="009C5BA0">
        <w:t xml:space="preserve">exhibited strong anti-fungal activity against </w:t>
      </w:r>
      <w:r w:rsidRPr="009C5BA0">
        <w:rPr>
          <w:i/>
        </w:rPr>
        <w:t xml:space="preserve">Cladosporium </w:t>
      </w:r>
      <w:proofErr w:type="spellStart"/>
      <w:r w:rsidRPr="009C5BA0">
        <w:rPr>
          <w:i/>
        </w:rPr>
        <w:t>cladosporioides</w:t>
      </w:r>
      <w:proofErr w:type="spellEnd"/>
      <w:r w:rsidRPr="009C5BA0">
        <w:t xml:space="preserve"> and </w:t>
      </w:r>
      <w:r w:rsidRPr="009C5BA0">
        <w:rPr>
          <w:i/>
        </w:rPr>
        <w:t>C</w:t>
      </w:r>
      <w:r w:rsidRPr="009C5BA0">
        <w:t xml:space="preserve">. </w:t>
      </w:r>
      <w:proofErr w:type="spellStart"/>
      <w:r w:rsidRPr="009C5BA0">
        <w:rPr>
          <w:i/>
        </w:rPr>
        <w:t>sphaerospermum</w:t>
      </w:r>
      <w:proofErr w:type="spellEnd"/>
      <w:r w:rsidRPr="009C5BA0">
        <w:t xml:space="preserve"> (Silva et al.</w:t>
      </w:r>
      <w:r w:rsidR="000F45BE" w:rsidRPr="009C5BA0">
        <w:t>,</w:t>
      </w:r>
      <w:r w:rsidRPr="009C5BA0">
        <w:t xml:space="preserve"> 2010). Compounds namely </w:t>
      </w:r>
      <w:proofErr w:type="spellStart"/>
      <w:r w:rsidRPr="009C5BA0">
        <w:t>octylcyclohexane</w:t>
      </w:r>
      <w:proofErr w:type="spellEnd"/>
      <w:r w:rsidRPr="009C5BA0">
        <w:t xml:space="preserve">, 1-tetradecene, 8-pentadecanone, 8-octadecanone and 10-nonadecanone from </w:t>
      </w:r>
      <w:r w:rsidRPr="009C5BA0">
        <w:rPr>
          <w:i/>
        </w:rPr>
        <w:t xml:space="preserve">Fusarium </w:t>
      </w:r>
      <w:proofErr w:type="spellStart"/>
      <w:r w:rsidRPr="009C5BA0">
        <w:rPr>
          <w:i/>
        </w:rPr>
        <w:t>solani</w:t>
      </w:r>
      <w:proofErr w:type="spellEnd"/>
      <w:r w:rsidRPr="009C5BA0">
        <w:t xml:space="preserve"> from </w:t>
      </w:r>
      <w:r w:rsidRPr="009C5BA0">
        <w:rPr>
          <w:i/>
        </w:rPr>
        <w:t xml:space="preserve">Taxus </w:t>
      </w:r>
      <w:proofErr w:type="spellStart"/>
      <w:r w:rsidRPr="009C5BA0">
        <w:rPr>
          <w:i/>
        </w:rPr>
        <w:t>baccata</w:t>
      </w:r>
      <w:proofErr w:type="spellEnd"/>
      <w:r w:rsidRPr="009C5BA0">
        <w:t xml:space="preserve"> exhibited anti-bacterial activity against </w:t>
      </w:r>
      <w:r w:rsidRPr="009C5BA0">
        <w:rPr>
          <w:i/>
        </w:rPr>
        <w:t>Staphylococcus aureus</w:t>
      </w:r>
      <w:r w:rsidRPr="009C5BA0">
        <w:t>,</w:t>
      </w:r>
      <w:r w:rsidRPr="009C5BA0">
        <w:rPr>
          <w:i/>
        </w:rPr>
        <w:t xml:space="preserve"> S</w:t>
      </w:r>
      <w:r w:rsidRPr="009C5BA0">
        <w:t xml:space="preserve">. </w:t>
      </w:r>
      <w:r w:rsidRPr="009C5BA0">
        <w:rPr>
          <w:i/>
        </w:rPr>
        <w:t>epidermidis</w:t>
      </w:r>
      <w:r w:rsidRPr="009C5BA0">
        <w:t xml:space="preserve">, </w:t>
      </w:r>
      <w:r w:rsidRPr="009C5BA0">
        <w:rPr>
          <w:i/>
        </w:rPr>
        <w:t>B</w:t>
      </w:r>
      <w:r w:rsidRPr="009C5BA0">
        <w:t xml:space="preserve">. </w:t>
      </w:r>
      <w:r w:rsidRPr="009C5BA0">
        <w:rPr>
          <w:i/>
        </w:rPr>
        <w:t>subtilis</w:t>
      </w:r>
      <w:r w:rsidRPr="009C5BA0">
        <w:t xml:space="preserve">, </w:t>
      </w:r>
      <w:r w:rsidRPr="009C5BA0">
        <w:rPr>
          <w:i/>
        </w:rPr>
        <w:t xml:space="preserve">Klebsiella </w:t>
      </w:r>
      <w:proofErr w:type="spellStart"/>
      <w:r w:rsidRPr="009C5BA0">
        <w:rPr>
          <w:i/>
        </w:rPr>
        <w:t>Mycosphere</w:t>
      </w:r>
      <w:proofErr w:type="spellEnd"/>
      <w:r w:rsidRPr="009C5BA0">
        <w:t xml:space="preserve">, </w:t>
      </w:r>
      <w:r w:rsidRPr="009C5BA0">
        <w:rPr>
          <w:i/>
        </w:rPr>
        <w:t xml:space="preserve">Shigella </w:t>
      </w:r>
      <w:proofErr w:type="spellStart"/>
      <w:r w:rsidRPr="009C5BA0">
        <w:rPr>
          <w:i/>
        </w:rPr>
        <w:t>flexneri</w:t>
      </w:r>
      <w:proofErr w:type="spellEnd"/>
      <w:r w:rsidR="000F45BE" w:rsidRPr="009C5BA0">
        <w:t xml:space="preserve">, </w:t>
      </w:r>
      <w:r w:rsidRPr="009C5BA0">
        <w:t xml:space="preserve">and </w:t>
      </w:r>
      <w:r w:rsidRPr="009C5BA0">
        <w:rPr>
          <w:i/>
        </w:rPr>
        <w:t>E</w:t>
      </w:r>
      <w:r w:rsidRPr="009C5BA0">
        <w:t xml:space="preserve">. </w:t>
      </w:r>
      <w:r w:rsidRPr="009C5BA0">
        <w:rPr>
          <w:i/>
        </w:rPr>
        <w:t>coli</w:t>
      </w:r>
      <w:r w:rsidRPr="009C5BA0">
        <w:t xml:space="preserve"> and anti-fungal activity against </w:t>
      </w:r>
      <w:r w:rsidRPr="009C5BA0">
        <w:rPr>
          <w:i/>
        </w:rPr>
        <w:t>Candida albicans</w:t>
      </w:r>
      <w:r w:rsidRPr="009C5BA0">
        <w:t xml:space="preserve"> and </w:t>
      </w:r>
      <w:r w:rsidRPr="009C5BA0">
        <w:rPr>
          <w:i/>
        </w:rPr>
        <w:t>C</w:t>
      </w:r>
      <w:r w:rsidRPr="009C5BA0">
        <w:t xml:space="preserve">. </w:t>
      </w:r>
      <w:r w:rsidRPr="009C5BA0">
        <w:rPr>
          <w:i/>
        </w:rPr>
        <w:t>tropicalis</w:t>
      </w:r>
      <w:r w:rsidRPr="009C5BA0">
        <w:t xml:space="preserve"> (</w:t>
      </w:r>
      <w:proofErr w:type="spellStart"/>
      <w:r w:rsidRPr="009C5BA0">
        <w:t>Tayung</w:t>
      </w:r>
      <w:proofErr w:type="spellEnd"/>
      <w:r w:rsidRPr="009C5BA0">
        <w:t xml:space="preserve"> et al. 2011). </w:t>
      </w:r>
      <w:proofErr w:type="spellStart"/>
      <w:r w:rsidRPr="009C5BA0">
        <w:t>Pyrrocidines</w:t>
      </w:r>
      <w:proofErr w:type="spellEnd"/>
      <w:r w:rsidRPr="009C5BA0">
        <w:t xml:space="preserve"> extracted from </w:t>
      </w:r>
      <w:r w:rsidRPr="009C5BA0">
        <w:rPr>
          <w:i/>
        </w:rPr>
        <w:t xml:space="preserve">Acremonium </w:t>
      </w:r>
      <w:proofErr w:type="spellStart"/>
      <w:r w:rsidRPr="009C5BA0">
        <w:rPr>
          <w:i/>
        </w:rPr>
        <w:t>zeae</w:t>
      </w:r>
      <w:proofErr w:type="spellEnd"/>
      <w:r w:rsidRPr="009C5BA0">
        <w:t xml:space="preserve"> endophyte reside in maize showed significant anti-fungal activity against </w:t>
      </w:r>
      <w:r w:rsidRPr="009C5BA0">
        <w:rPr>
          <w:i/>
        </w:rPr>
        <w:t>Aspergillus flavus</w:t>
      </w:r>
      <w:r w:rsidRPr="009C5BA0">
        <w:t xml:space="preserve">, </w:t>
      </w:r>
      <w:r w:rsidRPr="009C5BA0">
        <w:rPr>
          <w:i/>
        </w:rPr>
        <w:t>F</w:t>
      </w:r>
      <w:r w:rsidRPr="009C5BA0">
        <w:t xml:space="preserve">. </w:t>
      </w:r>
      <w:proofErr w:type="spellStart"/>
      <w:r w:rsidRPr="009C5BA0">
        <w:rPr>
          <w:i/>
        </w:rPr>
        <w:t>verticollioides</w:t>
      </w:r>
      <w:proofErr w:type="spellEnd"/>
      <w:r w:rsidRPr="009C5BA0">
        <w:t xml:space="preserve"> and anti-bacterial potential against both Gram positive as well as drug resistant bacteria (</w:t>
      </w:r>
      <w:proofErr w:type="spellStart"/>
      <w:r w:rsidRPr="009C5BA0">
        <w:t>Wicklow</w:t>
      </w:r>
      <w:proofErr w:type="spellEnd"/>
      <w:r w:rsidRPr="009C5BA0">
        <w:t xml:space="preserve"> et al. 2005).</w:t>
      </w:r>
    </w:p>
    <w:p w14:paraId="76F6843E" w14:textId="77777777" w:rsidR="00C23BBA" w:rsidRPr="009C5BA0" w:rsidRDefault="00C23BBA" w:rsidP="00C23BBA"/>
    <w:p w14:paraId="6A3C30A3" w14:textId="77777777" w:rsidR="00C23BBA" w:rsidRPr="009C5BA0" w:rsidRDefault="00C23BBA" w:rsidP="00C23BBA"/>
    <w:p w14:paraId="2222CFA2" w14:textId="77777777" w:rsidR="00C23BBA" w:rsidRPr="009C5BA0" w:rsidRDefault="00C23BBA" w:rsidP="00C23BBA">
      <w:pPr>
        <w:pStyle w:val="Heading3"/>
      </w:pPr>
      <w:r w:rsidRPr="009C5BA0">
        <w:t>5.5. Quinones</w:t>
      </w:r>
    </w:p>
    <w:p w14:paraId="2C843B57" w14:textId="77777777" w:rsidR="00C23BBA" w:rsidRPr="009C5BA0" w:rsidRDefault="00C23BBA" w:rsidP="00C23BBA"/>
    <w:p w14:paraId="67E54900" w14:textId="3F308492" w:rsidR="00C23BBA" w:rsidRPr="009C5BA0" w:rsidRDefault="00C23BBA" w:rsidP="00A3235F">
      <w:pPr>
        <w:ind w:firstLine="0"/>
      </w:pPr>
      <w:proofErr w:type="gramStart"/>
      <w:r w:rsidRPr="009C5BA0">
        <w:t>A number of</w:t>
      </w:r>
      <w:proofErr w:type="gramEnd"/>
      <w:r w:rsidRPr="009C5BA0">
        <w:t xml:space="preserve"> microbial quinones such as </w:t>
      </w:r>
      <w:proofErr w:type="spellStart"/>
      <w:r w:rsidRPr="009C5BA0">
        <w:t>napthaquinones</w:t>
      </w:r>
      <w:proofErr w:type="spellEnd"/>
      <w:r w:rsidRPr="009C5BA0">
        <w:t xml:space="preserve"> and </w:t>
      </w:r>
      <w:proofErr w:type="spellStart"/>
      <w:r w:rsidRPr="009C5BA0">
        <w:t>aza</w:t>
      </w:r>
      <w:proofErr w:type="spellEnd"/>
      <w:r w:rsidRPr="009C5BA0">
        <w:t>-anthraquinones are found to have anti-microbial activity with a definite mode of action (</w:t>
      </w:r>
      <w:r w:rsidRPr="009C5BA0">
        <w:rPr>
          <w:rFonts w:eastAsia="CharisSIL"/>
        </w:rPr>
        <w:t>Marumo et al., 1980)</w:t>
      </w:r>
      <w:r w:rsidRPr="009C5BA0">
        <w:t xml:space="preserve">. The Compounds namely </w:t>
      </w:r>
      <w:proofErr w:type="spellStart"/>
      <w:r w:rsidRPr="009C5BA0">
        <w:t>fusarubin</w:t>
      </w:r>
      <w:proofErr w:type="spellEnd"/>
      <w:r w:rsidRPr="009C5BA0">
        <w:t xml:space="preserve">, </w:t>
      </w:r>
      <w:proofErr w:type="spellStart"/>
      <w:r w:rsidRPr="009C5BA0">
        <w:t>bostrycoidin</w:t>
      </w:r>
      <w:proofErr w:type="spellEnd"/>
      <w:r w:rsidRPr="009C5BA0">
        <w:t xml:space="preserve">, </w:t>
      </w:r>
      <w:proofErr w:type="spellStart"/>
      <w:r w:rsidRPr="009C5BA0">
        <w:t>anhydrofusarubin</w:t>
      </w:r>
      <w:proofErr w:type="spellEnd"/>
      <w:r w:rsidRPr="009C5BA0">
        <w:t xml:space="preserve"> were found as anti-microbial against pathogenic bacterial strains i.e., </w:t>
      </w:r>
      <w:r w:rsidRPr="009C5BA0">
        <w:rPr>
          <w:i/>
        </w:rPr>
        <w:t>P</w:t>
      </w:r>
      <w:r w:rsidRPr="009C5BA0">
        <w:t xml:space="preserve">. </w:t>
      </w:r>
      <w:r w:rsidRPr="009C5BA0">
        <w:rPr>
          <w:i/>
        </w:rPr>
        <w:t>aeruginosa</w:t>
      </w:r>
      <w:r w:rsidRPr="009C5BA0">
        <w:t xml:space="preserve">, </w:t>
      </w:r>
      <w:r w:rsidRPr="009C5BA0">
        <w:rPr>
          <w:i/>
        </w:rPr>
        <w:t>B</w:t>
      </w:r>
      <w:r w:rsidRPr="009C5BA0">
        <w:t xml:space="preserve">. </w:t>
      </w:r>
      <w:r w:rsidRPr="009C5BA0">
        <w:rPr>
          <w:i/>
        </w:rPr>
        <w:t>megaterium</w:t>
      </w:r>
      <w:r w:rsidRPr="009C5BA0">
        <w:t xml:space="preserve">, </w:t>
      </w:r>
      <w:r w:rsidRPr="009C5BA0">
        <w:rPr>
          <w:i/>
        </w:rPr>
        <w:t>S</w:t>
      </w:r>
      <w:r w:rsidRPr="009C5BA0">
        <w:t xml:space="preserve">. </w:t>
      </w:r>
      <w:r w:rsidRPr="009C5BA0">
        <w:rPr>
          <w:i/>
        </w:rPr>
        <w:t>aureus</w:t>
      </w:r>
      <w:r w:rsidRPr="009C5BA0">
        <w:t xml:space="preserve">, and </w:t>
      </w:r>
      <w:r w:rsidRPr="009C5BA0">
        <w:rPr>
          <w:i/>
        </w:rPr>
        <w:t>E</w:t>
      </w:r>
      <w:r w:rsidRPr="009C5BA0">
        <w:t xml:space="preserve">. </w:t>
      </w:r>
      <w:r w:rsidRPr="009C5BA0">
        <w:rPr>
          <w:i/>
        </w:rPr>
        <w:t xml:space="preserve">coli </w:t>
      </w:r>
      <w:r w:rsidRPr="009C5BA0">
        <w:t xml:space="preserve">(Khan et al., 2018). Bioactive compound from endophytic </w:t>
      </w:r>
      <w:r w:rsidRPr="009C5BA0">
        <w:rPr>
          <w:i/>
        </w:rPr>
        <w:t>F</w:t>
      </w:r>
      <w:r w:rsidRPr="009C5BA0">
        <w:t xml:space="preserve">. </w:t>
      </w:r>
      <w:proofErr w:type="spellStart"/>
      <w:r w:rsidRPr="009C5BA0">
        <w:rPr>
          <w:i/>
        </w:rPr>
        <w:t>solani</w:t>
      </w:r>
      <w:proofErr w:type="spellEnd"/>
      <w:r w:rsidRPr="009C5BA0">
        <w:t xml:space="preserve"> originally isolated from </w:t>
      </w:r>
      <w:r w:rsidRPr="009C5BA0">
        <w:rPr>
          <w:i/>
        </w:rPr>
        <w:t>Glycyrrhiza glabra</w:t>
      </w:r>
      <w:r w:rsidRPr="009C5BA0">
        <w:t xml:space="preserve"> exhibited anti-tuberculosis activity against </w:t>
      </w:r>
      <w:r w:rsidRPr="009C5BA0">
        <w:rPr>
          <w:i/>
        </w:rPr>
        <w:t>Mycobacterium tuberculosis</w:t>
      </w:r>
      <w:r w:rsidRPr="009C5BA0">
        <w:t xml:space="preserve"> (Khan et al., 2018). </w:t>
      </w:r>
      <w:r w:rsidRPr="009C5BA0">
        <w:rPr>
          <w:i/>
        </w:rPr>
        <w:t>Streptomyces</w:t>
      </w:r>
      <w:r w:rsidRPr="009C5BA0">
        <w:t xml:space="preserve"> sp. isolated from </w:t>
      </w:r>
      <w:r w:rsidRPr="009C5BA0">
        <w:rPr>
          <w:i/>
        </w:rPr>
        <w:t xml:space="preserve">Alnus </w:t>
      </w:r>
      <w:proofErr w:type="spellStart"/>
      <w:r w:rsidRPr="009C5BA0">
        <w:rPr>
          <w:i/>
        </w:rPr>
        <w:t>glutinosa</w:t>
      </w:r>
      <w:proofErr w:type="spellEnd"/>
      <w:r w:rsidRPr="009C5BA0">
        <w:t xml:space="preserve"> produces </w:t>
      </w:r>
      <w:proofErr w:type="spellStart"/>
      <w:r w:rsidRPr="009C5BA0">
        <w:t>alnumycin</w:t>
      </w:r>
      <w:proofErr w:type="spellEnd"/>
      <w:r w:rsidRPr="009C5BA0">
        <w:t xml:space="preserve"> which exhibited anti-bacterial activity (Singh and Dubey, 2018). </w:t>
      </w:r>
      <w:proofErr w:type="spellStart"/>
      <w:r w:rsidRPr="009C5BA0">
        <w:t>Altersolanol</w:t>
      </w:r>
      <w:proofErr w:type="spellEnd"/>
      <w:r w:rsidRPr="009C5BA0">
        <w:t xml:space="preserve"> A from </w:t>
      </w:r>
      <w:proofErr w:type="spellStart"/>
      <w:r w:rsidRPr="009C5BA0">
        <w:rPr>
          <w:i/>
        </w:rPr>
        <w:t>Phoma</w:t>
      </w:r>
      <w:proofErr w:type="spellEnd"/>
      <w:r w:rsidRPr="009C5BA0">
        <w:t xml:space="preserve"> sp. associated with </w:t>
      </w:r>
      <w:r w:rsidRPr="009C5BA0">
        <w:rPr>
          <w:i/>
        </w:rPr>
        <w:t xml:space="preserve">Taxus </w:t>
      </w:r>
      <w:proofErr w:type="spellStart"/>
      <w:r w:rsidRPr="009C5BA0">
        <w:rPr>
          <w:i/>
        </w:rPr>
        <w:t>wallachiana</w:t>
      </w:r>
      <w:proofErr w:type="spellEnd"/>
      <w:r w:rsidRPr="009C5BA0">
        <w:t xml:space="preserve"> and </w:t>
      </w:r>
      <w:r w:rsidRPr="009C5BA0">
        <w:rPr>
          <w:i/>
        </w:rPr>
        <w:t xml:space="preserve">Alternaria </w:t>
      </w:r>
      <w:proofErr w:type="spellStart"/>
      <w:r w:rsidRPr="009C5BA0">
        <w:rPr>
          <w:i/>
        </w:rPr>
        <w:t>solani</w:t>
      </w:r>
      <w:proofErr w:type="spellEnd"/>
      <w:r w:rsidRPr="009C5BA0">
        <w:t xml:space="preserve"> from tomato exhibited anti-bacterial potential against</w:t>
      </w:r>
      <w:r w:rsidRPr="009C5BA0">
        <w:rPr>
          <w:i/>
        </w:rPr>
        <w:t xml:space="preserve"> B</w:t>
      </w:r>
      <w:r w:rsidRPr="009C5BA0">
        <w:t xml:space="preserve">. </w:t>
      </w:r>
      <w:r w:rsidRPr="009C5BA0">
        <w:rPr>
          <w:i/>
        </w:rPr>
        <w:t>subtilis</w:t>
      </w:r>
      <w:r w:rsidRPr="009C5BA0">
        <w:t xml:space="preserve">, </w:t>
      </w:r>
      <w:r w:rsidRPr="009C5BA0">
        <w:rPr>
          <w:i/>
        </w:rPr>
        <w:t>M</w:t>
      </w:r>
      <w:r w:rsidRPr="009C5BA0">
        <w:t xml:space="preserve">. </w:t>
      </w:r>
      <w:r w:rsidRPr="009C5BA0">
        <w:rPr>
          <w:i/>
        </w:rPr>
        <w:t>luteus,</w:t>
      </w:r>
      <w:r w:rsidRPr="009C5BA0">
        <w:t xml:space="preserve"> </w:t>
      </w:r>
      <w:r w:rsidRPr="009C5BA0">
        <w:rPr>
          <w:i/>
        </w:rPr>
        <w:t>P</w:t>
      </w:r>
      <w:r w:rsidRPr="009C5BA0">
        <w:t xml:space="preserve">. </w:t>
      </w:r>
      <w:r w:rsidRPr="009C5BA0">
        <w:rPr>
          <w:i/>
        </w:rPr>
        <w:t>aeruginosa</w:t>
      </w:r>
      <w:r w:rsidRPr="009C5BA0">
        <w:t xml:space="preserve"> and </w:t>
      </w:r>
      <w:r w:rsidRPr="009C5BA0">
        <w:rPr>
          <w:i/>
        </w:rPr>
        <w:t>S</w:t>
      </w:r>
      <w:r w:rsidRPr="009C5BA0">
        <w:t xml:space="preserve">. </w:t>
      </w:r>
      <w:r w:rsidRPr="009C5BA0">
        <w:rPr>
          <w:i/>
        </w:rPr>
        <w:t>aureus</w:t>
      </w:r>
      <w:r w:rsidRPr="009C5BA0">
        <w:t xml:space="preserve">. </w:t>
      </w:r>
    </w:p>
    <w:p w14:paraId="622E8161" w14:textId="44046B46" w:rsidR="00C23BBA" w:rsidRPr="009C5BA0" w:rsidRDefault="00C23BBA" w:rsidP="00C23BBA">
      <w:r w:rsidRPr="009C5BA0">
        <w:t xml:space="preserve">Anthraquinones namely 3-O-methylalaternin and </w:t>
      </w:r>
      <w:proofErr w:type="spellStart"/>
      <w:r w:rsidRPr="009C5BA0">
        <w:t>altersolanol</w:t>
      </w:r>
      <w:proofErr w:type="spellEnd"/>
      <w:r w:rsidRPr="009C5BA0">
        <w:t xml:space="preserve"> A form fungal endophyte </w:t>
      </w:r>
      <w:proofErr w:type="spellStart"/>
      <w:r w:rsidRPr="009C5BA0">
        <w:rPr>
          <w:i/>
        </w:rPr>
        <w:t>Ampelomyces</w:t>
      </w:r>
      <w:proofErr w:type="spellEnd"/>
      <w:r w:rsidRPr="009C5BA0">
        <w:t xml:space="preserve"> sp. associated with </w:t>
      </w:r>
      <w:proofErr w:type="spellStart"/>
      <w:r w:rsidRPr="009C5BA0">
        <w:rPr>
          <w:i/>
        </w:rPr>
        <w:t>Urospermum</w:t>
      </w:r>
      <w:proofErr w:type="spellEnd"/>
      <w:r w:rsidRPr="009C5BA0">
        <w:rPr>
          <w:i/>
        </w:rPr>
        <w:t xml:space="preserve"> </w:t>
      </w:r>
      <w:proofErr w:type="spellStart"/>
      <w:r w:rsidRPr="009C5BA0">
        <w:rPr>
          <w:i/>
        </w:rPr>
        <w:t>picroides</w:t>
      </w:r>
      <w:proofErr w:type="spellEnd"/>
      <w:r w:rsidRPr="009C5BA0">
        <w:t xml:space="preserve"> found to have strong anti-microbial potential against </w:t>
      </w:r>
      <w:r w:rsidRPr="009C5BA0">
        <w:rPr>
          <w:i/>
        </w:rPr>
        <w:t xml:space="preserve">Enterococcus faecalis, </w:t>
      </w:r>
      <w:r w:rsidRPr="009C5BA0">
        <w:rPr>
          <w:i/>
        </w:rPr>
        <w:lastRenderedPageBreak/>
        <w:t>S</w:t>
      </w:r>
      <w:r w:rsidRPr="009C5BA0">
        <w:t xml:space="preserve">. </w:t>
      </w:r>
      <w:r w:rsidRPr="009C5BA0">
        <w:rPr>
          <w:i/>
        </w:rPr>
        <w:t>aureus</w:t>
      </w:r>
      <w:r w:rsidRPr="009C5BA0">
        <w:t xml:space="preserve"> and </w:t>
      </w:r>
      <w:r w:rsidRPr="009C5BA0">
        <w:rPr>
          <w:i/>
        </w:rPr>
        <w:t>S</w:t>
      </w:r>
      <w:r w:rsidRPr="009C5BA0">
        <w:t xml:space="preserve">. </w:t>
      </w:r>
      <w:r w:rsidRPr="009C5BA0">
        <w:rPr>
          <w:i/>
        </w:rPr>
        <w:t>epidermidis</w:t>
      </w:r>
      <w:r w:rsidRPr="009C5BA0">
        <w:t xml:space="preserve"> (Aly et al., 2008). In 2001, Krohn et al. isolated naphthoquinone </w:t>
      </w:r>
      <w:proofErr w:type="spellStart"/>
      <w:r w:rsidRPr="009C5BA0">
        <w:t>spiroketal</w:t>
      </w:r>
      <w:proofErr w:type="spellEnd"/>
      <w:r w:rsidRPr="009C5BA0">
        <w:t xml:space="preserve"> compounds </w:t>
      </w:r>
      <w:proofErr w:type="spellStart"/>
      <w:r w:rsidRPr="009C5BA0">
        <w:t>preussomerins</w:t>
      </w:r>
      <w:proofErr w:type="spellEnd"/>
      <w:r w:rsidRPr="009C5BA0">
        <w:t xml:space="preserve"> harvested endophytic fungus </w:t>
      </w:r>
      <w:r w:rsidRPr="009C5BA0">
        <w:rPr>
          <w:i/>
        </w:rPr>
        <w:t>Mycelia sterile</w:t>
      </w:r>
      <w:r w:rsidRPr="009C5BA0">
        <w:t xml:space="preserve"> found in the roots of </w:t>
      </w:r>
      <w:r w:rsidRPr="009C5BA0">
        <w:rPr>
          <w:i/>
        </w:rPr>
        <w:t>Atropa belladonna</w:t>
      </w:r>
      <w:r w:rsidRPr="009C5BA0">
        <w:t xml:space="preserve"> characterized for their anti-microbial properties. Moreover, </w:t>
      </w:r>
      <w:proofErr w:type="spellStart"/>
      <w:r w:rsidRPr="009C5BA0">
        <w:t>naphthoqui</w:t>
      </w:r>
      <w:proofErr w:type="spellEnd"/>
      <w:r w:rsidRPr="009C5BA0">
        <w:t xml:space="preserve">-none </w:t>
      </w:r>
      <w:proofErr w:type="spellStart"/>
      <w:r w:rsidRPr="009C5BA0">
        <w:t>spiroketal</w:t>
      </w:r>
      <w:proofErr w:type="spellEnd"/>
      <w:r w:rsidRPr="009C5BA0">
        <w:t xml:space="preserve"> compounds namely as </w:t>
      </w:r>
      <w:proofErr w:type="spellStart"/>
      <w:r w:rsidRPr="009C5BA0">
        <w:t>preussomerin</w:t>
      </w:r>
      <w:proofErr w:type="spellEnd"/>
      <w:r w:rsidRPr="009C5BA0">
        <w:t xml:space="preserve"> EG1-EG3 and </w:t>
      </w:r>
      <w:proofErr w:type="spellStart"/>
      <w:r w:rsidRPr="009C5BA0">
        <w:t>and</w:t>
      </w:r>
      <w:proofErr w:type="spellEnd"/>
      <w:r w:rsidRPr="009C5BA0">
        <w:t xml:space="preserve"> </w:t>
      </w:r>
      <w:proofErr w:type="spellStart"/>
      <w:r w:rsidRPr="009C5BA0">
        <w:t>deoxypreussomerin</w:t>
      </w:r>
      <w:proofErr w:type="spellEnd"/>
      <w:r w:rsidRPr="009C5BA0">
        <w:t xml:space="preserve"> B from fungal endophyte </w:t>
      </w:r>
      <w:r w:rsidRPr="009C5BA0">
        <w:rPr>
          <w:i/>
        </w:rPr>
        <w:t xml:space="preserve">Edenia </w:t>
      </w:r>
      <w:proofErr w:type="spellStart"/>
      <w:r w:rsidRPr="009C5BA0">
        <w:rPr>
          <w:i/>
        </w:rPr>
        <w:t>gomezpo-mpae</w:t>
      </w:r>
      <w:proofErr w:type="spellEnd"/>
      <w:r w:rsidRPr="009C5BA0">
        <w:t xml:space="preserve"> from the leaves of </w:t>
      </w:r>
      <w:r w:rsidRPr="009C5BA0">
        <w:rPr>
          <w:i/>
        </w:rPr>
        <w:t xml:space="preserve">Callicarpa acuminata </w:t>
      </w:r>
      <w:r w:rsidRPr="009C5BA0">
        <w:t xml:space="preserve">found in Mexico exhibited anti-fungal activity (Macias-Rubalcava et al., 2008). </w:t>
      </w:r>
    </w:p>
    <w:p w14:paraId="2D265429" w14:textId="77777777" w:rsidR="00C23BBA" w:rsidRPr="009C5BA0" w:rsidRDefault="00C23BBA" w:rsidP="00C23BBA"/>
    <w:p w14:paraId="66F5B9CA" w14:textId="77777777" w:rsidR="00113B69" w:rsidRPr="009C5BA0" w:rsidRDefault="00113B69" w:rsidP="00C23BBA"/>
    <w:p w14:paraId="32776E47" w14:textId="77777777" w:rsidR="00C23BBA" w:rsidRPr="009C5BA0" w:rsidRDefault="00C23BBA" w:rsidP="00C23BBA">
      <w:pPr>
        <w:pStyle w:val="Heading3"/>
      </w:pPr>
      <w:r w:rsidRPr="009C5BA0">
        <w:t>5.6. Peptides</w:t>
      </w:r>
    </w:p>
    <w:p w14:paraId="2ACE7B47" w14:textId="77777777" w:rsidR="00C23BBA" w:rsidRPr="009C5BA0" w:rsidRDefault="00C23BBA" w:rsidP="00C23BBA"/>
    <w:p w14:paraId="4E5C1255" w14:textId="1FD9BBBF" w:rsidR="00C23BBA" w:rsidRPr="009C5BA0" w:rsidRDefault="00C23BBA" w:rsidP="00A3235F">
      <w:pPr>
        <w:ind w:firstLine="0"/>
      </w:pPr>
      <w:r w:rsidRPr="009C5BA0">
        <w:t xml:space="preserve">Anti-microbial peptides are receiving much attention and designed as a small number of molecules having 6-100 amino acids with variation in the amino acid configuration, charge, mass, 3D structure and showing anti-microbial property against </w:t>
      </w:r>
      <w:proofErr w:type="gramStart"/>
      <w:r w:rsidRPr="009C5BA0">
        <w:t>a number of</w:t>
      </w:r>
      <w:proofErr w:type="gramEnd"/>
      <w:r w:rsidRPr="009C5BA0">
        <w:t xml:space="preserve"> pathogens includes fungi and bacteria (Brogden and Brogden</w:t>
      </w:r>
      <w:r w:rsidR="000F45BE" w:rsidRPr="009C5BA0">
        <w:t>,</w:t>
      </w:r>
      <w:r w:rsidRPr="009C5BA0">
        <w:t xml:space="preserve"> 2011). Defensins family of anti-microbial peptides have numerous functions and exert primary anti-microbial defense mode in both plants and mammals (Zasloff</w:t>
      </w:r>
      <w:r w:rsidR="000F45BE" w:rsidRPr="009C5BA0">
        <w:t>,</w:t>
      </w:r>
      <w:r w:rsidRPr="009C5BA0">
        <w:t xml:space="preserve"> 2002). These peptides also isolated from the fungal endophytes such as </w:t>
      </w:r>
      <w:r w:rsidRPr="009C5BA0">
        <w:rPr>
          <w:i/>
        </w:rPr>
        <w:t>Acremonium</w:t>
      </w:r>
      <w:r w:rsidRPr="009C5BA0">
        <w:t xml:space="preserve"> sp. from </w:t>
      </w:r>
      <w:r w:rsidRPr="009C5BA0">
        <w:rPr>
          <w:i/>
        </w:rPr>
        <w:t xml:space="preserve">Taxus </w:t>
      </w:r>
      <w:proofErr w:type="spellStart"/>
      <w:r w:rsidRPr="009C5BA0">
        <w:rPr>
          <w:i/>
        </w:rPr>
        <w:t>baccata</w:t>
      </w:r>
      <w:proofErr w:type="spellEnd"/>
      <w:r w:rsidRPr="009C5BA0">
        <w:t xml:space="preserve"> produces a group of antifungal-anticancer peptides referred to as the </w:t>
      </w:r>
      <w:proofErr w:type="spellStart"/>
      <w:r w:rsidRPr="009C5BA0">
        <w:t>leucinostatins</w:t>
      </w:r>
      <w:proofErr w:type="spellEnd"/>
      <w:r w:rsidRPr="009C5BA0">
        <w:t xml:space="preserve"> out of which </w:t>
      </w:r>
      <w:proofErr w:type="spellStart"/>
      <w:r w:rsidRPr="009C5BA0">
        <w:t>leucinostatins</w:t>
      </w:r>
      <w:proofErr w:type="spellEnd"/>
      <w:r w:rsidRPr="009C5BA0">
        <w:t xml:space="preserve"> A showed anti-fungal assay against the </w:t>
      </w:r>
      <w:proofErr w:type="spellStart"/>
      <w:r w:rsidRPr="009C5BA0">
        <w:t>oomycetous</w:t>
      </w:r>
      <w:proofErr w:type="spellEnd"/>
      <w:r w:rsidRPr="009C5BA0">
        <w:t xml:space="preserve"> plant-pathogenic fungus </w:t>
      </w:r>
      <w:r w:rsidRPr="009C5BA0">
        <w:rPr>
          <w:i/>
        </w:rPr>
        <w:t xml:space="preserve">Pythium </w:t>
      </w:r>
      <w:proofErr w:type="spellStart"/>
      <w:r w:rsidRPr="009C5BA0">
        <w:rPr>
          <w:i/>
        </w:rPr>
        <w:t>ultimum</w:t>
      </w:r>
      <w:proofErr w:type="spellEnd"/>
      <w:r w:rsidRPr="009C5BA0">
        <w:t xml:space="preserve"> (Abdalla and </w:t>
      </w:r>
      <w:proofErr w:type="spellStart"/>
      <w:r w:rsidRPr="009C5BA0">
        <w:t>Matasyoh</w:t>
      </w:r>
      <w:proofErr w:type="spellEnd"/>
      <w:r w:rsidR="000F45BE" w:rsidRPr="009C5BA0">
        <w:t xml:space="preserve">, </w:t>
      </w:r>
      <w:r w:rsidRPr="009C5BA0">
        <w:t xml:space="preserve">2014). An endophytic </w:t>
      </w:r>
      <w:r w:rsidR="000F45BE" w:rsidRPr="009C5BA0">
        <w:t xml:space="preserve">fungus </w:t>
      </w:r>
      <w:r w:rsidRPr="009C5BA0">
        <w:rPr>
          <w:i/>
        </w:rPr>
        <w:t>Fusarium</w:t>
      </w:r>
      <w:r w:rsidRPr="009C5BA0">
        <w:t xml:space="preserve"> sp. isolated from </w:t>
      </w:r>
      <w:r w:rsidRPr="009C5BA0">
        <w:rPr>
          <w:i/>
        </w:rPr>
        <w:t xml:space="preserve">Rhododendron </w:t>
      </w:r>
      <w:proofErr w:type="spellStart"/>
      <w:r w:rsidRPr="009C5BA0">
        <w:rPr>
          <w:i/>
        </w:rPr>
        <w:t>tomentosum</w:t>
      </w:r>
      <w:proofErr w:type="spellEnd"/>
      <w:r w:rsidRPr="009C5BA0">
        <w:t>, most widely found in northern hemisphere was identified as active produce to anti-microbial peptides (</w:t>
      </w:r>
      <w:proofErr w:type="spellStart"/>
      <w:r w:rsidRPr="009C5BA0">
        <w:t>Tejesvi</w:t>
      </w:r>
      <w:proofErr w:type="spellEnd"/>
      <w:r w:rsidRPr="009C5BA0">
        <w:t xml:space="preserve"> et al.</w:t>
      </w:r>
      <w:r w:rsidR="000F45BE" w:rsidRPr="009C5BA0">
        <w:t>,</w:t>
      </w:r>
      <w:r w:rsidRPr="009C5BA0">
        <w:t xml:space="preserve"> 2011). Furthermore, </w:t>
      </w:r>
      <w:r w:rsidRPr="009C5BA0">
        <w:rPr>
          <w:i/>
        </w:rPr>
        <w:t xml:space="preserve">Fusarium </w:t>
      </w:r>
      <w:proofErr w:type="spellStart"/>
      <w:r w:rsidRPr="009C5BA0">
        <w:rPr>
          <w:i/>
        </w:rPr>
        <w:t>tricinctum</w:t>
      </w:r>
      <w:proofErr w:type="spellEnd"/>
      <w:r w:rsidRPr="009C5BA0">
        <w:t xml:space="preserve"> also isolated from </w:t>
      </w:r>
      <w:r w:rsidRPr="009C5BA0">
        <w:rPr>
          <w:i/>
        </w:rPr>
        <w:t xml:space="preserve">Rhododendron </w:t>
      </w:r>
      <w:proofErr w:type="spellStart"/>
      <w:r w:rsidRPr="009C5BA0">
        <w:rPr>
          <w:i/>
        </w:rPr>
        <w:t>tomentosum</w:t>
      </w:r>
      <w:proofErr w:type="spellEnd"/>
      <w:r w:rsidRPr="009C5BA0">
        <w:t xml:space="preserve"> produces </w:t>
      </w:r>
      <w:proofErr w:type="spellStart"/>
      <w:r w:rsidRPr="009C5BA0">
        <w:t>trtesin</w:t>
      </w:r>
      <w:proofErr w:type="spellEnd"/>
      <w:r w:rsidRPr="009C5BA0">
        <w:t xml:space="preserve"> which was active against </w:t>
      </w:r>
      <w:r w:rsidRPr="009C5BA0">
        <w:rPr>
          <w:i/>
        </w:rPr>
        <w:t>C</w:t>
      </w:r>
      <w:r w:rsidRPr="009C5BA0">
        <w:t>. a</w:t>
      </w:r>
      <w:r w:rsidRPr="009C5BA0">
        <w:rPr>
          <w:i/>
        </w:rPr>
        <w:t>lbicans</w:t>
      </w:r>
      <w:r w:rsidRPr="009C5BA0">
        <w:t xml:space="preserve">, </w:t>
      </w:r>
      <w:r w:rsidRPr="009C5BA0">
        <w:rPr>
          <w:i/>
        </w:rPr>
        <w:t>C</w:t>
      </w:r>
      <w:r w:rsidRPr="009C5BA0">
        <w:t xml:space="preserve">. </w:t>
      </w:r>
      <w:r w:rsidRPr="009C5BA0">
        <w:rPr>
          <w:i/>
        </w:rPr>
        <w:t>utilis</w:t>
      </w:r>
      <w:r w:rsidRPr="009C5BA0">
        <w:t xml:space="preserve"> and</w:t>
      </w:r>
      <w:r w:rsidRPr="009C5BA0">
        <w:rPr>
          <w:i/>
        </w:rPr>
        <w:t xml:space="preserve"> S</w:t>
      </w:r>
      <w:r w:rsidRPr="009C5BA0">
        <w:t>.</w:t>
      </w:r>
      <w:r w:rsidRPr="009C5BA0">
        <w:rPr>
          <w:i/>
        </w:rPr>
        <w:t xml:space="preserve"> carnosus</w:t>
      </w:r>
      <w:r w:rsidRPr="009C5BA0">
        <w:t xml:space="preserve"> (</w:t>
      </w:r>
      <w:proofErr w:type="spellStart"/>
      <w:r w:rsidRPr="009C5BA0">
        <w:t>Tejesvi</w:t>
      </w:r>
      <w:proofErr w:type="spellEnd"/>
      <w:r w:rsidRPr="009C5BA0">
        <w:t xml:space="preserve"> et al.</w:t>
      </w:r>
      <w:r w:rsidR="000F45BE" w:rsidRPr="009C5BA0">
        <w:t>,</w:t>
      </w:r>
      <w:r w:rsidRPr="009C5BA0">
        <w:t xml:space="preserve"> 2011).</w:t>
      </w:r>
    </w:p>
    <w:p w14:paraId="3D3821EB" w14:textId="49D10F68" w:rsidR="00C23BBA" w:rsidRPr="009C5BA0" w:rsidRDefault="00C23BBA" w:rsidP="00C23BBA">
      <w:r w:rsidRPr="009C5BA0">
        <w:t>Anti-bacterial compounds namely cyclo-(Pro-</w:t>
      </w:r>
      <w:proofErr w:type="spellStart"/>
      <w:r w:rsidRPr="009C5BA0">
        <w:t>Thr</w:t>
      </w:r>
      <w:proofErr w:type="spellEnd"/>
      <w:r w:rsidRPr="009C5BA0">
        <w:t xml:space="preserve">) and cyclo-(Pro-Tyr) extracted from endophytic </w:t>
      </w:r>
      <w:r w:rsidRPr="009C5BA0">
        <w:rPr>
          <w:i/>
        </w:rPr>
        <w:t xml:space="preserve">Penicillium </w:t>
      </w:r>
      <w:r w:rsidRPr="009C5BA0">
        <w:t xml:space="preserve">sp. associated with </w:t>
      </w:r>
      <w:proofErr w:type="spellStart"/>
      <w:r w:rsidRPr="009C5BA0">
        <w:rPr>
          <w:i/>
        </w:rPr>
        <w:t>Acrostichum</w:t>
      </w:r>
      <w:proofErr w:type="spellEnd"/>
      <w:r w:rsidRPr="009C5BA0">
        <w:rPr>
          <w:i/>
        </w:rPr>
        <w:t xml:space="preserve"> </w:t>
      </w:r>
      <w:proofErr w:type="spellStart"/>
      <w:r w:rsidRPr="009C5BA0">
        <w:rPr>
          <w:i/>
        </w:rPr>
        <w:t>aureurm</w:t>
      </w:r>
      <w:proofErr w:type="spellEnd"/>
      <w:r w:rsidRPr="009C5BA0">
        <w:t xml:space="preserve"> (mangrove plant) exhibited anti-bacterial potential against </w:t>
      </w:r>
      <w:r w:rsidRPr="009C5BA0">
        <w:rPr>
          <w:i/>
        </w:rPr>
        <w:t>C</w:t>
      </w:r>
      <w:r w:rsidRPr="009C5BA0">
        <w:t xml:space="preserve">. </w:t>
      </w:r>
      <w:r w:rsidRPr="009C5BA0">
        <w:rPr>
          <w:i/>
        </w:rPr>
        <w:t>albicans</w:t>
      </w:r>
      <w:r w:rsidRPr="009C5BA0">
        <w:t xml:space="preserve"> and </w:t>
      </w:r>
      <w:r w:rsidRPr="009C5BA0">
        <w:rPr>
          <w:i/>
        </w:rPr>
        <w:t>S</w:t>
      </w:r>
      <w:r w:rsidRPr="009C5BA0">
        <w:t xml:space="preserve">. </w:t>
      </w:r>
      <w:r w:rsidRPr="009C5BA0">
        <w:rPr>
          <w:i/>
        </w:rPr>
        <w:t>aureus</w:t>
      </w:r>
      <w:r w:rsidRPr="009C5BA0">
        <w:t xml:space="preserve"> (Seto et al., 2007). Furthermore, </w:t>
      </w:r>
      <w:proofErr w:type="spellStart"/>
      <w:r w:rsidRPr="009C5BA0">
        <w:t>epichlicin</w:t>
      </w:r>
      <w:proofErr w:type="spellEnd"/>
      <w:r w:rsidRPr="009C5BA0">
        <w:t xml:space="preserve"> (cyclic peptide) from the endophytic fungus </w:t>
      </w:r>
      <w:proofErr w:type="spellStart"/>
      <w:r w:rsidRPr="009C5BA0">
        <w:rPr>
          <w:i/>
        </w:rPr>
        <w:t>Epichloe</w:t>
      </w:r>
      <w:proofErr w:type="spellEnd"/>
      <w:r w:rsidRPr="009C5BA0">
        <w:rPr>
          <w:i/>
        </w:rPr>
        <w:t xml:space="preserve"> </w:t>
      </w:r>
      <w:proofErr w:type="spellStart"/>
      <w:r w:rsidRPr="009C5BA0">
        <w:rPr>
          <w:i/>
        </w:rPr>
        <w:t>typhina</w:t>
      </w:r>
      <w:proofErr w:type="spellEnd"/>
      <w:r w:rsidRPr="009C5BA0">
        <w:t xml:space="preserve"> associated with timothy plant i.e., </w:t>
      </w:r>
      <w:r w:rsidRPr="009C5BA0">
        <w:rPr>
          <w:i/>
        </w:rPr>
        <w:t>Phleum pretense</w:t>
      </w:r>
      <w:r w:rsidRPr="009C5BA0">
        <w:t xml:space="preserve"> exhibited inhibitory effect against the spore of the pathogenic fungus </w:t>
      </w:r>
      <w:r w:rsidRPr="009C5BA0">
        <w:rPr>
          <w:i/>
        </w:rPr>
        <w:t xml:space="preserve">Cladosporium </w:t>
      </w:r>
      <w:proofErr w:type="spellStart"/>
      <w:r w:rsidRPr="009C5BA0">
        <w:rPr>
          <w:i/>
        </w:rPr>
        <w:t>phlei</w:t>
      </w:r>
      <w:proofErr w:type="spellEnd"/>
      <w:r w:rsidRPr="009C5BA0">
        <w:rPr>
          <w:i/>
        </w:rPr>
        <w:t xml:space="preserve"> </w:t>
      </w:r>
      <w:r w:rsidRPr="009C5BA0">
        <w:t>(</w:t>
      </w:r>
      <w:proofErr w:type="spellStart"/>
      <w:r w:rsidRPr="009C5BA0">
        <w:t>Chomcheon</w:t>
      </w:r>
      <w:proofErr w:type="spellEnd"/>
      <w:r w:rsidRPr="009C5BA0">
        <w:t xml:space="preserve"> et al., 2010). Hybrid peptide-polyketides, </w:t>
      </w:r>
      <w:proofErr w:type="spellStart"/>
      <w:r w:rsidRPr="009C5BA0">
        <w:t>curvularides</w:t>
      </w:r>
      <w:proofErr w:type="spellEnd"/>
      <w:r w:rsidRPr="009C5BA0">
        <w:t xml:space="preserve"> A-E were harvested from </w:t>
      </w:r>
      <w:r w:rsidRPr="009C5BA0">
        <w:rPr>
          <w:i/>
        </w:rPr>
        <w:t xml:space="preserve">Curvularia </w:t>
      </w:r>
      <w:proofErr w:type="spellStart"/>
      <w:r w:rsidRPr="009C5BA0">
        <w:rPr>
          <w:i/>
        </w:rPr>
        <w:t>geniculata</w:t>
      </w:r>
      <w:proofErr w:type="spellEnd"/>
      <w:r w:rsidRPr="009C5BA0">
        <w:t xml:space="preserve">, originally found in the limbs of </w:t>
      </w:r>
      <w:proofErr w:type="spellStart"/>
      <w:r w:rsidRPr="009C5BA0">
        <w:rPr>
          <w:i/>
        </w:rPr>
        <w:t>Catunaregam</w:t>
      </w:r>
      <w:proofErr w:type="spellEnd"/>
      <w:r w:rsidRPr="009C5BA0">
        <w:rPr>
          <w:i/>
        </w:rPr>
        <w:t xml:space="preserve"> tomentosa</w:t>
      </w:r>
      <w:r w:rsidRPr="009C5BA0">
        <w:t xml:space="preserve">. Out of them </w:t>
      </w:r>
      <w:proofErr w:type="spellStart"/>
      <w:r w:rsidRPr="009C5BA0">
        <w:t>Curvularide</w:t>
      </w:r>
      <w:proofErr w:type="spellEnd"/>
      <w:r w:rsidRPr="009C5BA0">
        <w:t xml:space="preserve"> B showed anti-fungal potential against </w:t>
      </w:r>
      <w:r w:rsidRPr="009C5BA0">
        <w:rPr>
          <w:i/>
        </w:rPr>
        <w:lastRenderedPageBreak/>
        <w:t>C</w:t>
      </w:r>
      <w:r w:rsidRPr="009C5BA0">
        <w:t xml:space="preserve">. </w:t>
      </w:r>
      <w:r w:rsidRPr="009C5BA0">
        <w:rPr>
          <w:i/>
        </w:rPr>
        <w:t>albicans</w:t>
      </w:r>
      <w:r w:rsidRPr="009C5BA0">
        <w:t xml:space="preserve"> </w:t>
      </w:r>
      <w:proofErr w:type="gramStart"/>
      <w:r w:rsidRPr="009C5BA0">
        <w:t>and also</w:t>
      </w:r>
      <w:proofErr w:type="gramEnd"/>
      <w:r w:rsidRPr="009C5BA0">
        <w:t xml:space="preserve"> displayed a synergistic effect with fluconazole drug (</w:t>
      </w:r>
      <w:proofErr w:type="spellStart"/>
      <w:r w:rsidRPr="009C5BA0">
        <w:t>Chomcheon</w:t>
      </w:r>
      <w:proofErr w:type="spellEnd"/>
      <w:r w:rsidRPr="009C5BA0">
        <w:t xml:space="preserve"> et al., 2010). The cryptic role of endophytic fungi </w:t>
      </w:r>
      <w:r w:rsidRPr="009C5BA0">
        <w:rPr>
          <w:i/>
        </w:rPr>
        <w:t xml:space="preserve">Trichoderma </w:t>
      </w:r>
      <w:proofErr w:type="spellStart"/>
      <w:r w:rsidRPr="009C5BA0">
        <w:rPr>
          <w:i/>
        </w:rPr>
        <w:t>citrinoviride</w:t>
      </w:r>
      <w:proofErr w:type="spellEnd"/>
      <w:r w:rsidRPr="009C5BA0">
        <w:t xml:space="preserve"> from cork oak revealed the peptaibols (</w:t>
      </w:r>
      <w:proofErr w:type="spellStart"/>
      <w:r w:rsidRPr="009C5BA0">
        <w:t>paracelsin</w:t>
      </w:r>
      <w:proofErr w:type="spellEnd"/>
      <w:r w:rsidRPr="009C5BA0">
        <w:t>) has antagonistic effect against various fungal pathogens which are responsible for the inclement of oak (</w:t>
      </w:r>
      <w:proofErr w:type="spellStart"/>
      <w:r w:rsidRPr="009C5BA0">
        <w:t>Maddau</w:t>
      </w:r>
      <w:proofErr w:type="spellEnd"/>
      <w:r w:rsidRPr="009C5BA0">
        <w:t xml:space="preserve"> et al., 2009). Peptaibols are very economically valuable for their anti-cancer, anti-microbial </w:t>
      </w:r>
      <w:proofErr w:type="gramStart"/>
      <w:r w:rsidRPr="009C5BA0">
        <w:t>properties</w:t>
      </w:r>
      <w:proofErr w:type="gramEnd"/>
      <w:r w:rsidRPr="009C5BA0">
        <w:t xml:space="preserve"> and the introduction of system-wide resistance in plants against microbial contravention (Mukherjee et al., 2011). </w:t>
      </w:r>
    </w:p>
    <w:p w14:paraId="2D7A0273" w14:textId="77777777" w:rsidR="00C23BBA" w:rsidRPr="009C5BA0" w:rsidRDefault="00C23BBA" w:rsidP="00C23BBA"/>
    <w:p w14:paraId="3CBCB398" w14:textId="77777777" w:rsidR="00C23BBA" w:rsidRPr="009C5BA0" w:rsidRDefault="00C23BBA" w:rsidP="00C23BBA"/>
    <w:p w14:paraId="2E42A271" w14:textId="77777777" w:rsidR="00C23BBA" w:rsidRPr="009C5BA0" w:rsidRDefault="00C23BBA" w:rsidP="00C23BBA">
      <w:pPr>
        <w:pStyle w:val="Heading3"/>
      </w:pPr>
      <w:r w:rsidRPr="009C5BA0">
        <w:t>5.7. Polyketides</w:t>
      </w:r>
    </w:p>
    <w:p w14:paraId="4D5E82D2" w14:textId="77777777" w:rsidR="00C23BBA" w:rsidRPr="009C5BA0" w:rsidRDefault="00C23BBA" w:rsidP="00C23BBA"/>
    <w:p w14:paraId="3DCD8DDA" w14:textId="7D66579A" w:rsidR="00C23BBA" w:rsidRPr="009C5BA0" w:rsidRDefault="00C23BBA" w:rsidP="00A3235F">
      <w:pPr>
        <w:ind w:firstLine="0"/>
      </w:pPr>
      <w:r w:rsidRPr="009C5BA0">
        <w:t>Polyketides are the common fungal metabolites and due to their structural diversity act as an important group of bioactive compounds for drug discovery. They showed significant biological activity as an antibiotic, anti-cancer, anti-fungal, anti-parasitic and immunosuppressant (</w:t>
      </w:r>
      <w:r w:rsidRPr="009C5BA0">
        <w:rPr>
          <w:color w:val="222222"/>
          <w:shd w:val="clear" w:color="auto" w:fill="FFFFFF"/>
        </w:rPr>
        <w:t>Santiago et al., 2014</w:t>
      </w:r>
      <w:r w:rsidRPr="009C5BA0">
        <w:t xml:space="preserve">). Polyketides namely 8-dihydroxy-6-methoxy-3- methyl-3, 4-hydroxymellein and 4,4-dihydro-1H-isochromen-1-one were isolated from fungal endophytes linked with </w:t>
      </w:r>
      <w:r w:rsidRPr="009C5BA0">
        <w:rPr>
          <w:i/>
        </w:rPr>
        <w:t xml:space="preserve">Cinnamomum </w:t>
      </w:r>
      <w:proofErr w:type="spellStart"/>
      <w:r w:rsidRPr="009C5BA0">
        <w:rPr>
          <w:i/>
        </w:rPr>
        <w:t>mollissimum</w:t>
      </w:r>
      <w:proofErr w:type="spellEnd"/>
      <w:r w:rsidRPr="009C5BA0">
        <w:rPr>
          <w:i/>
        </w:rPr>
        <w:t xml:space="preserve"> </w:t>
      </w:r>
      <w:r w:rsidRPr="009C5BA0">
        <w:t xml:space="preserve">showed inhibitory activity against </w:t>
      </w:r>
      <w:r w:rsidRPr="009C5BA0">
        <w:rPr>
          <w:i/>
        </w:rPr>
        <w:t>A</w:t>
      </w:r>
      <w:r w:rsidRPr="009C5BA0">
        <w:t xml:space="preserve">. </w:t>
      </w:r>
      <w:proofErr w:type="spellStart"/>
      <w:r w:rsidRPr="009C5BA0">
        <w:rPr>
          <w:i/>
        </w:rPr>
        <w:t>niger</w:t>
      </w:r>
      <w:proofErr w:type="spellEnd"/>
      <w:r w:rsidRPr="009C5BA0">
        <w:rPr>
          <w:i/>
        </w:rPr>
        <w:t xml:space="preserve"> </w:t>
      </w:r>
      <w:r w:rsidRPr="009C5BA0">
        <w:t xml:space="preserve">and </w:t>
      </w:r>
      <w:r w:rsidRPr="009C5BA0">
        <w:rPr>
          <w:i/>
        </w:rPr>
        <w:t>B</w:t>
      </w:r>
      <w:r w:rsidRPr="009C5BA0">
        <w:t xml:space="preserve">. </w:t>
      </w:r>
      <w:r w:rsidRPr="009C5BA0">
        <w:rPr>
          <w:i/>
        </w:rPr>
        <w:t>subtilis</w:t>
      </w:r>
      <w:r w:rsidRPr="009C5BA0">
        <w:t xml:space="preserve"> (</w:t>
      </w:r>
      <w:r w:rsidRPr="009C5BA0">
        <w:rPr>
          <w:color w:val="222222"/>
          <w:shd w:val="clear" w:color="auto" w:fill="FFFFFF"/>
        </w:rPr>
        <w:t>Santiago et al., 2014</w:t>
      </w:r>
      <w:r w:rsidRPr="009C5BA0">
        <w:t xml:space="preserve">). </w:t>
      </w:r>
      <w:proofErr w:type="spellStart"/>
      <w:r w:rsidR="000F45BE" w:rsidRPr="009C5BA0">
        <w:rPr>
          <w:i/>
        </w:rPr>
        <w:t>Pericoannosin</w:t>
      </w:r>
      <w:proofErr w:type="spellEnd"/>
      <w:r w:rsidR="000F45BE" w:rsidRPr="009C5BA0">
        <w:t xml:space="preserve"> </w:t>
      </w:r>
      <w:r w:rsidRPr="009C5BA0">
        <w:t xml:space="preserve">was isolated from the fungal endophytes </w:t>
      </w:r>
      <w:proofErr w:type="spellStart"/>
      <w:r w:rsidRPr="009C5BA0">
        <w:rPr>
          <w:i/>
        </w:rPr>
        <w:t>Periconia</w:t>
      </w:r>
      <w:proofErr w:type="spellEnd"/>
      <w:r w:rsidRPr="009C5BA0">
        <w:t xml:space="preserve"> sp. found inside the plant </w:t>
      </w:r>
      <w:r w:rsidRPr="009C5BA0">
        <w:rPr>
          <w:i/>
        </w:rPr>
        <w:t>Annona muricata</w:t>
      </w:r>
      <w:r w:rsidRPr="009C5BA0">
        <w:t xml:space="preserve"> also exhibited anti-microbial activity (Zhang et al</w:t>
      </w:r>
      <w:r w:rsidR="00805D8C" w:rsidRPr="009C5BA0">
        <w:t>.</w:t>
      </w:r>
      <w:r w:rsidRPr="009C5BA0">
        <w:t xml:space="preserve">, 2016). </w:t>
      </w:r>
      <w:proofErr w:type="spellStart"/>
      <w:r w:rsidRPr="009C5BA0">
        <w:rPr>
          <w:i/>
        </w:rPr>
        <w:t>Epicoccum</w:t>
      </w:r>
      <w:proofErr w:type="spellEnd"/>
      <w:r w:rsidRPr="009C5BA0">
        <w:t xml:space="preserve"> sp. originally found in </w:t>
      </w:r>
      <w:r w:rsidRPr="009C5BA0">
        <w:rPr>
          <w:i/>
        </w:rPr>
        <w:t>Theobroma cacao</w:t>
      </w:r>
      <w:r w:rsidRPr="009C5BA0">
        <w:t xml:space="preserve"> produces </w:t>
      </w:r>
      <w:proofErr w:type="spellStart"/>
      <w:r w:rsidRPr="009C5BA0">
        <w:t>epicolactone</w:t>
      </w:r>
      <w:proofErr w:type="spellEnd"/>
      <w:r w:rsidRPr="009C5BA0">
        <w:t xml:space="preserve"> and </w:t>
      </w:r>
      <w:proofErr w:type="spellStart"/>
      <w:r w:rsidRPr="009C5BA0">
        <w:t>epicoccolides</w:t>
      </w:r>
      <w:proofErr w:type="spellEnd"/>
      <w:r w:rsidRPr="009C5BA0">
        <w:t xml:space="preserve"> exhibited strong anti-microbial activities against the mycelia growth of </w:t>
      </w:r>
      <w:proofErr w:type="spellStart"/>
      <w:r w:rsidRPr="009C5BA0">
        <w:t>peronosporomycete</w:t>
      </w:r>
      <w:proofErr w:type="spellEnd"/>
      <w:r w:rsidRPr="009C5BA0">
        <w:t xml:space="preserve"> phytopathogens namely </w:t>
      </w:r>
      <w:r w:rsidRPr="009C5BA0">
        <w:rPr>
          <w:i/>
        </w:rPr>
        <w:t xml:space="preserve">Aphanomyces </w:t>
      </w:r>
      <w:proofErr w:type="spellStart"/>
      <w:r w:rsidRPr="009C5BA0">
        <w:rPr>
          <w:i/>
        </w:rPr>
        <w:t>cochlioides</w:t>
      </w:r>
      <w:proofErr w:type="spellEnd"/>
      <w:r w:rsidRPr="009C5BA0">
        <w:t xml:space="preserve">, </w:t>
      </w:r>
      <w:r w:rsidRPr="009C5BA0">
        <w:rPr>
          <w:i/>
        </w:rPr>
        <w:t xml:space="preserve">Pythium </w:t>
      </w:r>
      <w:proofErr w:type="spellStart"/>
      <w:r w:rsidRPr="009C5BA0">
        <w:rPr>
          <w:i/>
        </w:rPr>
        <w:t>ultimum</w:t>
      </w:r>
      <w:proofErr w:type="spellEnd"/>
      <w:r w:rsidRPr="009C5BA0">
        <w:t xml:space="preserve">, and basidiomycetous fungus </w:t>
      </w:r>
      <w:r w:rsidRPr="009C5BA0">
        <w:rPr>
          <w:i/>
        </w:rPr>
        <w:t xml:space="preserve">Rhizoctonia </w:t>
      </w:r>
      <w:proofErr w:type="spellStart"/>
      <w:r w:rsidRPr="009C5BA0">
        <w:rPr>
          <w:i/>
        </w:rPr>
        <w:t>solani</w:t>
      </w:r>
      <w:proofErr w:type="spellEnd"/>
      <w:r w:rsidRPr="009C5BA0">
        <w:t xml:space="preserve"> (</w:t>
      </w:r>
      <w:proofErr w:type="spellStart"/>
      <w:r w:rsidRPr="009C5BA0">
        <w:t>Talontsi</w:t>
      </w:r>
      <w:proofErr w:type="spellEnd"/>
      <w:r w:rsidRPr="009C5BA0">
        <w:t xml:space="preserve"> et al., 2013). Anti-bacterial polyketide i.e., </w:t>
      </w:r>
      <w:proofErr w:type="spellStart"/>
      <w:r w:rsidRPr="009C5BA0">
        <w:t>palitantin</w:t>
      </w:r>
      <w:proofErr w:type="spellEnd"/>
      <w:r w:rsidRPr="009C5BA0">
        <w:t xml:space="preserve"> from </w:t>
      </w:r>
      <w:r w:rsidRPr="009C5BA0">
        <w:rPr>
          <w:i/>
        </w:rPr>
        <w:t xml:space="preserve">Aspergillus </w:t>
      </w:r>
      <w:proofErr w:type="spellStart"/>
      <w:r w:rsidRPr="009C5BA0">
        <w:rPr>
          <w:i/>
        </w:rPr>
        <w:t>fumigatiaffnis</w:t>
      </w:r>
      <w:proofErr w:type="spellEnd"/>
      <w:r w:rsidRPr="009C5BA0">
        <w:t xml:space="preserve"> </w:t>
      </w:r>
      <w:proofErr w:type="spellStart"/>
      <w:r w:rsidRPr="009C5BA0">
        <w:t>edophytic</w:t>
      </w:r>
      <w:proofErr w:type="spellEnd"/>
      <w:r w:rsidRPr="009C5BA0">
        <w:t xml:space="preserve"> fungi from </w:t>
      </w:r>
      <w:r w:rsidRPr="009C5BA0">
        <w:rPr>
          <w:i/>
        </w:rPr>
        <w:t xml:space="preserve">Tribulus </w:t>
      </w:r>
      <w:proofErr w:type="spellStart"/>
      <w:r w:rsidRPr="009C5BA0">
        <w:rPr>
          <w:i/>
        </w:rPr>
        <w:t>terestris</w:t>
      </w:r>
      <w:proofErr w:type="spellEnd"/>
      <w:r w:rsidRPr="009C5BA0">
        <w:rPr>
          <w:i/>
        </w:rPr>
        <w:t xml:space="preserve"> </w:t>
      </w:r>
      <w:r w:rsidRPr="009C5BA0">
        <w:t xml:space="preserve">found to inhibit </w:t>
      </w:r>
      <w:r w:rsidRPr="009C5BA0">
        <w:rPr>
          <w:i/>
        </w:rPr>
        <w:t>Enterococcus faecalis</w:t>
      </w:r>
      <w:r w:rsidRPr="009C5BA0">
        <w:t xml:space="preserve"> (</w:t>
      </w:r>
      <w:r w:rsidRPr="009C5BA0">
        <w:rPr>
          <w:color w:val="000000"/>
        </w:rPr>
        <w:t xml:space="preserve">Ola et al., 2018). </w:t>
      </w:r>
      <w:r w:rsidRPr="009C5BA0">
        <w:t xml:space="preserve">Compound namely </w:t>
      </w:r>
      <w:proofErr w:type="spellStart"/>
      <w:r w:rsidRPr="009C5BA0">
        <w:t>koninginin</w:t>
      </w:r>
      <w:proofErr w:type="spellEnd"/>
      <w:r w:rsidRPr="009C5BA0">
        <w:t xml:space="preserve">, </w:t>
      </w:r>
      <w:proofErr w:type="spellStart"/>
      <w:r w:rsidRPr="009C5BA0">
        <w:t>koningiopisin</w:t>
      </w:r>
      <w:proofErr w:type="spellEnd"/>
      <w:r w:rsidRPr="009C5BA0">
        <w:t xml:space="preserve"> and </w:t>
      </w:r>
      <w:proofErr w:type="spellStart"/>
      <w:r w:rsidRPr="009C5BA0">
        <w:t>trichoketide</w:t>
      </w:r>
      <w:proofErr w:type="spellEnd"/>
      <w:r w:rsidRPr="009C5BA0">
        <w:t xml:space="preserve"> obtained from the endophytic fungus </w:t>
      </w:r>
      <w:r w:rsidRPr="009C5BA0">
        <w:rPr>
          <w:i/>
        </w:rPr>
        <w:t xml:space="preserve">Trichoderma </w:t>
      </w:r>
      <w:proofErr w:type="spellStart"/>
      <w:r w:rsidRPr="009C5BA0">
        <w:rPr>
          <w:i/>
        </w:rPr>
        <w:t>koningiopsis</w:t>
      </w:r>
      <w:proofErr w:type="spellEnd"/>
      <w:r w:rsidRPr="009C5BA0">
        <w:t xml:space="preserve"> connected with </w:t>
      </w:r>
      <w:r w:rsidRPr="009C5BA0">
        <w:rPr>
          <w:i/>
        </w:rPr>
        <w:t xml:space="preserve">Artemisia </w:t>
      </w:r>
      <w:proofErr w:type="spellStart"/>
      <w:r w:rsidRPr="009C5BA0">
        <w:rPr>
          <w:i/>
        </w:rPr>
        <w:t>argyi</w:t>
      </w:r>
      <w:proofErr w:type="spellEnd"/>
      <w:r w:rsidRPr="009C5BA0">
        <w:t xml:space="preserve"> showed anti-microbial activity against human pathogenic strain </w:t>
      </w:r>
      <w:r w:rsidRPr="009C5BA0">
        <w:rPr>
          <w:i/>
        </w:rPr>
        <w:t>E</w:t>
      </w:r>
      <w:r w:rsidRPr="009C5BA0">
        <w:t xml:space="preserve">. </w:t>
      </w:r>
      <w:r w:rsidRPr="009C5BA0">
        <w:rPr>
          <w:i/>
        </w:rPr>
        <w:t>coli</w:t>
      </w:r>
      <w:r w:rsidRPr="009C5BA0">
        <w:t xml:space="preserve"> and marine-derived aquatic bacteria </w:t>
      </w:r>
      <w:r w:rsidRPr="009C5BA0">
        <w:rPr>
          <w:i/>
        </w:rPr>
        <w:t>Pseudomonas aeruginosa</w:t>
      </w:r>
      <w:r w:rsidRPr="009C5BA0">
        <w:t xml:space="preserve">, </w:t>
      </w:r>
      <w:r w:rsidRPr="009C5BA0">
        <w:rPr>
          <w:i/>
        </w:rPr>
        <w:t>E</w:t>
      </w:r>
      <w:r w:rsidRPr="009C5BA0">
        <w:t xml:space="preserve">. </w:t>
      </w:r>
      <w:proofErr w:type="spellStart"/>
      <w:r w:rsidRPr="009C5BA0">
        <w:rPr>
          <w:i/>
        </w:rPr>
        <w:t>tarda</w:t>
      </w:r>
      <w:proofErr w:type="spellEnd"/>
      <w:r w:rsidRPr="009C5BA0">
        <w:t xml:space="preserve">, </w:t>
      </w:r>
      <w:r w:rsidRPr="009C5BA0">
        <w:rPr>
          <w:i/>
        </w:rPr>
        <w:t>Micrococcus luteus</w:t>
      </w:r>
      <w:r w:rsidRPr="009C5BA0">
        <w:t xml:space="preserve">, </w:t>
      </w:r>
      <w:r w:rsidRPr="009C5BA0">
        <w:rPr>
          <w:i/>
        </w:rPr>
        <w:t xml:space="preserve">Vibrio </w:t>
      </w:r>
      <w:proofErr w:type="spellStart"/>
      <w:r w:rsidRPr="009C5BA0">
        <w:rPr>
          <w:i/>
        </w:rPr>
        <w:t>alginolyticus</w:t>
      </w:r>
      <w:proofErr w:type="spellEnd"/>
      <w:r w:rsidRPr="009C5BA0">
        <w:t xml:space="preserve">, </w:t>
      </w:r>
      <w:r w:rsidRPr="009C5BA0">
        <w:rPr>
          <w:i/>
        </w:rPr>
        <w:t>V</w:t>
      </w:r>
      <w:r w:rsidRPr="009C5BA0">
        <w:t xml:space="preserve">. </w:t>
      </w:r>
      <w:proofErr w:type="spellStart"/>
      <w:r w:rsidRPr="009C5BA0">
        <w:rPr>
          <w:i/>
        </w:rPr>
        <w:t>parahemolyticus</w:t>
      </w:r>
      <w:proofErr w:type="spellEnd"/>
      <w:r w:rsidRPr="009C5BA0">
        <w:t xml:space="preserve">, </w:t>
      </w:r>
      <w:r w:rsidRPr="009C5BA0">
        <w:rPr>
          <w:i/>
        </w:rPr>
        <w:t>V</w:t>
      </w:r>
      <w:r w:rsidRPr="009C5BA0">
        <w:t xml:space="preserve">. </w:t>
      </w:r>
      <w:proofErr w:type="spellStart"/>
      <w:r w:rsidRPr="009C5BA0">
        <w:rPr>
          <w:i/>
        </w:rPr>
        <w:t>anguillarum</w:t>
      </w:r>
      <w:proofErr w:type="spellEnd"/>
      <w:r w:rsidR="000F45BE" w:rsidRPr="009C5BA0">
        <w:t>,</w:t>
      </w:r>
      <w:r w:rsidRPr="009C5BA0">
        <w:t xml:space="preserve"> and </w:t>
      </w:r>
      <w:r w:rsidRPr="009C5BA0">
        <w:rPr>
          <w:i/>
        </w:rPr>
        <w:t>V</w:t>
      </w:r>
      <w:r w:rsidRPr="009C5BA0">
        <w:t xml:space="preserve">. </w:t>
      </w:r>
      <w:r w:rsidRPr="009C5BA0">
        <w:rPr>
          <w:i/>
        </w:rPr>
        <w:t>vulnificus</w:t>
      </w:r>
      <w:r w:rsidRPr="009C5BA0">
        <w:t>. In addition, all compound</w:t>
      </w:r>
      <w:r w:rsidR="000F45BE" w:rsidRPr="009C5BA0">
        <w:t>s</w:t>
      </w:r>
      <w:r w:rsidRPr="009C5BA0">
        <w:t xml:space="preserve"> exhibited broad-spectrum activity against </w:t>
      </w:r>
      <w:proofErr w:type="spellStart"/>
      <w:r w:rsidRPr="009C5BA0">
        <w:t>agro</w:t>
      </w:r>
      <w:proofErr w:type="spellEnd"/>
      <w:r w:rsidRPr="009C5BA0">
        <w:t xml:space="preserve"> pathogenic strain i.e., </w:t>
      </w:r>
      <w:proofErr w:type="spellStart"/>
      <w:r w:rsidRPr="009C5BA0">
        <w:rPr>
          <w:i/>
        </w:rPr>
        <w:t>Bipolaris</w:t>
      </w:r>
      <w:proofErr w:type="spellEnd"/>
      <w:r w:rsidRPr="009C5BA0">
        <w:rPr>
          <w:i/>
        </w:rPr>
        <w:t xml:space="preserve"> </w:t>
      </w:r>
      <w:proofErr w:type="spellStart"/>
      <w:r w:rsidRPr="009C5BA0">
        <w:rPr>
          <w:i/>
        </w:rPr>
        <w:t>sorokiniana</w:t>
      </w:r>
      <w:proofErr w:type="spellEnd"/>
      <w:r w:rsidRPr="009C5BA0">
        <w:t xml:space="preserve">, </w:t>
      </w:r>
      <w:proofErr w:type="spellStart"/>
      <w:r w:rsidRPr="009C5BA0">
        <w:rPr>
          <w:i/>
        </w:rPr>
        <w:t>Ceratobasidium</w:t>
      </w:r>
      <w:proofErr w:type="spellEnd"/>
      <w:r w:rsidRPr="009C5BA0">
        <w:rPr>
          <w:i/>
        </w:rPr>
        <w:t xml:space="preserve"> </w:t>
      </w:r>
      <w:proofErr w:type="spellStart"/>
      <w:r w:rsidRPr="009C5BA0">
        <w:rPr>
          <w:i/>
        </w:rPr>
        <w:t>cornigerum</w:t>
      </w:r>
      <w:proofErr w:type="spellEnd"/>
      <w:r w:rsidRPr="009C5BA0">
        <w:t xml:space="preserve">, </w:t>
      </w:r>
      <w:r w:rsidRPr="009C5BA0">
        <w:rPr>
          <w:i/>
        </w:rPr>
        <w:t>C</w:t>
      </w:r>
      <w:r w:rsidRPr="009C5BA0">
        <w:t xml:space="preserve">. </w:t>
      </w:r>
      <w:proofErr w:type="spellStart"/>
      <w:r w:rsidRPr="009C5BA0">
        <w:rPr>
          <w:i/>
        </w:rPr>
        <w:t>gloeosporioides</w:t>
      </w:r>
      <w:proofErr w:type="spellEnd"/>
      <w:r w:rsidRPr="009C5BA0">
        <w:t xml:space="preserve">, </w:t>
      </w:r>
      <w:r w:rsidRPr="009C5BA0">
        <w:rPr>
          <w:i/>
        </w:rPr>
        <w:t xml:space="preserve">Fusarium </w:t>
      </w:r>
      <w:proofErr w:type="spellStart"/>
      <w:r w:rsidRPr="009C5BA0">
        <w:rPr>
          <w:i/>
        </w:rPr>
        <w:t>graminearum</w:t>
      </w:r>
      <w:proofErr w:type="spellEnd"/>
      <w:r w:rsidRPr="009C5BA0">
        <w:t xml:space="preserve">, </w:t>
      </w:r>
      <w:r w:rsidRPr="009C5BA0">
        <w:rPr>
          <w:i/>
        </w:rPr>
        <w:t>F</w:t>
      </w:r>
      <w:r w:rsidRPr="009C5BA0">
        <w:t xml:space="preserve">. </w:t>
      </w:r>
      <w:proofErr w:type="spellStart"/>
      <w:r w:rsidRPr="009C5BA0">
        <w:rPr>
          <w:i/>
        </w:rPr>
        <w:t>oxysporum</w:t>
      </w:r>
      <w:proofErr w:type="spellEnd"/>
      <w:r w:rsidRPr="009C5BA0">
        <w:t xml:space="preserve">, </w:t>
      </w:r>
      <w:r w:rsidRPr="009C5BA0">
        <w:rPr>
          <w:i/>
        </w:rPr>
        <w:t xml:space="preserve">Penicillium </w:t>
      </w:r>
      <w:proofErr w:type="spellStart"/>
      <w:r w:rsidRPr="009C5BA0">
        <w:rPr>
          <w:i/>
        </w:rPr>
        <w:t>digitatum</w:t>
      </w:r>
      <w:proofErr w:type="spellEnd"/>
      <w:r w:rsidRPr="009C5BA0">
        <w:t xml:space="preserve">, </w:t>
      </w:r>
      <w:r w:rsidRPr="009C5BA0">
        <w:rPr>
          <w:i/>
        </w:rPr>
        <w:t>P</w:t>
      </w:r>
      <w:r w:rsidRPr="009C5BA0">
        <w:t xml:space="preserve">. </w:t>
      </w:r>
      <w:proofErr w:type="spellStart"/>
      <w:r w:rsidRPr="009C5BA0">
        <w:rPr>
          <w:i/>
        </w:rPr>
        <w:t>piricola</w:t>
      </w:r>
      <w:proofErr w:type="spellEnd"/>
      <w:r w:rsidRPr="009C5BA0">
        <w:rPr>
          <w:i/>
        </w:rPr>
        <w:t xml:space="preserve"> </w:t>
      </w:r>
      <w:r w:rsidRPr="009C5BA0">
        <w:t xml:space="preserve">and </w:t>
      </w:r>
      <w:r w:rsidRPr="009C5BA0">
        <w:rPr>
          <w:i/>
        </w:rPr>
        <w:t xml:space="preserve">Valsa </w:t>
      </w:r>
      <w:proofErr w:type="spellStart"/>
      <w:r w:rsidRPr="009C5BA0">
        <w:rPr>
          <w:i/>
        </w:rPr>
        <w:t>mali</w:t>
      </w:r>
      <w:proofErr w:type="spellEnd"/>
      <w:r w:rsidRPr="009C5BA0">
        <w:t xml:space="preserve"> (</w:t>
      </w:r>
      <w:r w:rsidRPr="009C5BA0">
        <w:rPr>
          <w:color w:val="222222"/>
          <w:shd w:val="clear" w:color="auto" w:fill="FFFFFF"/>
        </w:rPr>
        <w:t>Gao et al., 2020</w:t>
      </w:r>
      <w:r w:rsidRPr="009C5BA0">
        <w:t xml:space="preserve">). Polyketides as </w:t>
      </w:r>
      <w:proofErr w:type="spellStart"/>
      <w:r w:rsidRPr="009C5BA0">
        <w:t>hydroxyrecifeiolide</w:t>
      </w:r>
      <w:proofErr w:type="spellEnd"/>
      <w:r w:rsidRPr="009C5BA0">
        <w:t xml:space="preserve">, </w:t>
      </w:r>
      <w:proofErr w:type="spellStart"/>
      <w:r w:rsidRPr="009C5BA0">
        <w:t>ent-cladospolide</w:t>
      </w:r>
      <w:proofErr w:type="spellEnd"/>
      <w:r w:rsidRPr="009C5BA0">
        <w:t xml:space="preserve">, </w:t>
      </w:r>
      <w:proofErr w:type="spellStart"/>
      <w:r w:rsidRPr="009C5BA0">
        <w:t>cladospolide</w:t>
      </w:r>
      <w:proofErr w:type="spellEnd"/>
      <w:r w:rsidRPr="009C5BA0">
        <w:t xml:space="preserve"> </w:t>
      </w:r>
      <w:r w:rsidRPr="009C5BA0">
        <w:lastRenderedPageBreak/>
        <w:t xml:space="preserve">were extracted from the endophytic fungi i.e., </w:t>
      </w:r>
      <w:r w:rsidRPr="009C5BA0">
        <w:rPr>
          <w:i/>
        </w:rPr>
        <w:t xml:space="preserve">Cladosporium </w:t>
      </w:r>
      <w:proofErr w:type="spellStart"/>
      <w:r w:rsidRPr="009C5BA0">
        <w:rPr>
          <w:i/>
        </w:rPr>
        <w:t>cladosporioides</w:t>
      </w:r>
      <w:proofErr w:type="spellEnd"/>
      <w:r w:rsidRPr="009C5BA0">
        <w:t xml:space="preserve"> associated with leaves of </w:t>
      </w:r>
      <w:proofErr w:type="spellStart"/>
      <w:r w:rsidRPr="009C5BA0">
        <w:rPr>
          <w:i/>
        </w:rPr>
        <w:t>Bruguiera</w:t>
      </w:r>
      <w:proofErr w:type="spellEnd"/>
      <w:r w:rsidRPr="009C5BA0">
        <w:rPr>
          <w:i/>
        </w:rPr>
        <w:t xml:space="preserve"> </w:t>
      </w:r>
      <w:proofErr w:type="spellStart"/>
      <w:r w:rsidRPr="009C5BA0">
        <w:rPr>
          <w:i/>
        </w:rPr>
        <w:t>gymnorrhiza</w:t>
      </w:r>
      <w:proofErr w:type="spellEnd"/>
      <w:r w:rsidRPr="009C5BA0">
        <w:t xml:space="preserve"> exhibited inhibitory effect against a wide range of human, aquatic </w:t>
      </w:r>
      <w:proofErr w:type="gramStart"/>
      <w:r w:rsidRPr="009C5BA0">
        <w:t>bacteria</w:t>
      </w:r>
      <w:proofErr w:type="gramEnd"/>
      <w:r w:rsidRPr="009C5BA0">
        <w:t xml:space="preserve"> and plant pathogenic fungi (</w:t>
      </w:r>
      <w:r w:rsidRPr="009C5BA0">
        <w:rPr>
          <w:shd w:val="clear" w:color="auto" w:fill="FFFFFF"/>
        </w:rPr>
        <w:t>Shi et al., 2017)</w:t>
      </w:r>
      <w:r w:rsidRPr="009C5BA0">
        <w:t xml:space="preserve">. Polyketide-terpene </w:t>
      </w:r>
      <w:proofErr w:type="gramStart"/>
      <w:r w:rsidRPr="009C5BA0">
        <w:t>a hybrid metabolites</w:t>
      </w:r>
      <w:proofErr w:type="gramEnd"/>
      <w:r w:rsidRPr="009C5BA0">
        <w:t xml:space="preserve"> were extracted and characterized by </w:t>
      </w:r>
      <w:proofErr w:type="spellStart"/>
      <w:r w:rsidRPr="009C5BA0">
        <w:t>endolichenic</w:t>
      </w:r>
      <w:proofErr w:type="spellEnd"/>
      <w:r w:rsidRPr="009C5BA0">
        <w:t xml:space="preserve"> fungus</w:t>
      </w:r>
      <w:r w:rsidRPr="009C5BA0">
        <w:rPr>
          <w:i/>
          <w:iCs/>
        </w:rPr>
        <w:t xml:space="preserve"> </w:t>
      </w:r>
      <w:proofErr w:type="spellStart"/>
      <w:r w:rsidRPr="009C5BA0">
        <w:rPr>
          <w:i/>
          <w:iCs/>
        </w:rPr>
        <w:t>Pestalotiopsis</w:t>
      </w:r>
      <w:proofErr w:type="spellEnd"/>
      <w:r w:rsidRPr="009C5BA0">
        <w:t xml:space="preserve"> sp. which showed inhibitory activity against</w:t>
      </w:r>
      <w:r w:rsidRPr="009C5BA0">
        <w:rPr>
          <w:i/>
          <w:iCs/>
        </w:rPr>
        <w:t xml:space="preserve"> Fusarium </w:t>
      </w:r>
      <w:proofErr w:type="spellStart"/>
      <w:r w:rsidRPr="009C5BA0">
        <w:rPr>
          <w:i/>
          <w:iCs/>
        </w:rPr>
        <w:t>oxysporum</w:t>
      </w:r>
      <w:proofErr w:type="spellEnd"/>
      <w:r w:rsidRPr="009C5BA0">
        <w:rPr>
          <w:i/>
          <w:iCs/>
        </w:rPr>
        <w:t xml:space="preserve"> </w:t>
      </w:r>
      <w:r w:rsidRPr="009C5BA0">
        <w:rPr>
          <w:iCs/>
        </w:rPr>
        <w:t xml:space="preserve">and </w:t>
      </w:r>
      <w:r w:rsidRPr="009C5BA0">
        <w:rPr>
          <w:i/>
          <w:iCs/>
        </w:rPr>
        <w:t>F</w:t>
      </w:r>
      <w:r w:rsidRPr="009C5BA0">
        <w:rPr>
          <w:iCs/>
        </w:rPr>
        <w:t xml:space="preserve">. </w:t>
      </w:r>
      <w:proofErr w:type="spellStart"/>
      <w:r w:rsidRPr="009C5BA0">
        <w:rPr>
          <w:i/>
          <w:iCs/>
        </w:rPr>
        <w:t>gramineum</w:t>
      </w:r>
      <w:proofErr w:type="spellEnd"/>
      <w:r w:rsidRPr="009C5BA0">
        <w:t xml:space="preserve"> (</w:t>
      </w:r>
      <w:r w:rsidRPr="009C5BA0">
        <w:rPr>
          <w:color w:val="222222"/>
          <w:shd w:val="clear" w:color="auto" w:fill="FFFFFF"/>
        </w:rPr>
        <w:t>Yuan et al., 2017</w:t>
      </w:r>
      <w:r w:rsidRPr="009C5BA0">
        <w:t xml:space="preserve">). </w:t>
      </w:r>
      <w:proofErr w:type="spellStart"/>
      <w:r w:rsidRPr="009C5BA0">
        <w:t>Aplojaveediins</w:t>
      </w:r>
      <w:proofErr w:type="spellEnd"/>
      <w:r w:rsidRPr="009C5BA0">
        <w:t xml:space="preserve"> from </w:t>
      </w:r>
      <w:proofErr w:type="spellStart"/>
      <w:r w:rsidRPr="009C5BA0">
        <w:rPr>
          <w:i/>
        </w:rPr>
        <w:t>Aplosporella</w:t>
      </w:r>
      <w:proofErr w:type="spellEnd"/>
      <w:r w:rsidRPr="009C5BA0">
        <w:rPr>
          <w:i/>
        </w:rPr>
        <w:t xml:space="preserve"> </w:t>
      </w:r>
      <w:proofErr w:type="spellStart"/>
      <w:r w:rsidRPr="009C5BA0">
        <w:rPr>
          <w:i/>
        </w:rPr>
        <w:t>javeedii</w:t>
      </w:r>
      <w:proofErr w:type="spellEnd"/>
      <w:r w:rsidRPr="009C5BA0">
        <w:t xml:space="preserve"> found inside the </w:t>
      </w:r>
      <w:proofErr w:type="spellStart"/>
      <w:r w:rsidRPr="009C5BA0">
        <w:rPr>
          <w:i/>
        </w:rPr>
        <w:t>Orychophragmus</w:t>
      </w:r>
      <w:proofErr w:type="spellEnd"/>
      <w:r w:rsidRPr="009C5BA0">
        <w:rPr>
          <w:i/>
        </w:rPr>
        <w:t xml:space="preserve"> violaceus</w:t>
      </w:r>
      <w:r w:rsidRPr="009C5BA0">
        <w:t xml:space="preserve"> exhibited anti-fungal property against the hyphae form of </w:t>
      </w:r>
      <w:r w:rsidRPr="009C5BA0">
        <w:rPr>
          <w:i/>
        </w:rPr>
        <w:t>C</w:t>
      </w:r>
      <w:r w:rsidRPr="009C5BA0">
        <w:t xml:space="preserve">. </w:t>
      </w:r>
      <w:r w:rsidRPr="009C5BA0">
        <w:rPr>
          <w:i/>
        </w:rPr>
        <w:t>albicans</w:t>
      </w:r>
      <w:r w:rsidRPr="009C5BA0">
        <w:t xml:space="preserve"> (</w:t>
      </w:r>
      <w:r w:rsidRPr="009C5BA0">
        <w:rPr>
          <w:color w:val="222222"/>
          <w:shd w:val="clear" w:color="auto" w:fill="FFFFFF"/>
        </w:rPr>
        <w:t>Gao et al., 2020</w:t>
      </w:r>
      <w:r w:rsidRPr="009C5BA0">
        <w:t>).</w:t>
      </w:r>
    </w:p>
    <w:p w14:paraId="11C7BCB0" w14:textId="77777777" w:rsidR="00C23BBA" w:rsidRPr="009C5BA0" w:rsidRDefault="00C23BBA" w:rsidP="00C23BBA"/>
    <w:p w14:paraId="369E7345" w14:textId="77777777" w:rsidR="00BF471E" w:rsidRPr="009C5BA0" w:rsidRDefault="00BF471E" w:rsidP="00C23BBA"/>
    <w:p w14:paraId="77B8F4E8" w14:textId="77777777" w:rsidR="00C23BBA" w:rsidRPr="009C5BA0" w:rsidRDefault="00C23BBA" w:rsidP="00C23BBA">
      <w:pPr>
        <w:pStyle w:val="Heading3"/>
      </w:pPr>
      <w:r w:rsidRPr="009C5BA0">
        <w:t>5.8. Acids</w:t>
      </w:r>
    </w:p>
    <w:p w14:paraId="0D985621" w14:textId="77777777" w:rsidR="00C23BBA" w:rsidRPr="009C5BA0" w:rsidRDefault="00C23BBA" w:rsidP="00C23BBA"/>
    <w:p w14:paraId="282CEE8E" w14:textId="1B937A2E" w:rsidR="00C23BBA" w:rsidRPr="009C5BA0" w:rsidRDefault="00C23BBA" w:rsidP="00A3235F">
      <w:pPr>
        <w:ind w:firstLine="0"/>
      </w:pPr>
      <w:r w:rsidRPr="009C5BA0">
        <w:t xml:space="preserve">Endophytes are commonly known for the active production of several pharmacologically dynamic acids such as </w:t>
      </w:r>
      <w:proofErr w:type="spellStart"/>
      <w:r w:rsidRPr="009C5BA0">
        <w:t>ambuic</w:t>
      </w:r>
      <w:proofErr w:type="spellEnd"/>
      <w:r w:rsidRPr="009C5BA0">
        <w:t xml:space="preserve"> acid, </w:t>
      </w:r>
      <w:proofErr w:type="spellStart"/>
      <w:r w:rsidRPr="009C5BA0">
        <w:t>torreyanic</w:t>
      </w:r>
      <w:proofErr w:type="spellEnd"/>
      <w:r w:rsidRPr="009C5BA0">
        <w:t xml:space="preserve"> acid, fusaric acid and its derivatives, </w:t>
      </w:r>
      <w:r w:rsidR="00805D8C" w:rsidRPr="009C5BA0">
        <w:t xml:space="preserve">etc. </w:t>
      </w:r>
      <w:r w:rsidRPr="009C5BA0">
        <w:t>exhibited anti-microbial potential (</w:t>
      </w:r>
      <w:r w:rsidRPr="009C5BA0">
        <w:rPr>
          <w:color w:val="222222"/>
          <w:shd w:val="clear" w:color="auto" w:fill="FFFFFF"/>
        </w:rPr>
        <w:t>Deshmukh et al., 2015</w:t>
      </w:r>
      <w:r w:rsidRPr="009C5BA0">
        <w:t xml:space="preserve">). Salvianolic acid from </w:t>
      </w:r>
      <w:proofErr w:type="spellStart"/>
      <w:r w:rsidRPr="009C5BA0">
        <w:rPr>
          <w:i/>
        </w:rPr>
        <w:t>Phoma</w:t>
      </w:r>
      <w:proofErr w:type="spellEnd"/>
      <w:r w:rsidRPr="009C5BA0">
        <w:rPr>
          <w:i/>
        </w:rPr>
        <w:t xml:space="preserve"> glomerata</w:t>
      </w:r>
      <w:r w:rsidRPr="009C5BA0">
        <w:t xml:space="preserve"> found in </w:t>
      </w:r>
      <w:r w:rsidRPr="009C5BA0">
        <w:rPr>
          <w:i/>
        </w:rPr>
        <w:t xml:space="preserve">Salvia </w:t>
      </w:r>
      <w:proofErr w:type="spellStart"/>
      <w:r w:rsidRPr="009C5BA0">
        <w:rPr>
          <w:i/>
        </w:rPr>
        <w:t>miltiorrhiza</w:t>
      </w:r>
      <w:proofErr w:type="spellEnd"/>
      <w:r w:rsidRPr="009C5BA0">
        <w:t xml:space="preserve"> known for its anti-microbial properties (Li et al.</w:t>
      </w:r>
      <w:r w:rsidR="000F45BE" w:rsidRPr="009C5BA0">
        <w:t>,</w:t>
      </w:r>
      <w:r w:rsidRPr="009C5BA0">
        <w:t xml:space="preserve"> 2016). In 2015, </w:t>
      </w:r>
      <w:proofErr w:type="spellStart"/>
      <w:r w:rsidRPr="009C5BA0">
        <w:t>Khiralla</w:t>
      </w:r>
      <w:proofErr w:type="spellEnd"/>
      <w:r w:rsidRPr="009C5BA0">
        <w:t xml:space="preserve"> isolated </w:t>
      </w:r>
      <w:proofErr w:type="spellStart"/>
      <w:r w:rsidRPr="009C5BA0">
        <w:t>pentaenoic</w:t>
      </w:r>
      <w:proofErr w:type="spellEnd"/>
      <w:r w:rsidRPr="009C5BA0">
        <w:t xml:space="preserve"> (k/a </w:t>
      </w:r>
      <w:proofErr w:type="spellStart"/>
      <w:r w:rsidRPr="009C5BA0">
        <w:t>khair</w:t>
      </w:r>
      <w:proofErr w:type="spellEnd"/>
      <w:r w:rsidRPr="009C5BA0">
        <w:t xml:space="preserve"> acid) from </w:t>
      </w:r>
      <w:r w:rsidRPr="009C5BA0">
        <w:rPr>
          <w:i/>
        </w:rPr>
        <w:t xml:space="preserve">Curvularia </w:t>
      </w:r>
      <w:proofErr w:type="spellStart"/>
      <w:r w:rsidRPr="009C5BA0">
        <w:rPr>
          <w:i/>
        </w:rPr>
        <w:t>papendorfii</w:t>
      </w:r>
      <w:proofErr w:type="spellEnd"/>
      <w:r w:rsidRPr="009C5BA0">
        <w:t xml:space="preserve"> (an endophytic fungi) associated with </w:t>
      </w:r>
      <w:r w:rsidRPr="009C5BA0">
        <w:rPr>
          <w:i/>
        </w:rPr>
        <w:t>Vernonia amygdalina</w:t>
      </w:r>
      <w:r w:rsidRPr="009C5BA0">
        <w:t xml:space="preserve"> exhibited anti-bacterial activity against methicillin-resistant </w:t>
      </w:r>
      <w:r w:rsidRPr="009C5BA0">
        <w:rPr>
          <w:i/>
        </w:rPr>
        <w:t xml:space="preserve">Staphylococcus aureus </w:t>
      </w:r>
      <w:r w:rsidRPr="009C5BA0">
        <w:t>(</w:t>
      </w:r>
      <w:proofErr w:type="spellStart"/>
      <w:r w:rsidRPr="009C5BA0">
        <w:t>Khiralla</w:t>
      </w:r>
      <w:proofErr w:type="spellEnd"/>
      <w:r w:rsidR="000F45BE" w:rsidRPr="009C5BA0">
        <w:t>,</w:t>
      </w:r>
      <w:r w:rsidRPr="009C5BA0">
        <w:t xml:space="preserve"> 2015). </w:t>
      </w:r>
      <w:r w:rsidRPr="009C5BA0">
        <w:rPr>
          <w:i/>
        </w:rPr>
        <w:t xml:space="preserve">Fusarium </w:t>
      </w:r>
      <w:proofErr w:type="spellStart"/>
      <w:r w:rsidRPr="009C5BA0">
        <w:rPr>
          <w:i/>
        </w:rPr>
        <w:t>solani</w:t>
      </w:r>
      <w:proofErr w:type="spellEnd"/>
      <w:r w:rsidRPr="009C5BA0">
        <w:t xml:space="preserve">, </w:t>
      </w:r>
      <w:r w:rsidRPr="009C5BA0">
        <w:rPr>
          <w:i/>
        </w:rPr>
        <w:t>F</w:t>
      </w:r>
      <w:r w:rsidRPr="009C5BA0">
        <w:t xml:space="preserve">. </w:t>
      </w:r>
      <w:proofErr w:type="spellStart"/>
      <w:r w:rsidRPr="009C5BA0">
        <w:rPr>
          <w:i/>
        </w:rPr>
        <w:t>oxysporum</w:t>
      </w:r>
      <w:proofErr w:type="spellEnd"/>
      <w:r w:rsidRPr="009C5BA0">
        <w:rPr>
          <w:i/>
        </w:rPr>
        <w:t xml:space="preserve"> </w:t>
      </w:r>
      <w:r w:rsidRPr="009C5BA0">
        <w:t xml:space="preserve">and </w:t>
      </w:r>
      <w:r w:rsidRPr="009C5BA0">
        <w:rPr>
          <w:i/>
        </w:rPr>
        <w:t>F</w:t>
      </w:r>
      <w:r w:rsidRPr="009C5BA0">
        <w:t>.</w:t>
      </w:r>
      <w:r w:rsidRPr="009C5BA0">
        <w:rPr>
          <w:i/>
        </w:rPr>
        <w:t xml:space="preserve"> </w:t>
      </w:r>
      <w:proofErr w:type="spellStart"/>
      <w:r w:rsidRPr="009C5BA0">
        <w:rPr>
          <w:i/>
        </w:rPr>
        <w:t>proliferatum</w:t>
      </w:r>
      <w:proofErr w:type="spellEnd"/>
      <w:r w:rsidRPr="009C5BA0">
        <w:t xml:space="preserve"> from the </w:t>
      </w:r>
      <w:r w:rsidRPr="009C5BA0">
        <w:rPr>
          <w:i/>
        </w:rPr>
        <w:t xml:space="preserve">Cajanus </w:t>
      </w:r>
      <w:proofErr w:type="spellStart"/>
      <w:r w:rsidRPr="009C5BA0">
        <w:rPr>
          <w:i/>
        </w:rPr>
        <w:t>cajan</w:t>
      </w:r>
      <w:proofErr w:type="spellEnd"/>
      <w:r w:rsidRPr="009C5BA0">
        <w:t xml:space="preserve"> (pigeon pea) reported as active producer of </w:t>
      </w:r>
      <w:proofErr w:type="spellStart"/>
      <w:r w:rsidRPr="009C5BA0">
        <w:t>cajaninstilbene</w:t>
      </w:r>
      <w:proofErr w:type="spellEnd"/>
      <w:r w:rsidRPr="009C5BA0">
        <w:t xml:space="preserve"> acid which exhibited </w:t>
      </w:r>
      <w:proofErr w:type="spellStart"/>
      <w:r w:rsidRPr="009C5BA0">
        <w:t>hypotriglycerimic</w:t>
      </w:r>
      <w:proofErr w:type="spellEnd"/>
      <w:r w:rsidRPr="009C5BA0">
        <w:t>, hypoglycemic, anti-inflammatory, anti-microbial, analgesic and antioxidant activities (Zhao et al.</w:t>
      </w:r>
      <w:r w:rsidR="000F45BE" w:rsidRPr="009C5BA0">
        <w:t>,</w:t>
      </w:r>
      <w:r w:rsidRPr="009C5BA0">
        <w:t xml:space="preserve"> 2018). </w:t>
      </w:r>
      <w:proofErr w:type="spellStart"/>
      <w:r w:rsidRPr="009C5BA0">
        <w:t>Cytonic</w:t>
      </w:r>
      <w:proofErr w:type="spellEnd"/>
      <w:r w:rsidRPr="009C5BA0">
        <w:t xml:space="preserve"> acids from </w:t>
      </w:r>
      <w:proofErr w:type="spellStart"/>
      <w:r w:rsidRPr="009C5BA0">
        <w:rPr>
          <w:i/>
        </w:rPr>
        <w:t>Cytonaema</w:t>
      </w:r>
      <w:proofErr w:type="spellEnd"/>
      <w:r w:rsidRPr="009C5BA0">
        <w:t xml:space="preserve"> sp. showed strong anti-viral action effects against human cytomegalovirus (Guo et al., 2000). In China, carboxylic acids and </w:t>
      </w:r>
      <w:proofErr w:type="spellStart"/>
      <w:r w:rsidRPr="009C5BA0">
        <w:t>xanalteric</w:t>
      </w:r>
      <w:proofErr w:type="spellEnd"/>
      <w:r w:rsidRPr="009C5BA0">
        <w:t xml:space="preserve"> acids from endophytic fungus </w:t>
      </w:r>
      <w:r w:rsidRPr="009C5BA0">
        <w:rPr>
          <w:i/>
        </w:rPr>
        <w:t>Alternaria</w:t>
      </w:r>
      <w:r w:rsidRPr="009C5BA0">
        <w:t xml:space="preserve"> sp. associated with mangrove plant </w:t>
      </w:r>
      <w:proofErr w:type="spellStart"/>
      <w:r w:rsidRPr="009C5BA0">
        <w:rPr>
          <w:i/>
        </w:rPr>
        <w:t>Sonneratia</w:t>
      </w:r>
      <w:proofErr w:type="spellEnd"/>
      <w:r w:rsidRPr="009C5BA0">
        <w:rPr>
          <w:i/>
        </w:rPr>
        <w:t xml:space="preserve"> alba</w:t>
      </w:r>
      <w:r w:rsidRPr="009C5BA0">
        <w:t xml:space="preserve"> exhibited weak antibiotic activity against multidrug-resistant </w:t>
      </w:r>
      <w:r w:rsidRPr="009C5BA0">
        <w:rPr>
          <w:i/>
        </w:rPr>
        <w:t>S</w:t>
      </w:r>
      <w:r w:rsidRPr="009C5BA0">
        <w:t>.</w:t>
      </w:r>
      <w:r w:rsidRPr="009C5BA0">
        <w:rPr>
          <w:i/>
        </w:rPr>
        <w:t xml:space="preserve"> aureus</w:t>
      </w:r>
      <w:r w:rsidRPr="009C5BA0">
        <w:t xml:space="preserve"> (Kjer et al.</w:t>
      </w:r>
      <w:r w:rsidR="000F45BE" w:rsidRPr="009C5BA0">
        <w:t>,</w:t>
      </w:r>
      <w:r w:rsidRPr="009C5BA0">
        <w:t xml:space="preserve"> 2009). An endophytic fungus </w:t>
      </w:r>
      <w:proofErr w:type="spellStart"/>
      <w:r w:rsidRPr="009C5BA0">
        <w:rPr>
          <w:i/>
        </w:rPr>
        <w:t>Cryptospo-riopsis</w:t>
      </w:r>
      <w:proofErr w:type="spellEnd"/>
      <w:r w:rsidRPr="009C5BA0">
        <w:rPr>
          <w:i/>
        </w:rPr>
        <w:t xml:space="preserve"> </w:t>
      </w:r>
      <w:proofErr w:type="spellStart"/>
      <w:r w:rsidRPr="009C5BA0">
        <w:rPr>
          <w:i/>
        </w:rPr>
        <w:t>quercina</w:t>
      </w:r>
      <w:proofErr w:type="spellEnd"/>
      <w:r w:rsidRPr="009C5BA0">
        <w:t xml:space="preserve"> actively produces </w:t>
      </w:r>
      <w:proofErr w:type="spellStart"/>
      <w:r w:rsidRPr="009C5BA0">
        <w:t>cryptocin</w:t>
      </w:r>
      <w:proofErr w:type="spellEnd"/>
      <w:r w:rsidRPr="009C5BA0">
        <w:t xml:space="preserve"> (</w:t>
      </w:r>
      <w:proofErr w:type="spellStart"/>
      <w:r w:rsidRPr="009C5BA0">
        <w:t>tetramic</w:t>
      </w:r>
      <w:proofErr w:type="spellEnd"/>
      <w:r w:rsidRPr="009C5BA0">
        <w:t xml:space="preserve"> acid) which showed anti-mycotic activity against plant pathogenic fungi namely </w:t>
      </w:r>
      <w:r w:rsidRPr="009C5BA0">
        <w:rPr>
          <w:i/>
        </w:rPr>
        <w:t xml:space="preserve">Pythium </w:t>
      </w:r>
      <w:proofErr w:type="spellStart"/>
      <w:r w:rsidRPr="009C5BA0">
        <w:rPr>
          <w:i/>
        </w:rPr>
        <w:t>ultimum</w:t>
      </w:r>
      <w:proofErr w:type="spellEnd"/>
      <w:r w:rsidRPr="009C5BA0">
        <w:t xml:space="preserve"> and </w:t>
      </w:r>
      <w:proofErr w:type="spellStart"/>
      <w:r w:rsidRPr="009C5BA0">
        <w:rPr>
          <w:i/>
        </w:rPr>
        <w:t>Pyricularia</w:t>
      </w:r>
      <w:proofErr w:type="spellEnd"/>
      <w:r w:rsidRPr="009C5BA0">
        <w:rPr>
          <w:i/>
        </w:rPr>
        <w:t xml:space="preserve"> </w:t>
      </w:r>
      <w:proofErr w:type="spellStart"/>
      <w:r w:rsidRPr="009C5BA0">
        <w:rPr>
          <w:i/>
        </w:rPr>
        <w:t>oryzae</w:t>
      </w:r>
      <w:proofErr w:type="spellEnd"/>
      <w:r w:rsidRPr="009C5BA0">
        <w:t xml:space="preserve"> (Li et al., 2000). </w:t>
      </w:r>
      <w:r w:rsidRPr="009C5BA0">
        <w:rPr>
          <w:i/>
        </w:rPr>
        <w:t>Aspergillus flavus</w:t>
      </w:r>
      <w:r w:rsidRPr="009C5BA0">
        <w:t xml:space="preserve"> (an endophytic fungi) from </w:t>
      </w:r>
      <w:proofErr w:type="spellStart"/>
      <w:r w:rsidRPr="009C5BA0">
        <w:rPr>
          <w:i/>
        </w:rPr>
        <w:t>Sonneratia</w:t>
      </w:r>
      <w:proofErr w:type="spellEnd"/>
      <w:r w:rsidRPr="009C5BA0">
        <w:rPr>
          <w:i/>
        </w:rPr>
        <w:t xml:space="preserve"> alba</w:t>
      </w:r>
      <w:r w:rsidRPr="009C5BA0">
        <w:t xml:space="preserve">, a mangrove plant found in </w:t>
      </w:r>
      <w:proofErr w:type="gramStart"/>
      <w:r w:rsidRPr="009C5BA0">
        <w:t>Timor island</w:t>
      </w:r>
      <w:proofErr w:type="gramEnd"/>
      <w:r w:rsidRPr="009C5BA0">
        <w:t xml:space="preserve"> found to produce kojic acid which exhibited anti-bacterial potential against </w:t>
      </w:r>
      <w:r w:rsidRPr="009C5BA0">
        <w:rPr>
          <w:i/>
        </w:rPr>
        <w:t>S</w:t>
      </w:r>
      <w:r w:rsidRPr="009C5BA0">
        <w:t>.</w:t>
      </w:r>
      <w:r w:rsidRPr="009C5BA0">
        <w:rPr>
          <w:i/>
        </w:rPr>
        <w:t xml:space="preserve"> aureus</w:t>
      </w:r>
      <w:r w:rsidRPr="009C5BA0">
        <w:t xml:space="preserve"> and </w:t>
      </w:r>
      <w:r w:rsidRPr="009C5BA0">
        <w:rPr>
          <w:i/>
        </w:rPr>
        <w:t>E</w:t>
      </w:r>
      <w:r w:rsidRPr="009C5BA0">
        <w:t>.</w:t>
      </w:r>
      <w:r w:rsidRPr="009C5BA0">
        <w:rPr>
          <w:i/>
        </w:rPr>
        <w:t xml:space="preserve"> coli</w:t>
      </w:r>
      <w:r w:rsidRPr="009C5BA0">
        <w:t xml:space="preserve">, respectively (Ola et al., 2020). A unique antibiotic </w:t>
      </w:r>
      <w:proofErr w:type="spellStart"/>
      <w:r w:rsidRPr="009C5BA0">
        <w:t>solanioic</w:t>
      </w:r>
      <w:proofErr w:type="spellEnd"/>
      <w:r w:rsidRPr="009C5BA0">
        <w:t xml:space="preserve"> acid (highly functionalized and repositioned steroidal carbon compound) was also obtained from the </w:t>
      </w:r>
      <w:r w:rsidRPr="009C5BA0">
        <w:rPr>
          <w:i/>
        </w:rPr>
        <w:t xml:space="preserve">Rhizoctonia </w:t>
      </w:r>
      <w:proofErr w:type="spellStart"/>
      <w:r w:rsidRPr="009C5BA0">
        <w:rPr>
          <w:i/>
        </w:rPr>
        <w:t>solani</w:t>
      </w:r>
      <w:proofErr w:type="spellEnd"/>
      <w:r w:rsidRPr="009C5BA0">
        <w:t xml:space="preserve"> found in the medicinal weed </w:t>
      </w:r>
      <w:r w:rsidRPr="009C5BA0">
        <w:rPr>
          <w:i/>
        </w:rPr>
        <w:t xml:space="preserve">Cyperus </w:t>
      </w:r>
      <w:proofErr w:type="spellStart"/>
      <w:r w:rsidRPr="009C5BA0">
        <w:rPr>
          <w:i/>
        </w:rPr>
        <w:t>rotundus</w:t>
      </w:r>
      <w:proofErr w:type="spellEnd"/>
      <w:r w:rsidRPr="009C5BA0">
        <w:t xml:space="preserve"> in Sri </w:t>
      </w:r>
      <w:r w:rsidRPr="009C5BA0">
        <w:lastRenderedPageBreak/>
        <w:t>Lanka (</w:t>
      </w:r>
      <w:proofErr w:type="spellStart"/>
      <w:r w:rsidRPr="009C5BA0">
        <w:t>Ratnaweera</w:t>
      </w:r>
      <w:proofErr w:type="spellEnd"/>
      <w:r w:rsidRPr="009C5BA0">
        <w:t xml:space="preserve"> et al., 2015). A unique anti-microbial bioactive metabolite i.e., </w:t>
      </w:r>
      <w:proofErr w:type="spellStart"/>
      <w:r w:rsidRPr="009C5BA0">
        <w:t>colletotric</w:t>
      </w:r>
      <w:proofErr w:type="spellEnd"/>
      <w:r w:rsidRPr="009C5BA0">
        <w:t xml:space="preserve"> acid was extracted from Colletotrichum </w:t>
      </w:r>
      <w:proofErr w:type="spellStart"/>
      <w:r w:rsidRPr="009C5BA0">
        <w:t>gloeosporioides</w:t>
      </w:r>
      <w:proofErr w:type="spellEnd"/>
      <w:r w:rsidRPr="009C5BA0">
        <w:t xml:space="preserve"> (an endophyte) reside in the stem of </w:t>
      </w:r>
      <w:r w:rsidRPr="009C5BA0">
        <w:rPr>
          <w:i/>
        </w:rPr>
        <w:t xml:space="preserve">Artemisia </w:t>
      </w:r>
      <w:proofErr w:type="spellStart"/>
      <w:r w:rsidRPr="009C5BA0">
        <w:rPr>
          <w:i/>
        </w:rPr>
        <w:t>mongolica</w:t>
      </w:r>
      <w:proofErr w:type="spellEnd"/>
      <w:r w:rsidRPr="009C5BA0">
        <w:t xml:space="preserve"> showed anti-bacterial activity against </w:t>
      </w:r>
      <w:r w:rsidRPr="009C5BA0">
        <w:rPr>
          <w:i/>
        </w:rPr>
        <w:t>Alternaria</w:t>
      </w:r>
      <w:r w:rsidRPr="009C5BA0">
        <w:t xml:space="preserve"> species (Major plant pathogens) (</w:t>
      </w:r>
      <w:r w:rsidRPr="009C5BA0">
        <w:rPr>
          <w:shd w:val="clear" w:color="auto" w:fill="FFFFFF"/>
        </w:rPr>
        <w:t xml:space="preserve">Bin </w:t>
      </w:r>
      <w:r w:rsidR="000F45BE" w:rsidRPr="009C5BA0">
        <w:rPr>
          <w:shd w:val="clear" w:color="auto" w:fill="FFFFFF"/>
        </w:rPr>
        <w:t>e</w:t>
      </w:r>
      <w:r w:rsidRPr="009C5BA0">
        <w:rPr>
          <w:shd w:val="clear" w:color="auto" w:fill="FFFFFF"/>
        </w:rPr>
        <w:t>t al., 2014</w:t>
      </w:r>
      <w:r w:rsidRPr="009C5BA0">
        <w:t>).</w:t>
      </w:r>
    </w:p>
    <w:p w14:paraId="5EC88AC3" w14:textId="77777777" w:rsidR="00BF471E" w:rsidRPr="009C5BA0" w:rsidRDefault="00BF471E" w:rsidP="00C23BBA"/>
    <w:p w14:paraId="4E803820" w14:textId="77777777" w:rsidR="00BF471E" w:rsidRPr="009C5BA0" w:rsidRDefault="00BF471E" w:rsidP="00C23BBA"/>
    <w:p w14:paraId="27F602F0" w14:textId="77777777" w:rsidR="00C23BBA" w:rsidRPr="009C5BA0" w:rsidRDefault="00C23BBA" w:rsidP="00C23BBA">
      <w:pPr>
        <w:pStyle w:val="Heading3"/>
      </w:pPr>
      <w:r w:rsidRPr="009C5BA0">
        <w:t xml:space="preserve">5.9. </w:t>
      </w:r>
      <w:proofErr w:type="spellStart"/>
      <w:r w:rsidRPr="009C5BA0">
        <w:t>Isocoumarin</w:t>
      </w:r>
      <w:proofErr w:type="spellEnd"/>
      <w:r w:rsidRPr="009C5BA0">
        <w:t xml:space="preserve"> Derivatives</w:t>
      </w:r>
    </w:p>
    <w:p w14:paraId="23DB6677" w14:textId="77777777" w:rsidR="00C23BBA" w:rsidRPr="009C5BA0" w:rsidRDefault="00C23BBA" w:rsidP="00C23BBA"/>
    <w:p w14:paraId="32F69C54" w14:textId="2183E402" w:rsidR="00C23BBA" w:rsidRPr="009C5BA0" w:rsidRDefault="00C23BBA" w:rsidP="00A3235F">
      <w:pPr>
        <w:ind w:firstLine="0"/>
      </w:pPr>
      <w:r w:rsidRPr="009C5BA0">
        <w:t xml:space="preserve">Several </w:t>
      </w:r>
      <w:proofErr w:type="spellStart"/>
      <w:r w:rsidRPr="009C5BA0">
        <w:t>isocoumarin</w:t>
      </w:r>
      <w:proofErr w:type="spellEnd"/>
      <w:r w:rsidRPr="009C5BA0">
        <w:t xml:space="preserve"> derivatives from endophytic fungi are stated to have anti-microbial activity against various human and plant pathogenic microorganisms. </w:t>
      </w:r>
      <w:proofErr w:type="spellStart"/>
      <w:r w:rsidRPr="009C5BA0">
        <w:t>Phomoisocoumarins</w:t>
      </w:r>
      <w:proofErr w:type="spellEnd"/>
      <w:r w:rsidRPr="009C5BA0">
        <w:t xml:space="preserve"> from an endophytic fungus </w:t>
      </w:r>
      <w:r w:rsidRPr="009C5BA0">
        <w:rPr>
          <w:i/>
        </w:rPr>
        <w:t xml:space="preserve">Phomopsis </w:t>
      </w:r>
      <w:proofErr w:type="spellStart"/>
      <w:r w:rsidRPr="009C5BA0">
        <w:rPr>
          <w:i/>
        </w:rPr>
        <w:t>prunorum</w:t>
      </w:r>
      <w:proofErr w:type="spellEnd"/>
      <w:r w:rsidRPr="009C5BA0">
        <w:t xml:space="preserve"> possess reasonable anti-bacterial activity against plant pathogenic bacteria </w:t>
      </w:r>
      <w:r w:rsidRPr="009C5BA0">
        <w:rPr>
          <w:i/>
        </w:rPr>
        <w:t xml:space="preserve">Pseudomonas </w:t>
      </w:r>
      <w:proofErr w:type="spellStart"/>
      <w:r w:rsidRPr="009C5BA0">
        <w:rPr>
          <w:i/>
        </w:rPr>
        <w:t>syringae</w:t>
      </w:r>
      <w:proofErr w:type="spellEnd"/>
      <w:r w:rsidRPr="009C5BA0">
        <w:t xml:space="preserve"> </w:t>
      </w:r>
      <w:proofErr w:type="spellStart"/>
      <w:r w:rsidRPr="009C5BA0">
        <w:t>pv</w:t>
      </w:r>
      <w:proofErr w:type="spellEnd"/>
      <w:r w:rsidRPr="009C5BA0">
        <w:t xml:space="preserve">. </w:t>
      </w:r>
      <w:proofErr w:type="spellStart"/>
      <w:r w:rsidRPr="009C5BA0">
        <w:rPr>
          <w:i/>
        </w:rPr>
        <w:t>Lachrymans</w:t>
      </w:r>
      <w:proofErr w:type="spellEnd"/>
      <w:r w:rsidRPr="009C5BA0">
        <w:t xml:space="preserve"> (Qu et</w:t>
      </w:r>
      <w:r w:rsidR="00BF471E" w:rsidRPr="009C5BA0">
        <w:t xml:space="preserve"> </w:t>
      </w:r>
      <w:r w:rsidRPr="009C5BA0">
        <w:t xml:space="preserve">al., 2020). </w:t>
      </w:r>
      <w:proofErr w:type="spellStart"/>
      <w:r w:rsidRPr="009C5BA0">
        <w:t>Isocoumarin</w:t>
      </w:r>
      <w:proofErr w:type="spellEnd"/>
      <w:r w:rsidRPr="009C5BA0">
        <w:t xml:space="preserve"> from an endophyte</w:t>
      </w:r>
      <w:r w:rsidRPr="009C5BA0">
        <w:rPr>
          <w:i/>
        </w:rPr>
        <w:t xml:space="preserve"> </w:t>
      </w:r>
      <w:proofErr w:type="spellStart"/>
      <w:r w:rsidRPr="009C5BA0">
        <w:rPr>
          <w:i/>
        </w:rPr>
        <w:t>Microdochium</w:t>
      </w:r>
      <w:proofErr w:type="spellEnd"/>
      <w:r w:rsidRPr="009C5BA0">
        <w:rPr>
          <w:i/>
        </w:rPr>
        <w:t xml:space="preserve"> </w:t>
      </w:r>
      <w:proofErr w:type="spellStart"/>
      <w:r w:rsidRPr="009C5BA0">
        <w:rPr>
          <w:i/>
        </w:rPr>
        <w:t>bolleyi</w:t>
      </w:r>
      <w:proofErr w:type="spellEnd"/>
      <w:r w:rsidRPr="009C5BA0">
        <w:rPr>
          <w:i/>
        </w:rPr>
        <w:t xml:space="preserve"> </w:t>
      </w:r>
      <w:r w:rsidRPr="009C5BA0">
        <w:t xml:space="preserve">associated with </w:t>
      </w:r>
      <w:proofErr w:type="spellStart"/>
      <w:r w:rsidRPr="009C5BA0">
        <w:rPr>
          <w:i/>
        </w:rPr>
        <w:t>Fagonia</w:t>
      </w:r>
      <w:proofErr w:type="spellEnd"/>
      <w:r w:rsidRPr="009C5BA0">
        <w:rPr>
          <w:i/>
        </w:rPr>
        <w:t xml:space="preserve"> </w:t>
      </w:r>
      <w:proofErr w:type="spellStart"/>
      <w:r w:rsidRPr="009C5BA0">
        <w:rPr>
          <w:i/>
        </w:rPr>
        <w:t>cretica</w:t>
      </w:r>
      <w:proofErr w:type="spellEnd"/>
      <w:r w:rsidRPr="009C5BA0">
        <w:t xml:space="preserve"> showed strong anti-bacterial potential against </w:t>
      </w:r>
      <w:r w:rsidRPr="009C5BA0">
        <w:rPr>
          <w:i/>
        </w:rPr>
        <w:t>Bacillus</w:t>
      </w:r>
      <w:r w:rsidRPr="009C5BA0">
        <w:t xml:space="preserve"> </w:t>
      </w:r>
      <w:r w:rsidRPr="009C5BA0">
        <w:rPr>
          <w:i/>
        </w:rPr>
        <w:t xml:space="preserve">megaterium </w:t>
      </w:r>
      <w:r w:rsidRPr="009C5BA0">
        <w:t xml:space="preserve">and </w:t>
      </w:r>
      <w:r w:rsidRPr="009C5BA0">
        <w:rPr>
          <w:i/>
        </w:rPr>
        <w:t>Escherichia</w:t>
      </w:r>
      <w:r w:rsidRPr="009C5BA0">
        <w:t xml:space="preserve"> </w:t>
      </w:r>
      <w:r w:rsidRPr="009C5BA0">
        <w:rPr>
          <w:i/>
        </w:rPr>
        <w:t>coli</w:t>
      </w:r>
      <w:r w:rsidRPr="009C5BA0">
        <w:t xml:space="preserve"> (Zhang et al., 2008). </w:t>
      </w:r>
      <w:r w:rsidRPr="009C5BA0">
        <w:rPr>
          <w:shd w:val="clear" w:color="auto" w:fill="FFFFFF"/>
        </w:rPr>
        <w:t xml:space="preserve">Two noble </w:t>
      </w:r>
      <w:proofErr w:type="spellStart"/>
      <w:r w:rsidRPr="009C5BA0">
        <w:rPr>
          <w:shd w:val="clear" w:color="auto" w:fill="FFFFFF"/>
        </w:rPr>
        <w:t>isocoumarin</w:t>
      </w:r>
      <w:proofErr w:type="spellEnd"/>
      <w:r w:rsidRPr="009C5BA0">
        <w:rPr>
          <w:shd w:val="clear" w:color="auto" w:fill="FFFFFF"/>
        </w:rPr>
        <w:t xml:space="preserve"> derivatives namely 5-hydroxy-8-methyl-2H, 6H-pyrano[3,4-g] chromen-2,6-dione and 6,8-dihydroxy-3,7-dimethyl-isocoumarin were obtained from </w:t>
      </w:r>
      <w:r w:rsidRPr="009C5BA0">
        <w:rPr>
          <w:i/>
          <w:shd w:val="clear" w:color="auto" w:fill="FFFFFF"/>
        </w:rPr>
        <w:t xml:space="preserve">Aspergillus </w:t>
      </w:r>
      <w:proofErr w:type="spellStart"/>
      <w:r w:rsidRPr="009C5BA0">
        <w:rPr>
          <w:i/>
          <w:shd w:val="clear" w:color="auto" w:fill="FFFFFF"/>
        </w:rPr>
        <w:t>similanensis</w:t>
      </w:r>
      <w:proofErr w:type="spellEnd"/>
      <w:r w:rsidRPr="009C5BA0">
        <w:rPr>
          <w:i/>
          <w:shd w:val="clear" w:color="auto" w:fill="FFFFFF"/>
        </w:rPr>
        <w:t xml:space="preserve"> </w:t>
      </w:r>
      <w:r w:rsidRPr="009C5BA0">
        <w:rPr>
          <w:shd w:val="clear" w:color="auto" w:fill="FFFFFF"/>
        </w:rPr>
        <w:t xml:space="preserve">associated with undescribed marine sponge exhibited anti-microbial activity against Gram-positive, Gram-negative bacteria and </w:t>
      </w:r>
      <w:r w:rsidRPr="009C5BA0">
        <w:rPr>
          <w:i/>
          <w:shd w:val="clear" w:color="auto" w:fill="FFFFFF"/>
        </w:rPr>
        <w:t>Candida albicans</w:t>
      </w:r>
      <w:r w:rsidRPr="009C5BA0">
        <w:rPr>
          <w:shd w:val="clear" w:color="auto" w:fill="FFFFFF"/>
        </w:rPr>
        <w:t xml:space="preserve"> and multidrug-resistant isolates from the environment (</w:t>
      </w:r>
      <w:proofErr w:type="spellStart"/>
      <w:r w:rsidRPr="009C5BA0">
        <w:rPr>
          <w:color w:val="222222"/>
          <w:shd w:val="clear" w:color="auto" w:fill="FFFFFF"/>
        </w:rPr>
        <w:t>Prompanya</w:t>
      </w:r>
      <w:proofErr w:type="spellEnd"/>
      <w:r w:rsidRPr="009C5BA0">
        <w:rPr>
          <w:color w:val="222222"/>
          <w:shd w:val="clear" w:color="auto" w:fill="FFFFFF"/>
        </w:rPr>
        <w:t xml:space="preserve"> et al., 2014</w:t>
      </w:r>
      <w:r w:rsidRPr="009C5BA0">
        <w:rPr>
          <w:shd w:val="clear" w:color="auto" w:fill="FFFFFF"/>
        </w:rPr>
        <w:t>).</w:t>
      </w:r>
      <w:r w:rsidRPr="009C5BA0">
        <w:t xml:space="preserve"> Three unique </w:t>
      </w:r>
      <w:proofErr w:type="spellStart"/>
      <w:r w:rsidRPr="009C5BA0">
        <w:t>dihydroisocoumarin</w:t>
      </w:r>
      <w:proofErr w:type="spellEnd"/>
      <w:r w:rsidRPr="009C5BA0">
        <w:t xml:space="preserve"> derivatives with anti-malarial, anti-tuberculous and anti-fungal activities were extracted from </w:t>
      </w:r>
      <w:proofErr w:type="spellStart"/>
      <w:r w:rsidRPr="009C5BA0">
        <w:rPr>
          <w:i/>
        </w:rPr>
        <w:t>Geotrichum</w:t>
      </w:r>
      <w:proofErr w:type="spellEnd"/>
      <w:r w:rsidRPr="009C5BA0">
        <w:t xml:space="preserve"> sp. which was originally isolated from </w:t>
      </w:r>
      <w:proofErr w:type="spellStart"/>
      <w:r w:rsidRPr="009C5BA0">
        <w:rPr>
          <w:i/>
        </w:rPr>
        <w:t>Crassocephalum</w:t>
      </w:r>
      <w:proofErr w:type="spellEnd"/>
      <w:r w:rsidRPr="009C5BA0">
        <w:rPr>
          <w:i/>
        </w:rPr>
        <w:t xml:space="preserve"> </w:t>
      </w:r>
      <w:proofErr w:type="spellStart"/>
      <w:r w:rsidRPr="009C5BA0">
        <w:rPr>
          <w:i/>
        </w:rPr>
        <w:t>crepidioides</w:t>
      </w:r>
      <w:proofErr w:type="spellEnd"/>
      <w:r w:rsidRPr="009C5BA0">
        <w:t xml:space="preserve"> (</w:t>
      </w:r>
      <w:proofErr w:type="spellStart"/>
      <w:r w:rsidRPr="009C5BA0">
        <w:t>Kongsaeree</w:t>
      </w:r>
      <w:proofErr w:type="spellEnd"/>
      <w:r w:rsidRPr="009C5BA0">
        <w:t xml:space="preserve"> et al., 2003).</w:t>
      </w:r>
    </w:p>
    <w:p w14:paraId="39D805BA" w14:textId="77777777" w:rsidR="00BF471E" w:rsidRPr="009C5BA0" w:rsidRDefault="00BF471E" w:rsidP="00C23BBA">
      <w:pPr>
        <w:rPr>
          <w:sz w:val="20"/>
        </w:rPr>
      </w:pPr>
    </w:p>
    <w:p w14:paraId="2F6087CA" w14:textId="77777777" w:rsidR="00BF471E" w:rsidRPr="009C5BA0" w:rsidRDefault="00BF471E" w:rsidP="00C23BBA">
      <w:pPr>
        <w:rPr>
          <w:sz w:val="20"/>
        </w:rPr>
      </w:pPr>
    </w:p>
    <w:p w14:paraId="25461458" w14:textId="4C8F3C74" w:rsidR="00C23BBA" w:rsidRDefault="00C23BBA" w:rsidP="00C23BBA">
      <w:pPr>
        <w:pStyle w:val="Heading3"/>
      </w:pPr>
      <w:r w:rsidRPr="009C5BA0">
        <w:t>5.10. Other Compounds</w:t>
      </w:r>
    </w:p>
    <w:p w14:paraId="2E0F038F" w14:textId="77777777" w:rsidR="00A3235F" w:rsidRPr="00A3235F" w:rsidRDefault="00A3235F" w:rsidP="00A3235F"/>
    <w:p w14:paraId="36674DB1" w14:textId="77777777" w:rsidR="00A3235F" w:rsidRPr="009C5BA0" w:rsidRDefault="00A3235F" w:rsidP="00A3235F">
      <w:pPr>
        <w:ind w:firstLine="0"/>
      </w:pPr>
      <w:r w:rsidRPr="009C5BA0">
        <w:t xml:space="preserve">Annulene which was isolated from the </w:t>
      </w:r>
      <w:proofErr w:type="spellStart"/>
      <w:r w:rsidRPr="009C5BA0">
        <w:rPr>
          <w:i/>
        </w:rPr>
        <w:t>Gliocladium</w:t>
      </w:r>
      <w:proofErr w:type="spellEnd"/>
      <w:r w:rsidRPr="009C5BA0">
        <w:t xml:space="preserve"> sp. associated with </w:t>
      </w:r>
      <w:r w:rsidRPr="009C5BA0">
        <w:rPr>
          <w:i/>
        </w:rPr>
        <w:t>Eucryphia cordifolia</w:t>
      </w:r>
      <w:r w:rsidRPr="009C5BA0">
        <w:t xml:space="preserve"> strongly inhibited fungi namely </w:t>
      </w:r>
      <w:r w:rsidRPr="009C5BA0">
        <w:rPr>
          <w:i/>
        </w:rPr>
        <w:t xml:space="preserve">Pythium </w:t>
      </w:r>
      <w:proofErr w:type="spellStart"/>
      <w:r w:rsidRPr="009C5BA0">
        <w:rPr>
          <w:i/>
        </w:rPr>
        <w:t>utlimum</w:t>
      </w:r>
      <w:proofErr w:type="spellEnd"/>
      <w:r w:rsidRPr="009C5BA0">
        <w:t xml:space="preserve"> and </w:t>
      </w:r>
      <w:proofErr w:type="spellStart"/>
      <w:r w:rsidRPr="009C5BA0">
        <w:rPr>
          <w:i/>
        </w:rPr>
        <w:t>Verticillum</w:t>
      </w:r>
      <w:proofErr w:type="spellEnd"/>
      <w:r w:rsidRPr="009C5BA0">
        <w:rPr>
          <w:i/>
        </w:rPr>
        <w:t xml:space="preserve"> </w:t>
      </w:r>
      <w:proofErr w:type="spellStart"/>
      <w:r w:rsidRPr="009C5BA0">
        <w:rPr>
          <w:i/>
        </w:rPr>
        <w:t>dahliae</w:t>
      </w:r>
      <w:proofErr w:type="spellEnd"/>
      <w:r w:rsidRPr="009C5BA0">
        <w:t xml:space="preserve"> (Stinson et al., 2003). </w:t>
      </w:r>
      <w:r w:rsidRPr="009C5BA0">
        <w:rPr>
          <w:i/>
        </w:rPr>
        <w:t xml:space="preserve">Aspergillus </w:t>
      </w:r>
      <w:proofErr w:type="spellStart"/>
      <w:r w:rsidRPr="009C5BA0">
        <w:rPr>
          <w:i/>
        </w:rPr>
        <w:t>niger</w:t>
      </w:r>
      <w:proofErr w:type="spellEnd"/>
      <w:r w:rsidRPr="009C5BA0">
        <w:t xml:space="preserve"> from </w:t>
      </w:r>
      <w:proofErr w:type="spellStart"/>
      <w:r w:rsidRPr="009C5BA0">
        <w:rPr>
          <w:i/>
        </w:rPr>
        <w:t>Cynodon</w:t>
      </w:r>
      <w:proofErr w:type="spellEnd"/>
      <w:r w:rsidRPr="009C5BA0">
        <w:rPr>
          <w:i/>
        </w:rPr>
        <w:t xml:space="preserve"> </w:t>
      </w:r>
      <w:proofErr w:type="spellStart"/>
      <w:r w:rsidRPr="009C5BA0">
        <w:rPr>
          <w:i/>
        </w:rPr>
        <w:t>dactylon</w:t>
      </w:r>
      <w:proofErr w:type="spellEnd"/>
      <w:r w:rsidRPr="009C5BA0">
        <w:t xml:space="preserve"> also produces </w:t>
      </w:r>
      <w:proofErr w:type="spellStart"/>
      <w:r w:rsidRPr="009C5BA0">
        <w:t>rubrofusarin</w:t>
      </w:r>
      <w:proofErr w:type="spellEnd"/>
      <w:r w:rsidRPr="009C5BA0">
        <w:t xml:space="preserve">, </w:t>
      </w:r>
      <w:proofErr w:type="spellStart"/>
      <w:r w:rsidRPr="009C5BA0">
        <w:t>fonsecinone</w:t>
      </w:r>
      <w:proofErr w:type="spellEnd"/>
      <w:r w:rsidRPr="009C5BA0">
        <w:t xml:space="preserve">, </w:t>
      </w:r>
      <w:proofErr w:type="spellStart"/>
      <w:r w:rsidRPr="009C5BA0">
        <w:t>asperpyrone</w:t>
      </w:r>
      <w:proofErr w:type="spellEnd"/>
      <w:r w:rsidRPr="009C5BA0">
        <w:t xml:space="preserve">, aurasperone inhibit the growth </w:t>
      </w:r>
      <w:r w:rsidRPr="009C5BA0">
        <w:rPr>
          <w:i/>
        </w:rPr>
        <w:t xml:space="preserve">Bacillus </w:t>
      </w:r>
      <w:proofErr w:type="spellStart"/>
      <w:r w:rsidRPr="009C5BA0">
        <w:rPr>
          <w:i/>
        </w:rPr>
        <w:t>subitlis</w:t>
      </w:r>
      <w:proofErr w:type="spellEnd"/>
      <w:r w:rsidRPr="009C5BA0">
        <w:rPr>
          <w:i/>
        </w:rPr>
        <w:t>,</w:t>
      </w:r>
      <w:r w:rsidRPr="009C5BA0">
        <w:t xml:space="preserve"> </w:t>
      </w:r>
      <w:r w:rsidRPr="009C5BA0">
        <w:rPr>
          <w:i/>
        </w:rPr>
        <w:t>Escherichia coli</w:t>
      </w:r>
      <w:r w:rsidRPr="009C5BA0">
        <w:t xml:space="preserve">, </w:t>
      </w:r>
      <w:proofErr w:type="spellStart"/>
      <w:r w:rsidRPr="009C5BA0">
        <w:rPr>
          <w:i/>
        </w:rPr>
        <w:t>Pseumomonas</w:t>
      </w:r>
      <w:proofErr w:type="spellEnd"/>
      <w:r w:rsidRPr="009C5BA0">
        <w:rPr>
          <w:i/>
        </w:rPr>
        <w:t xml:space="preserve"> fluorescens</w:t>
      </w:r>
      <w:r w:rsidRPr="009C5BA0">
        <w:t xml:space="preserve">, </w:t>
      </w:r>
      <w:r w:rsidRPr="009C5BA0">
        <w:rPr>
          <w:i/>
        </w:rPr>
        <w:t>Candida albicans</w:t>
      </w:r>
      <w:r w:rsidRPr="009C5BA0">
        <w:t xml:space="preserve"> and </w:t>
      </w:r>
      <w:r w:rsidRPr="009C5BA0">
        <w:rPr>
          <w:i/>
        </w:rPr>
        <w:t>Trichophyton rubrum</w:t>
      </w:r>
      <w:r w:rsidRPr="009C5BA0">
        <w:t xml:space="preserve"> (Song et al., 2004). Griseofulvin obtained from</w:t>
      </w:r>
      <w:r w:rsidRPr="009C5BA0">
        <w:rPr>
          <w:i/>
        </w:rPr>
        <w:t xml:space="preserve"> </w:t>
      </w:r>
      <w:proofErr w:type="spellStart"/>
      <w:r w:rsidRPr="009C5BA0">
        <w:rPr>
          <w:i/>
        </w:rPr>
        <w:t>Xyleria</w:t>
      </w:r>
      <w:proofErr w:type="spellEnd"/>
      <w:r w:rsidRPr="009C5BA0">
        <w:t xml:space="preserve"> sp. associated with </w:t>
      </w:r>
      <w:r w:rsidRPr="009C5BA0">
        <w:rPr>
          <w:i/>
        </w:rPr>
        <w:t xml:space="preserve">Abies </w:t>
      </w:r>
      <w:proofErr w:type="spellStart"/>
      <w:r w:rsidRPr="009C5BA0">
        <w:rPr>
          <w:i/>
        </w:rPr>
        <w:t>holophylla</w:t>
      </w:r>
      <w:proofErr w:type="spellEnd"/>
      <w:r w:rsidRPr="009C5BA0">
        <w:t xml:space="preserve"> exhibit anti-microbial activity against </w:t>
      </w:r>
      <w:proofErr w:type="spellStart"/>
      <w:r w:rsidRPr="009C5BA0">
        <w:rPr>
          <w:i/>
        </w:rPr>
        <w:t>Magnaporthe</w:t>
      </w:r>
      <w:proofErr w:type="spellEnd"/>
      <w:r w:rsidRPr="009C5BA0">
        <w:rPr>
          <w:i/>
        </w:rPr>
        <w:t xml:space="preserve"> </w:t>
      </w:r>
      <w:proofErr w:type="spellStart"/>
      <w:r w:rsidRPr="009C5BA0">
        <w:rPr>
          <w:i/>
        </w:rPr>
        <w:t>oryzae</w:t>
      </w:r>
      <w:proofErr w:type="spellEnd"/>
      <w:r w:rsidRPr="009C5BA0">
        <w:t xml:space="preserve">, </w:t>
      </w:r>
      <w:r w:rsidRPr="009C5BA0">
        <w:rPr>
          <w:i/>
        </w:rPr>
        <w:t>Botrytis cinerea</w:t>
      </w:r>
      <w:r w:rsidRPr="009C5BA0">
        <w:t xml:space="preserve">, </w:t>
      </w:r>
      <w:proofErr w:type="spellStart"/>
      <w:r w:rsidRPr="009C5BA0">
        <w:rPr>
          <w:i/>
        </w:rPr>
        <w:lastRenderedPageBreak/>
        <w:t>Blumeria</w:t>
      </w:r>
      <w:proofErr w:type="spellEnd"/>
      <w:r w:rsidRPr="009C5BA0">
        <w:rPr>
          <w:i/>
        </w:rPr>
        <w:t xml:space="preserve"> </w:t>
      </w:r>
      <w:proofErr w:type="spellStart"/>
      <w:r w:rsidRPr="009C5BA0">
        <w:rPr>
          <w:i/>
        </w:rPr>
        <w:t>graminis</w:t>
      </w:r>
      <w:proofErr w:type="spellEnd"/>
      <w:r w:rsidRPr="009C5BA0">
        <w:t xml:space="preserve"> </w:t>
      </w:r>
      <w:proofErr w:type="spellStart"/>
      <w:r w:rsidRPr="009C5BA0">
        <w:t>f.sp</w:t>
      </w:r>
      <w:proofErr w:type="spellEnd"/>
      <w:r w:rsidRPr="009C5BA0">
        <w:t xml:space="preserve">. </w:t>
      </w:r>
      <w:proofErr w:type="spellStart"/>
      <w:r w:rsidRPr="009C5BA0">
        <w:rPr>
          <w:i/>
        </w:rPr>
        <w:t>hordei</w:t>
      </w:r>
      <w:proofErr w:type="spellEnd"/>
      <w:r w:rsidRPr="009C5BA0">
        <w:t xml:space="preserve">, </w:t>
      </w:r>
      <w:proofErr w:type="spellStart"/>
      <w:r w:rsidRPr="009C5BA0">
        <w:rPr>
          <w:i/>
        </w:rPr>
        <w:t>Corticium</w:t>
      </w:r>
      <w:proofErr w:type="spellEnd"/>
      <w:r w:rsidRPr="009C5BA0">
        <w:rPr>
          <w:i/>
        </w:rPr>
        <w:t xml:space="preserve"> </w:t>
      </w:r>
      <w:proofErr w:type="spellStart"/>
      <w:r w:rsidRPr="009C5BA0">
        <w:rPr>
          <w:i/>
        </w:rPr>
        <w:t>sasaki</w:t>
      </w:r>
      <w:proofErr w:type="spellEnd"/>
      <w:r w:rsidRPr="009C5BA0">
        <w:t xml:space="preserve">, </w:t>
      </w:r>
      <w:r w:rsidRPr="009C5BA0">
        <w:rPr>
          <w:i/>
        </w:rPr>
        <w:t xml:space="preserve">Phytophthora </w:t>
      </w:r>
      <w:proofErr w:type="spellStart"/>
      <w:r w:rsidRPr="009C5BA0">
        <w:rPr>
          <w:i/>
        </w:rPr>
        <w:t>infestans</w:t>
      </w:r>
      <w:proofErr w:type="spellEnd"/>
      <w:r w:rsidRPr="009C5BA0">
        <w:t xml:space="preserve"> and </w:t>
      </w:r>
      <w:r w:rsidRPr="009C5BA0">
        <w:rPr>
          <w:i/>
        </w:rPr>
        <w:t>Puccinia recondite</w:t>
      </w:r>
      <w:r w:rsidRPr="009C5BA0">
        <w:t xml:space="preserve"> (Park et al., 2005) (Table 3).</w:t>
      </w:r>
    </w:p>
    <w:p w14:paraId="0C874425" w14:textId="77777777" w:rsidR="00C23BBA" w:rsidRPr="009C5BA0" w:rsidRDefault="00C23BBA" w:rsidP="00C23BBA">
      <w:pPr>
        <w:rPr>
          <w:sz w:val="16"/>
        </w:rPr>
      </w:pPr>
    </w:p>
    <w:p w14:paraId="3C4E008E" w14:textId="62FBEDFA" w:rsidR="00BF471E" w:rsidRPr="009C5BA0" w:rsidRDefault="00BF471E" w:rsidP="00BF471E">
      <w:pPr>
        <w:pStyle w:val="TableCaptions"/>
      </w:pPr>
      <w:r w:rsidRPr="009C5BA0">
        <w:t xml:space="preserve">Table 3. </w:t>
      </w:r>
      <w:r w:rsidRPr="00A3235F">
        <w:rPr>
          <w:rFonts w:ascii="Times New Roman" w:hAnsi="Times New Roman"/>
          <w:b w:val="0"/>
          <w:bCs/>
        </w:rPr>
        <w:t xml:space="preserve">Host medicinal plants with enhanced growth conferred </w:t>
      </w:r>
      <w:r w:rsidRPr="00A3235F">
        <w:rPr>
          <w:rFonts w:ascii="Times New Roman" w:hAnsi="Times New Roman"/>
          <w:b w:val="0"/>
          <w:bCs/>
        </w:rPr>
        <w:br/>
        <w:t>by endophytic fungi</w:t>
      </w:r>
    </w:p>
    <w:p w14:paraId="17781B82" w14:textId="77777777" w:rsidR="00BF471E" w:rsidRPr="009C5BA0" w:rsidRDefault="00BF471E" w:rsidP="00BF471E">
      <w:pPr>
        <w:pStyle w:val="TableCaptions"/>
        <w:rPr>
          <w:sz w:val="18"/>
        </w:rPr>
      </w:pPr>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442"/>
        <w:gridCol w:w="1211"/>
        <w:gridCol w:w="1485"/>
        <w:gridCol w:w="1544"/>
        <w:gridCol w:w="849"/>
      </w:tblGrid>
      <w:tr w:rsidR="00BF471E" w:rsidRPr="009C5BA0" w14:paraId="44CF99FC" w14:textId="77777777" w:rsidTr="0073589D">
        <w:trPr>
          <w:jc w:val="center"/>
        </w:trPr>
        <w:tc>
          <w:tcPr>
            <w:tcW w:w="1104" w:type="pct"/>
          </w:tcPr>
          <w:p w14:paraId="75C40E7C" w14:textId="01D3335E" w:rsidR="00BF471E" w:rsidRPr="009C5BA0" w:rsidRDefault="00BF471E" w:rsidP="001B2B41">
            <w:pPr>
              <w:pStyle w:val="table"/>
              <w:rPr>
                <w:b/>
                <w:sz w:val="16"/>
                <w:szCs w:val="16"/>
              </w:rPr>
            </w:pPr>
            <w:r w:rsidRPr="009C5BA0">
              <w:rPr>
                <w:b/>
                <w:sz w:val="16"/>
                <w:szCs w:val="16"/>
              </w:rPr>
              <w:t>Endophytic fungi</w:t>
            </w:r>
          </w:p>
        </w:tc>
        <w:tc>
          <w:tcPr>
            <w:tcW w:w="927" w:type="pct"/>
          </w:tcPr>
          <w:p w14:paraId="7D6C9717" w14:textId="77777777" w:rsidR="00BF471E" w:rsidRPr="009C5BA0" w:rsidRDefault="00BF471E" w:rsidP="001B2B41">
            <w:pPr>
              <w:pStyle w:val="table"/>
              <w:rPr>
                <w:b/>
                <w:sz w:val="16"/>
                <w:szCs w:val="16"/>
              </w:rPr>
            </w:pPr>
            <w:r w:rsidRPr="009C5BA0">
              <w:rPr>
                <w:b/>
                <w:sz w:val="16"/>
                <w:szCs w:val="16"/>
              </w:rPr>
              <w:t>Host plant</w:t>
            </w:r>
          </w:p>
        </w:tc>
        <w:tc>
          <w:tcPr>
            <w:tcW w:w="1137" w:type="pct"/>
          </w:tcPr>
          <w:p w14:paraId="49ED4ADC" w14:textId="77777777" w:rsidR="00BF471E" w:rsidRPr="009C5BA0" w:rsidRDefault="00BF471E" w:rsidP="001B2B41">
            <w:pPr>
              <w:pStyle w:val="table"/>
              <w:rPr>
                <w:b/>
                <w:sz w:val="16"/>
                <w:szCs w:val="16"/>
              </w:rPr>
            </w:pPr>
            <w:r w:rsidRPr="009C5BA0">
              <w:rPr>
                <w:b/>
                <w:sz w:val="16"/>
                <w:szCs w:val="16"/>
              </w:rPr>
              <w:t>Mechanism</w:t>
            </w:r>
          </w:p>
        </w:tc>
        <w:tc>
          <w:tcPr>
            <w:tcW w:w="1182" w:type="pct"/>
          </w:tcPr>
          <w:p w14:paraId="2F5DBD5A" w14:textId="77777777" w:rsidR="00BF471E" w:rsidRPr="009C5BA0" w:rsidRDefault="00BF471E" w:rsidP="001B2B41">
            <w:pPr>
              <w:pStyle w:val="table"/>
              <w:rPr>
                <w:b/>
                <w:sz w:val="16"/>
                <w:szCs w:val="16"/>
              </w:rPr>
            </w:pPr>
            <w:r w:rsidRPr="009C5BA0">
              <w:rPr>
                <w:b/>
                <w:sz w:val="16"/>
                <w:szCs w:val="16"/>
              </w:rPr>
              <w:t>Type of stresses</w:t>
            </w:r>
          </w:p>
        </w:tc>
        <w:tc>
          <w:tcPr>
            <w:tcW w:w="650" w:type="pct"/>
          </w:tcPr>
          <w:p w14:paraId="3A3600F5" w14:textId="77777777" w:rsidR="00BF471E" w:rsidRPr="009C5BA0" w:rsidRDefault="00BF471E" w:rsidP="001B2B41">
            <w:pPr>
              <w:pStyle w:val="table"/>
              <w:rPr>
                <w:b/>
                <w:sz w:val="16"/>
                <w:szCs w:val="16"/>
              </w:rPr>
            </w:pPr>
            <w:r w:rsidRPr="009C5BA0">
              <w:rPr>
                <w:b/>
                <w:sz w:val="16"/>
                <w:szCs w:val="16"/>
              </w:rPr>
              <w:t>Reference</w:t>
            </w:r>
          </w:p>
        </w:tc>
      </w:tr>
      <w:tr w:rsidR="00BF471E" w:rsidRPr="009C5BA0" w14:paraId="0378DA27" w14:textId="77777777" w:rsidTr="0073589D">
        <w:trPr>
          <w:jc w:val="center"/>
        </w:trPr>
        <w:tc>
          <w:tcPr>
            <w:tcW w:w="1104" w:type="pct"/>
          </w:tcPr>
          <w:p w14:paraId="6B53305C" w14:textId="7BE57004" w:rsidR="00BF471E" w:rsidRPr="009C5BA0" w:rsidRDefault="00BF471E" w:rsidP="001B2B41">
            <w:pPr>
              <w:pStyle w:val="table"/>
              <w:rPr>
                <w:sz w:val="16"/>
                <w:szCs w:val="16"/>
              </w:rPr>
            </w:pPr>
            <w:r w:rsidRPr="009C5BA0">
              <w:rPr>
                <w:i/>
                <w:sz w:val="16"/>
                <w:szCs w:val="16"/>
              </w:rPr>
              <w:t xml:space="preserve">Chaetomium </w:t>
            </w:r>
            <w:proofErr w:type="spellStart"/>
            <w:r w:rsidRPr="009C5BA0">
              <w:rPr>
                <w:i/>
                <w:sz w:val="16"/>
                <w:szCs w:val="16"/>
              </w:rPr>
              <w:t>globosum</w:t>
            </w:r>
            <w:proofErr w:type="spellEnd"/>
            <w:r w:rsidRPr="009C5BA0">
              <w:rPr>
                <w:sz w:val="16"/>
                <w:szCs w:val="16"/>
              </w:rPr>
              <w:t xml:space="preserve">, </w:t>
            </w:r>
            <w:r w:rsidR="00113B69" w:rsidRPr="009C5BA0">
              <w:rPr>
                <w:sz w:val="16"/>
                <w:szCs w:val="16"/>
              </w:rPr>
              <w:br/>
            </w:r>
            <w:r w:rsidRPr="009C5BA0">
              <w:rPr>
                <w:i/>
                <w:sz w:val="16"/>
                <w:szCs w:val="16"/>
              </w:rPr>
              <w:t>Botrytis</w:t>
            </w:r>
            <w:r w:rsidRPr="009C5BA0">
              <w:rPr>
                <w:sz w:val="16"/>
                <w:szCs w:val="16"/>
              </w:rPr>
              <w:t xml:space="preserve"> </w:t>
            </w:r>
            <w:proofErr w:type="spellStart"/>
            <w:r w:rsidRPr="009C5BA0">
              <w:rPr>
                <w:sz w:val="16"/>
                <w:szCs w:val="16"/>
              </w:rPr>
              <w:t>sp</w:t>
            </w:r>
            <w:proofErr w:type="spellEnd"/>
          </w:p>
        </w:tc>
        <w:tc>
          <w:tcPr>
            <w:tcW w:w="927" w:type="pct"/>
          </w:tcPr>
          <w:p w14:paraId="71733520" w14:textId="77777777" w:rsidR="00BF471E" w:rsidRPr="009C5BA0" w:rsidRDefault="00BF471E" w:rsidP="001B2B41">
            <w:pPr>
              <w:pStyle w:val="table"/>
              <w:rPr>
                <w:i/>
                <w:sz w:val="16"/>
                <w:szCs w:val="16"/>
              </w:rPr>
            </w:pPr>
            <w:r w:rsidRPr="009C5BA0">
              <w:rPr>
                <w:i/>
                <w:sz w:val="16"/>
                <w:szCs w:val="16"/>
              </w:rPr>
              <w:t>Chrysanthemum morifolium</w:t>
            </w:r>
          </w:p>
        </w:tc>
        <w:tc>
          <w:tcPr>
            <w:tcW w:w="1137" w:type="pct"/>
          </w:tcPr>
          <w:p w14:paraId="6BCA08A1" w14:textId="77777777" w:rsidR="00BF471E" w:rsidRPr="009C5BA0" w:rsidRDefault="00BF471E" w:rsidP="001B2B41">
            <w:pPr>
              <w:pStyle w:val="table"/>
              <w:rPr>
                <w:sz w:val="16"/>
                <w:szCs w:val="16"/>
              </w:rPr>
            </w:pPr>
            <w:r w:rsidRPr="009C5BA0">
              <w:rPr>
                <w:sz w:val="16"/>
                <w:szCs w:val="16"/>
              </w:rPr>
              <w:t>Increase POD activity and soluble protein content</w:t>
            </w:r>
          </w:p>
        </w:tc>
        <w:tc>
          <w:tcPr>
            <w:tcW w:w="1182" w:type="pct"/>
          </w:tcPr>
          <w:p w14:paraId="40B9FA01" w14:textId="1E663F65" w:rsidR="00BF471E" w:rsidRPr="009C5BA0" w:rsidRDefault="00BF471E" w:rsidP="001B2B41">
            <w:pPr>
              <w:pStyle w:val="table"/>
              <w:rPr>
                <w:sz w:val="16"/>
                <w:szCs w:val="16"/>
              </w:rPr>
            </w:pPr>
            <w:r w:rsidRPr="009C5BA0">
              <w:rPr>
                <w:sz w:val="16"/>
                <w:szCs w:val="16"/>
              </w:rPr>
              <w:t>Salt stress</w:t>
            </w:r>
          </w:p>
        </w:tc>
        <w:tc>
          <w:tcPr>
            <w:tcW w:w="650" w:type="pct"/>
          </w:tcPr>
          <w:p w14:paraId="39B8D965" w14:textId="77777777" w:rsidR="00BF471E" w:rsidRPr="009C5BA0" w:rsidRDefault="00BF471E" w:rsidP="001B2B41">
            <w:pPr>
              <w:pStyle w:val="table"/>
              <w:rPr>
                <w:sz w:val="16"/>
                <w:szCs w:val="16"/>
              </w:rPr>
            </w:pPr>
            <w:r w:rsidRPr="009C5BA0">
              <w:rPr>
                <w:sz w:val="16"/>
                <w:szCs w:val="16"/>
              </w:rPr>
              <w:t>Liu et al., 2011</w:t>
            </w:r>
          </w:p>
        </w:tc>
      </w:tr>
      <w:tr w:rsidR="00BF471E" w:rsidRPr="009C5BA0" w14:paraId="32D8504A" w14:textId="77777777" w:rsidTr="0073589D">
        <w:trPr>
          <w:jc w:val="center"/>
        </w:trPr>
        <w:tc>
          <w:tcPr>
            <w:tcW w:w="1104" w:type="pct"/>
          </w:tcPr>
          <w:p w14:paraId="4E55B134" w14:textId="539AB98B" w:rsidR="00BF471E" w:rsidRPr="009C5BA0" w:rsidRDefault="00BF471E" w:rsidP="001B2B41">
            <w:pPr>
              <w:pStyle w:val="table"/>
              <w:rPr>
                <w:sz w:val="16"/>
                <w:szCs w:val="16"/>
              </w:rPr>
            </w:pPr>
            <w:proofErr w:type="spellStart"/>
            <w:r w:rsidRPr="009C5BA0">
              <w:rPr>
                <w:i/>
                <w:sz w:val="16"/>
                <w:szCs w:val="16"/>
              </w:rPr>
              <w:t>Arbuseular</w:t>
            </w:r>
            <w:proofErr w:type="spellEnd"/>
            <w:r w:rsidRPr="009C5BA0">
              <w:rPr>
                <w:i/>
                <w:sz w:val="16"/>
                <w:szCs w:val="16"/>
              </w:rPr>
              <w:t xml:space="preserve"> mycorrhiza</w:t>
            </w:r>
            <w:r w:rsidRPr="009C5BA0">
              <w:rPr>
                <w:sz w:val="16"/>
                <w:szCs w:val="16"/>
              </w:rPr>
              <w:t xml:space="preserve">, </w:t>
            </w:r>
            <w:r w:rsidRPr="009C5BA0">
              <w:rPr>
                <w:i/>
                <w:sz w:val="16"/>
                <w:szCs w:val="16"/>
              </w:rPr>
              <w:t xml:space="preserve">Penicillium </w:t>
            </w:r>
            <w:proofErr w:type="spellStart"/>
            <w:r w:rsidRPr="009C5BA0">
              <w:rPr>
                <w:i/>
                <w:sz w:val="16"/>
                <w:szCs w:val="16"/>
              </w:rPr>
              <w:t>griseofulvum</w:t>
            </w:r>
            <w:proofErr w:type="spellEnd"/>
          </w:p>
        </w:tc>
        <w:tc>
          <w:tcPr>
            <w:tcW w:w="927" w:type="pct"/>
          </w:tcPr>
          <w:p w14:paraId="487C0A15" w14:textId="77777777" w:rsidR="00BF471E" w:rsidRPr="009C5BA0" w:rsidRDefault="00BF471E" w:rsidP="001B2B41">
            <w:pPr>
              <w:pStyle w:val="table"/>
              <w:rPr>
                <w:i/>
                <w:sz w:val="16"/>
                <w:szCs w:val="16"/>
              </w:rPr>
            </w:pPr>
            <w:r w:rsidRPr="009C5BA0">
              <w:rPr>
                <w:i/>
                <w:sz w:val="16"/>
                <w:szCs w:val="16"/>
              </w:rPr>
              <w:t xml:space="preserve">Glycyrrhiza </w:t>
            </w:r>
            <w:proofErr w:type="spellStart"/>
            <w:r w:rsidRPr="009C5BA0">
              <w:rPr>
                <w:i/>
                <w:sz w:val="16"/>
                <w:szCs w:val="16"/>
              </w:rPr>
              <w:t>uralensis</w:t>
            </w:r>
            <w:proofErr w:type="spellEnd"/>
          </w:p>
        </w:tc>
        <w:tc>
          <w:tcPr>
            <w:tcW w:w="1137" w:type="pct"/>
          </w:tcPr>
          <w:p w14:paraId="599B9A93" w14:textId="7AB10AC4" w:rsidR="00BF471E" w:rsidRPr="009C5BA0" w:rsidRDefault="00BF471E" w:rsidP="001B2B41">
            <w:pPr>
              <w:pStyle w:val="table"/>
              <w:rPr>
                <w:sz w:val="16"/>
                <w:szCs w:val="16"/>
              </w:rPr>
            </w:pPr>
            <w:r w:rsidRPr="009C5BA0">
              <w:rPr>
                <w:sz w:val="16"/>
                <w:szCs w:val="16"/>
              </w:rPr>
              <w:t>Reduce injury of water stress by increase protective enzymes’ activity and osmotic contents</w:t>
            </w:r>
          </w:p>
        </w:tc>
        <w:tc>
          <w:tcPr>
            <w:tcW w:w="1182" w:type="pct"/>
          </w:tcPr>
          <w:p w14:paraId="4185D62A" w14:textId="74F6F484" w:rsidR="00BF471E" w:rsidRPr="009C5BA0" w:rsidRDefault="00BF471E" w:rsidP="001B2B41">
            <w:pPr>
              <w:pStyle w:val="table"/>
              <w:rPr>
                <w:sz w:val="16"/>
                <w:szCs w:val="16"/>
              </w:rPr>
            </w:pPr>
            <w:r w:rsidRPr="009C5BA0">
              <w:rPr>
                <w:sz w:val="16"/>
                <w:szCs w:val="16"/>
              </w:rPr>
              <w:t>Drought and salt stress</w:t>
            </w:r>
          </w:p>
        </w:tc>
        <w:tc>
          <w:tcPr>
            <w:tcW w:w="650" w:type="pct"/>
          </w:tcPr>
          <w:p w14:paraId="4675DE27" w14:textId="77777777" w:rsidR="00BF471E" w:rsidRPr="009C5BA0" w:rsidRDefault="00BF471E" w:rsidP="000F45BE">
            <w:pPr>
              <w:pStyle w:val="table"/>
              <w:rPr>
                <w:sz w:val="16"/>
                <w:szCs w:val="16"/>
              </w:rPr>
            </w:pPr>
            <w:r w:rsidRPr="009C5BA0">
              <w:rPr>
                <w:sz w:val="16"/>
                <w:szCs w:val="16"/>
              </w:rPr>
              <w:t>Wang et al., 2009</w:t>
            </w:r>
          </w:p>
        </w:tc>
      </w:tr>
      <w:tr w:rsidR="00BF471E" w:rsidRPr="009C5BA0" w14:paraId="3625F088" w14:textId="77777777" w:rsidTr="0073589D">
        <w:trPr>
          <w:jc w:val="center"/>
        </w:trPr>
        <w:tc>
          <w:tcPr>
            <w:tcW w:w="1104" w:type="pct"/>
          </w:tcPr>
          <w:p w14:paraId="2F8D03B8" w14:textId="410F5AC6" w:rsidR="00BF471E" w:rsidRPr="009C5BA0" w:rsidRDefault="00BF471E" w:rsidP="001B2B41">
            <w:pPr>
              <w:pStyle w:val="table"/>
              <w:rPr>
                <w:i/>
                <w:sz w:val="16"/>
                <w:szCs w:val="16"/>
              </w:rPr>
            </w:pPr>
            <w:proofErr w:type="spellStart"/>
            <w:r w:rsidRPr="009C5BA0">
              <w:rPr>
                <w:i/>
                <w:sz w:val="16"/>
                <w:szCs w:val="16"/>
              </w:rPr>
              <w:t>Arbuseular</w:t>
            </w:r>
            <w:proofErr w:type="spellEnd"/>
            <w:r w:rsidRPr="009C5BA0">
              <w:rPr>
                <w:i/>
                <w:sz w:val="16"/>
                <w:szCs w:val="16"/>
              </w:rPr>
              <w:t xml:space="preserve"> mycorrhiza</w:t>
            </w:r>
          </w:p>
        </w:tc>
        <w:tc>
          <w:tcPr>
            <w:tcW w:w="927" w:type="pct"/>
          </w:tcPr>
          <w:p w14:paraId="4FD485B5" w14:textId="77777777" w:rsidR="00BF471E" w:rsidRPr="009C5BA0" w:rsidRDefault="00BF471E" w:rsidP="001B2B41">
            <w:pPr>
              <w:pStyle w:val="table"/>
              <w:rPr>
                <w:i/>
                <w:sz w:val="16"/>
                <w:szCs w:val="16"/>
              </w:rPr>
            </w:pPr>
            <w:r w:rsidRPr="009C5BA0">
              <w:rPr>
                <w:i/>
                <w:sz w:val="16"/>
                <w:szCs w:val="16"/>
              </w:rPr>
              <w:t xml:space="preserve">Salvia </w:t>
            </w:r>
            <w:proofErr w:type="spellStart"/>
            <w:r w:rsidRPr="009C5BA0">
              <w:rPr>
                <w:i/>
                <w:sz w:val="16"/>
                <w:szCs w:val="16"/>
              </w:rPr>
              <w:t>miltiorrhiza</w:t>
            </w:r>
            <w:proofErr w:type="spellEnd"/>
          </w:p>
        </w:tc>
        <w:tc>
          <w:tcPr>
            <w:tcW w:w="1137" w:type="pct"/>
          </w:tcPr>
          <w:p w14:paraId="271A3EC2" w14:textId="57D4E984" w:rsidR="00BF471E" w:rsidRPr="009C5BA0" w:rsidRDefault="00BF471E" w:rsidP="001B2B41">
            <w:pPr>
              <w:pStyle w:val="table"/>
              <w:rPr>
                <w:sz w:val="16"/>
                <w:szCs w:val="16"/>
              </w:rPr>
            </w:pPr>
            <w:r w:rsidRPr="009C5BA0">
              <w:rPr>
                <w:sz w:val="16"/>
                <w:szCs w:val="16"/>
              </w:rPr>
              <w:t>Increase the absorption of nutrient and alter metabolic activities in host</w:t>
            </w:r>
          </w:p>
        </w:tc>
        <w:tc>
          <w:tcPr>
            <w:tcW w:w="1182" w:type="pct"/>
          </w:tcPr>
          <w:p w14:paraId="34E64F53" w14:textId="1E0F533C" w:rsidR="00BF471E" w:rsidRPr="009C5BA0" w:rsidRDefault="00BF471E" w:rsidP="001B2B41">
            <w:pPr>
              <w:pStyle w:val="table"/>
              <w:rPr>
                <w:sz w:val="16"/>
                <w:szCs w:val="16"/>
              </w:rPr>
            </w:pPr>
            <w:r w:rsidRPr="009C5BA0">
              <w:rPr>
                <w:sz w:val="16"/>
                <w:szCs w:val="16"/>
              </w:rPr>
              <w:t>Drought stress</w:t>
            </w:r>
          </w:p>
        </w:tc>
        <w:tc>
          <w:tcPr>
            <w:tcW w:w="650" w:type="pct"/>
          </w:tcPr>
          <w:p w14:paraId="027DFB7F" w14:textId="77777777" w:rsidR="00BF471E" w:rsidRPr="009C5BA0" w:rsidRDefault="00BF471E" w:rsidP="001B2B41">
            <w:pPr>
              <w:pStyle w:val="table"/>
              <w:rPr>
                <w:sz w:val="16"/>
                <w:szCs w:val="16"/>
              </w:rPr>
            </w:pPr>
            <w:r w:rsidRPr="009C5BA0">
              <w:rPr>
                <w:sz w:val="16"/>
                <w:szCs w:val="16"/>
              </w:rPr>
              <w:t>Meng and He, 2011</w:t>
            </w:r>
          </w:p>
        </w:tc>
      </w:tr>
      <w:tr w:rsidR="00BF471E" w:rsidRPr="009C5BA0" w14:paraId="0E8DE7D9" w14:textId="77777777" w:rsidTr="0073589D">
        <w:trPr>
          <w:jc w:val="center"/>
        </w:trPr>
        <w:tc>
          <w:tcPr>
            <w:tcW w:w="1104" w:type="pct"/>
          </w:tcPr>
          <w:p w14:paraId="6889707E" w14:textId="77777777" w:rsidR="00BF471E" w:rsidRPr="009C5BA0" w:rsidRDefault="00BF471E" w:rsidP="001B2B41">
            <w:pPr>
              <w:pStyle w:val="table"/>
              <w:rPr>
                <w:i/>
                <w:sz w:val="16"/>
                <w:szCs w:val="16"/>
              </w:rPr>
            </w:pPr>
            <w:proofErr w:type="spellStart"/>
            <w:r w:rsidRPr="009C5BA0">
              <w:rPr>
                <w:i/>
                <w:sz w:val="16"/>
                <w:szCs w:val="16"/>
              </w:rPr>
              <w:t>Leucocoprinus</w:t>
            </w:r>
            <w:proofErr w:type="spellEnd"/>
            <w:r w:rsidRPr="009C5BA0">
              <w:rPr>
                <w:i/>
                <w:sz w:val="16"/>
                <w:szCs w:val="16"/>
              </w:rPr>
              <w:t xml:space="preserve"> </w:t>
            </w:r>
            <w:proofErr w:type="spellStart"/>
            <w:r w:rsidRPr="009C5BA0">
              <w:rPr>
                <w:i/>
                <w:sz w:val="16"/>
                <w:szCs w:val="16"/>
              </w:rPr>
              <w:t>gongylophorus</w:t>
            </w:r>
            <w:proofErr w:type="spellEnd"/>
          </w:p>
        </w:tc>
        <w:tc>
          <w:tcPr>
            <w:tcW w:w="927" w:type="pct"/>
          </w:tcPr>
          <w:p w14:paraId="7BAD6F81" w14:textId="77777777" w:rsidR="00BF471E" w:rsidRPr="009C5BA0" w:rsidRDefault="00BF471E" w:rsidP="001B2B41">
            <w:pPr>
              <w:pStyle w:val="table"/>
              <w:rPr>
                <w:i/>
                <w:sz w:val="16"/>
                <w:szCs w:val="16"/>
              </w:rPr>
            </w:pPr>
            <w:r w:rsidRPr="009C5BA0">
              <w:rPr>
                <w:i/>
                <w:sz w:val="16"/>
                <w:szCs w:val="16"/>
              </w:rPr>
              <w:t xml:space="preserve">Cordia </w:t>
            </w:r>
            <w:proofErr w:type="spellStart"/>
            <w:r w:rsidRPr="009C5BA0">
              <w:rPr>
                <w:i/>
                <w:sz w:val="16"/>
                <w:szCs w:val="16"/>
              </w:rPr>
              <w:t>alliodora</w:t>
            </w:r>
            <w:proofErr w:type="spellEnd"/>
          </w:p>
        </w:tc>
        <w:tc>
          <w:tcPr>
            <w:tcW w:w="1137" w:type="pct"/>
          </w:tcPr>
          <w:p w14:paraId="479BB0FB" w14:textId="4CF8D5F3" w:rsidR="00BF471E" w:rsidRPr="009C5BA0" w:rsidRDefault="00BF471E" w:rsidP="001B2B41">
            <w:pPr>
              <w:pStyle w:val="table"/>
              <w:rPr>
                <w:sz w:val="16"/>
                <w:szCs w:val="16"/>
              </w:rPr>
            </w:pPr>
            <w:r w:rsidRPr="009C5BA0">
              <w:rPr>
                <w:sz w:val="16"/>
                <w:szCs w:val="16"/>
              </w:rPr>
              <w:t>Produce some chemicals antagonistic to ants’ fungal symbiont</w:t>
            </w:r>
          </w:p>
        </w:tc>
        <w:tc>
          <w:tcPr>
            <w:tcW w:w="1182" w:type="pct"/>
          </w:tcPr>
          <w:p w14:paraId="3AE1769C" w14:textId="77777777" w:rsidR="00BF471E" w:rsidRPr="009C5BA0" w:rsidRDefault="00BF471E" w:rsidP="001B2B41">
            <w:pPr>
              <w:pStyle w:val="table"/>
              <w:rPr>
                <w:sz w:val="16"/>
                <w:szCs w:val="16"/>
              </w:rPr>
            </w:pPr>
            <w:r w:rsidRPr="009C5BA0">
              <w:rPr>
                <w:sz w:val="16"/>
                <w:szCs w:val="16"/>
              </w:rPr>
              <w:t>Insect</w:t>
            </w:r>
          </w:p>
        </w:tc>
        <w:tc>
          <w:tcPr>
            <w:tcW w:w="650" w:type="pct"/>
          </w:tcPr>
          <w:p w14:paraId="769007F3" w14:textId="77777777" w:rsidR="00BF471E" w:rsidRPr="009C5BA0" w:rsidRDefault="00BF471E" w:rsidP="001B2B41">
            <w:pPr>
              <w:pStyle w:val="table"/>
              <w:rPr>
                <w:sz w:val="16"/>
                <w:szCs w:val="16"/>
              </w:rPr>
            </w:pPr>
            <w:proofErr w:type="spellStart"/>
            <w:r w:rsidRPr="009C5BA0">
              <w:rPr>
                <w:sz w:val="16"/>
                <w:szCs w:val="16"/>
              </w:rPr>
              <w:t>Bittleston</w:t>
            </w:r>
            <w:proofErr w:type="spellEnd"/>
            <w:r w:rsidRPr="009C5BA0">
              <w:rPr>
                <w:sz w:val="16"/>
                <w:szCs w:val="16"/>
              </w:rPr>
              <w:t xml:space="preserve"> et al., 2011</w:t>
            </w:r>
          </w:p>
        </w:tc>
      </w:tr>
      <w:tr w:rsidR="00BF471E" w:rsidRPr="009C5BA0" w14:paraId="43B0980D" w14:textId="77777777" w:rsidTr="0073589D">
        <w:trPr>
          <w:jc w:val="center"/>
        </w:trPr>
        <w:tc>
          <w:tcPr>
            <w:tcW w:w="1104" w:type="pct"/>
          </w:tcPr>
          <w:p w14:paraId="750418F7" w14:textId="77777777" w:rsidR="00BF471E" w:rsidRPr="009C5BA0" w:rsidRDefault="00BF471E" w:rsidP="001B2B41">
            <w:pPr>
              <w:pStyle w:val="table"/>
              <w:rPr>
                <w:sz w:val="16"/>
                <w:szCs w:val="16"/>
              </w:rPr>
            </w:pPr>
            <w:r w:rsidRPr="009C5BA0">
              <w:rPr>
                <w:i/>
                <w:sz w:val="16"/>
                <w:szCs w:val="16"/>
              </w:rPr>
              <w:t xml:space="preserve">Beauveria </w:t>
            </w:r>
            <w:proofErr w:type="spellStart"/>
            <w:r w:rsidRPr="009C5BA0">
              <w:rPr>
                <w:i/>
                <w:sz w:val="16"/>
                <w:szCs w:val="16"/>
              </w:rPr>
              <w:t>bassiana</w:t>
            </w:r>
            <w:proofErr w:type="spellEnd"/>
            <w:r w:rsidRPr="009C5BA0">
              <w:rPr>
                <w:sz w:val="16"/>
                <w:szCs w:val="16"/>
              </w:rPr>
              <w:t xml:space="preserve">, </w:t>
            </w:r>
            <w:proofErr w:type="spellStart"/>
            <w:r w:rsidRPr="009C5BA0">
              <w:rPr>
                <w:i/>
                <w:sz w:val="16"/>
                <w:szCs w:val="16"/>
              </w:rPr>
              <w:t>Lecanicillium</w:t>
            </w:r>
            <w:proofErr w:type="spellEnd"/>
            <w:r w:rsidRPr="009C5BA0">
              <w:rPr>
                <w:i/>
                <w:sz w:val="16"/>
                <w:szCs w:val="16"/>
              </w:rPr>
              <w:t xml:space="preserve"> </w:t>
            </w:r>
            <w:proofErr w:type="spellStart"/>
            <w:r w:rsidRPr="009C5BA0">
              <w:rPr>
                <w:i/>
                <w:sz w:val="16"/>
                <w:szCs w:val="16"/>
              </w:rPr>
              <w:t>dimorphum</w:t>
            </w:r>
            <w:proofErr w:type="spellEnd"/>
            <w:r w:rsidRPr="009C5BA0">
              <w:rPr>
                <w:sz w:val="16"/>
                <w:szCs w:val="16"/>
              </w:rPr>
              <w:t xml:space="preserve">, L. cf. </w:t>
            </w:r>
            <w:proofErr w:type="spellStart"/>
            <w:r w:rsidRPr="009C5BA0">
              <w:rPr>
                <w:sz w:val="16"/>
                <w:szCs w:val="16"/>
              </w:rPr>
              <w:t>psalliotae</w:t>
            </w:r>
            <w:proofErr w:type="spellEnd"/>
          </w:p>
        </w:tc>
        <w:tc>
          <w:tcPr>
            <w:tcW w:w="927" w:type="pct"/>
          </w:tcPr>
          <w:p w14:paraId="393EB138" w14:textId="77777777" w:rsidR="00BF471E" w:rsidRPr="009C5BA0" w:rsidRDefault="00BF471E" w:rsidP="001B2B41">
            <w:pPr>
              <w:pStyle w:val="table"/>
              <w:rPr>
                <w:i/>
                <w:sz w:val="16"/>
                <w:szCs w:val="16"/>
              </w:rPr>
            </w:pPr>
            <w:r w:rsidRPr="009C5BA0">
              <w:rPr>
                <w:i/>
                <w:sz w:val="16"/>
                <w:szCs w:val="16"/>
              </w:rPr>
              <w:t>Phoenix dactylifera</w:t>
            </w:r>
          </w:p>
        </w:tc>
        <w:tc>
          <w:tcPr>
            <w:tcW w:w="1137" w:type="pct"/>
          </w:tcPr>
          <w:p w14:paraId="352183FE" w14:textId="63746EAE" w:rsidR="00BF471E" w:rsidRPr="009C5BA0" w:rsidRDefault="00BF471E" w:rsidP="001B2B41">
            <w:pPr>
              <w:pStyle w:val="table"/>
              <w:rPr>
                <w:sz w:val="16"/>
                <w:szCs w:val="16"/>
              </w:rPr>
            </w:pPr>
            <w:r w:rsidRPr="009C5BA0">
              <w:rPr>
                <w:sz w:val="16"/>
                <w:szCs w:val="16"/>
              </w:rPr>
              <w:t>Modulate the expression of cell division-related proteins in host</w:t>
            </w:r>
          </w:p>
        </w:tc>
        <w:tc>
          <w:tcPr>
            <w:tcW w:w="1182" w:type="pct"/>
          </w:tcPr>
          <w:p w14:paraId="61D16829" w14:textId="04C700E0" w:rsidR="00BF471E" w:rsidRPr="009C5BA0" w:rsidRDefault="00BF471E" w:rsidP="001B2B41">
            <w:pPr>
              <w:pStyle w:val="table"/>
              <w:rPr>
                <w:sz w:val="16"/>
                <w:szCs w:val="16"/>
              </w:rPr>
            </w:pPr>
            <w:r w:rsidRPr="009C5BA0">
              <w:rPr>
                <w:sz w:val="16"/>
                <w:szCs w:val="16"/>
              </w:rPr>
              <w:t>Insect: date palm pests</w:t>
            </w:r>
          </w:p>
        </w:tc>
        <w:tc>
          <w:tcPr>
            <w:tcW w:w="650" w:type="pct"/>
          </w:tcPr>
          <w:p w14:paraId="3995D246" w14:textId="77777777" w:rsidR="00BF471E" w:rsidRPr="009C5BA0" w:rsidRDefault="00BF471E" w:rsidP="00E5152B">
            <w:pPr>
              <w:pStyle w:val="table"/>
              <w:rPr>
                <w:sz w:val="16"/>
                <w:szCs w:val="16"/>
                <w:lang w:val="fr-FR"/>
              </w:rPr>
            </w:pPr>
            <w:r w:rsidRPr="009C5BA0">
              <w:rPr>
                <w:sz w:val="16"/>
                <w:szCs w:val="16"/>
                <w:lang w:val="fr-FR"/>
              </w:rPr>
              <w:t>Gómez-Vidal et al., 2009</w:t>
            </w:r>
          </w:p>
        </w:tc>
      </w:tr>
      <w:tr w:rsidR="00BF471E" w:rsidRPr="009C5BA0" w14:paraId="6CFB84FC" w14:textId="77777777" w:rsidTr="0073589D">
        <w:trPr>
          <w:jc w:val="center"/>
        </w:trPr>
        <w:tc>
          <w:tcPr>
            <w:tcW w:w="1104" w:type="pct"/>
          </w:tcPr>
          <w:p w14:paraId="68C615A5" w14:textId="77777777" w:rsidR="00BF471E" w:rsidRPr="009C5BA0" w:rsidRDefault="00BF471E" w:rsidP="001B2B41">
            <w:pPr>
              <w:pStyle w:val="table"/>
              <w:rPr>
                <w:sz w:val="16"/>
                <w:szCs w:val="16"/>
              </w:rPr>
            </w:pPr>
            <w:r w:rsidRPr="009C5BA0">
              <w:rPr>
                <w:i/>
                <w:sz w:val="16"/>
                <w:szCs w:val="16"/>
              </w:rPr>
              <w:t xml:space="preserve">Chaetomium </w:t>
            </w:r>
            <w:proofErr w:type="spellStart"/>
            <w:r w:rsidRPr="009C5BA0">
              <w:rPr>
                <w:i/>
                <w:sz w:val="16"/>
                <w:szCs w:val="16"/>
              </w:rPr>
              <w:t>cochliodes</w:t>
            </w:r>
            <w:proofErr w:type="spellEnd"/>
            <w:r w:rsidRPr="009C5BA0">
              <w:rPr>
                <w:sz w:val="16"/>
                <w:szCs w:val="16"/>
              </w:rPr>
              <w:t xml:space="preserve">, </w:t>
            </w:r>
            <w:r w:rsidRPr="009C5BA0">
              <w:rPr>
                <w:i/>
                <w:sz w:val="16"/>
                <w:szCs w:val="16"/>
              </w:rPr>
              <w:t xml:space="preserve">Cladosporium </w:t>
            </w:r>
            <w:proofErr w:type="spellStart"/>
            <w:r w:rsidRPr="009C5BA0">
              <w:rPr>
                <w:i/>
                <w:sz w:val="16"/>
                <w:szCs w:val="16"/>
              </w:rPr>
              <w:t>cladosporioides</w:t>
            </w:r>
            <w:proofErr w:type="spellEnd"/>
            <w:r w:rsidRPr="009C5BA0">
              <w:rPr>
                <w:sz w:val="16"/>
                <w:szCs w:val="16"/>
              </w:rPr>
              <w:t xml:space="preserve">, </w:t>
            </w:r>
            <w:r w:rsidRPr="009C5BA0">
              <w:rPr>
                <w:i/>
                <w:sz w:val="16"/>
                <w:szCs w:val="16"/>
              </w:rPr>
              <w:t xml:space="preserve">Trichoderma </w:t>
            </w:r>
            <w:proofErr w:type="spellStart"/>
            <w:r w:rsidRPr="009C5BA0">
              <w:rPr>
                <w:i/>
                <w:sz w:val="16"/>
                <w:szCs w:val="16"/>
              </w:rPr>
              <w:t>viride</w:t>
            </w:r>
            <w:proofErr w:type="spellEnd"/>
          </w:p>
        </w:tc>
        <w:tc>
          <w:tcPr>
            <w:tcW w:w="927" w:type="pct"/>
          </w:tcPr>
          <w:p w14:paraId="12393C80" w14:textId="77777777" w:rsidR="00BF471E" w:rsidRPr="009C5BA0" w:rsidRDefault="00BF471E" w:rsidP="001B2B41">
            <w:pPr>
              <w:pStyle w:val="table"/>
              <w:rPr>
                <w:i/>
                <w:sz w:val="16"/>
                <w:szCs w:val="16"/>
              </w:rPr>
            </w:pPr>
            <w:r w:rsidRPr="009C5BA0">
              <w:rPr>
                <w:i/>
                <w:sz w:val="16"/>
                <w:szCs w:val="16"/>
              </w:rPr>
              <w:t xml:space="preserve">Cirsium </w:t>
            </w:r>
            <w:proofErr w:type="spellStart"/>
            <w:r w:rsidRPr="009C5BA0">
              <w:rPr>
                <w:i/>
                <w:sz w:val="16"/>
                <w:szCs w:val="16"/>
              </w:rPr>
              <w:t>arvense</w:t>
            </w:r>
            <w:proofErr w:type="spellEnd"/>
          </w:p>
        </w:tc>
        <w:tc>
          <w:tcPr>
            <w:tcW w:w="1137" w:type="pct"/>
          </w:tcPr>
          <w:p w14:paraId="38D2C102" w14:textId="7A3CBC2B" w:rsidR="00BF471E" w:rsidRPr="009C5BA0" w:rsidRDefault="00BF471E" w:rsidP="001B2B41">
            <w:pPr>
              <w:pStyle w:val="table"/>
              <w:rPr>
                <w:sz w:val="16"/>
                <w:szCs w:val="16"/>
              </w:rPr>
            </w:pPr>
            <w:r w:rsidRPr="009C5BA0">
              <w:rPr>
                <w:sz w:val="16"/>
                <w:szCs w:val="16"/>
              </w:rPr>
              <w:t>Produce some chemicals toxic to pathogens</w:t>
            </w:r>
          </w:p>
        </w:tc>
        <w:tc>
          <w:tcPr>
            <w:tcW w:w="1182" w:type="pct"/>
          </w:tcPr>
          <w:p w14:paraId="084340A6" w14:textId="070BB8CF" w:rsidR="00BF471E" w:rsidRPr="009C5BA0" w:rsidRDefault="00BF471E" w:rsidP="001B2B41">
            <w:pPr>
              <w:pStyle w:val="table"/>
              <w:rPr>
                <w:sz w:val="16"/>
                <w:szCs w:val="16"/>
              </w:rPr>
            </w:pPr>
            <w:r w:rsidRPr="009C5BA0">
              <w:rPr>
                <w:sz w:val="16"/>
                <w:szCs w:val="16"/>
              </w:rPr>
              <w:t>Insect: foliar feeding insects</w:t>
            </w:r>
          </w:p>
        </w:tc>
        <w:tc>
          <w:tcPr>
            <w:tcW w:w="650" w:type="pct"/>
          </w:tcPr>
          <w:p w14:paraId="1713C865" w14:textId="77777777" w:rsidR="00BF471E" w:rsidRPr="009C5BA0" w:rsidRDefault="00BF471E" w:rsidP="001B2B41">
            <w:pPr>
              <w:pStyle w:val="table"/>
              <w:rPr>
                <w:sz w:val="16"/>
                <w:szCs w:val="16"/>
              </w:rPr>
            </w:pPr>
            <w:r w:rsidRPr="009C5BA0">
              <w:rPr>
                <w:sz w:val="16"/>
                <w:szCs w:val="16"/>
              </w:rPr>
              <w:t>Gange et al., 2012</w:t>
            </w:r>
          </w:p>
        </w:tc>
      </w:tr>
      <w:tr w:rsidR="00BF471E" w:rsidRPr="009C5BA0" w14:paraId="3E3D7005" w14:textId="77777777" w:rsidTr="0073589D">
        <w:trPr>
          <w:jc w:val="center"/>
        </w:trPr>
        <w:tc>
          <w:tcPr>
            <w:tcW w:w="1104" w:type="pct"/>
          </w:tcPr>
          <w:p w14:paraId="08299D87" w14:textId="77777777" w:rsidR="00BF471E" w:rsidRPr="009C5BA0" w:rsidRDefault="00BF471E" w:rsidP="001B2B41">
            <w:pPr>
              <w:pStyle w:val="table"/>
              <w:rPr>
                <w:sz w:val="16"/>
                <w:szCs w:val="16"/>
              </w:rPr>
            </w:pPr>
            <w:r w:rsidRPr="009C5BA0">
              <w:rPr>
                <w:i/>
                <w:sz w:val="16"/>
                <w:szCs w:val="16"/>
              </w:rPr>
              <w:t>Chaetomium</w:t>
            </w:r>
            <w:r w:rsidRPr="009C5BA0">
              <w:rPr>
                <w:sz w:val="16"/>
                <w:szCs w:val="16"/>
              </w:rPr>
              <w:t xml:space="preserve"> Ch1001</w:t>
            </w:r>
          </w:p>
        </w:tc>
        <w:tc>
          <w:tcPr>
            <w:tcW w:w="927" w:type="pct"/>
          </w:tcPr>
          <w:p w14:paraId="3F8CFFC3" w14:textId="77777777" w:rsidR="00BF471E" w:rsidRPr="009C5BA0" w:rsidRDefault="00BF471E" w:rsidP="001B2B41">
            <w:pPr>
              <w:pStyle w:val="table"/>
              <w:rPr>
                <w:i/>
                <w:sz w:val="16"/>
                <w:szCs w:val="16"/>
              </w:rPr>
            </w:pPr>
            <w:r w:rsidRPr="009C5BA0">
              <w:rPr>
                <w:i/>
                <w:sz w:val="16"/>
                <w:szCs w:val="16"/>
              </w:rPr>
              <w:t>Cucumis sativus</w:t>
            </w:r>
          </w:p>
        </w:tc>
        <w:tc>
          <w:tcPr>
            <w:tcW w:w="1137" w:type="pct"/>
          </w:tcPr>
          <w:p w14:paraId="1F3CACC4" w14:textId="21A4CB23" w:rsidR="00BF471E" w:rsidRPr="009C5BA0" w:rsidRDefault="00BF471E" w:rsidP="001B2B41">
            <w:pPr>
              <w:pStyle w:val="table"/>
              <w:rPr>
                <w:sz w:val="16"/>
                <w:szCs w:val="16"/>
              </w:rPr>
            </w:pPr>
            <w:r w:rsidRPr="009C5BA0">
              <w:rPr>
                <w:sz w:val="16"/>
                <w:szCs w:val="16"/>
              </w:rPr>
              <w:t>Produced abscisic acid affecting motility of the second stage juveniles of insects</w:t>
            </w:r>
          </w:p>
        </w:tc>
        <w:tc>
          <w:tcPr>
            <w:tcW w:w="1182" w:type="pct"/>
          </w:tcPr>
          <w:p w14:paraId="75BC9545" w14:textId="284B027C" w:rsidR="00BF471E" w:rsidRPr="009C5BA0" w:rsidRDefault="00BF471E" w:rsidP="001B2B41">
            <w:pPr>
              <w:pStyle w:val="table"/>
              <w:rPr>
                <w:sz w:val="16"/>
                <w:szCs w:val="16"/>
              </w:rPr>
            </w:pPr>
            <w:r w:rsidRPr="009C5BA0">
              <w:rPr>
                <w:sz w:val="16"/>
                <w:szCs w:val="16"/>
              </w:rPr>
              <w:t>Insect: root-knot nematode Meloidogyne incognita</w:t>
            </w:r>
          </w:p>
        </w:tc>
        <w:tc>
          <w:tcPr>
            <w:tcW w:w="650" w:type="pct"/>
          </w:tcPr>
          <w:p w14:paraId="5EB76F80" w14:textId="77777777" w:rsidR="00BF471E" w:rsidRPr="009C5BA0" w:rsidRDefault="00BF471E" w:rsidP="001B2B41">
            <w:pPr>
              <w:pStyle w:val="table"/>
              <w:rPr>
                <w:sz w:val="16"/>
                <w:szCs w:val="16"/>
              </w:rPr>
            </w:pPr>
            <w:r w:rsidRPr="009C5BA0">
              <w:rPr>
                <w:sz w:val="16"/>
                <w:szCs w:val="16"/>
              </w:rPr>
              <w:t>Yan et al., 2011</w:t>
            </w:r>
          </w:p>
        </w:tc>
      </w:tr>
      <w:tr w:rsidR="00BF471E" w:rsidRPr="009C5BA0" w14:paraId="1499CE60" w14:textId="77777777" w:rsidTr="0073589D">
        <w:trPr>
          <w:jc w:val="center"/>
        </w:trPr>
        <w:tc>
          <w:tcPr>
            <w:tcW w:w="1104" w:type="pct"/>
          </w:tcPr>
          <w:p w14:paraId="55FF4695" w14:textId="60AB2164" w:rsidR="00BF471E" w:rsidRPr="009C5BA0" w:rsidRDefault="00BF471E" w:rsidP="001B2B41">
            <w:pPr>
              <w:pStyle w:val="table"/>
              <w:rPr>
                <w:sz w:val="16"/>
                <w:szCs w:val="16"/>
              </w:rPr>
            </w:pPr>
            <w:r w:rsidRPr="009C5BA0">
              <w:rPr>
                <w:sz w:val="16"/>
                <w:szCs w:val="16"/>
              </w:rPr>
              <w:t>150 foliar fungal endophytes</w:t>
            </w:r>
          </w:p>
        </w:tc>
        <w:tc>
          <w:tcPr>
            <w:tcW w:w="927" w:type="pct"/>
          </w:tcPr>
          <w:p w14:paraId="3D43A902" w14:textId="77777777" w:rsidR="00BF471E" w:rsidRPr="009C5BA0" w:rsidRDefault="00BF471E" w:rsidP="001B2B41">
            <w:pPr>
              <w:pStyle w:val="table"/>
              <w:rPr>
                <w:i/>
                <w:sz w:val="16"/>
                <w:szCs w:val="16"/>
              </w:rPr>
            </w:pPr>
            <w:proofErr w:type="spellStart"/>
            <w:r w:rsidRPr="009C5BA0">
              <w:rPr>
                <w:i/>
                <w:sz w:val="16"/>
                <w:szCs w:val="16"/>
              </w:rPr>
              <w:t>Picea</w:t>
            </w:r>
            <w:proofErr w:type="spellEnd"/>
            <w:r w:rsidRPr="009C5BA0">
              <w:rPr>
                <w:i/>
                <w:sz w:val="16"/>
                <w:szCs w:val="16"/>
              </w:rPr>
              <w:t xml:space="preserve"> </w:t>
            </w:r>
            <w:proofErr w:type="spellStart"/>
            <w:r w:rsidRPr="009C5BA0">
              <w:rPr>
                <w:i/>
                <w:sz w:val="16"/>
                <w:szCs w:val="16"/>
              </w:rPr>
              <w:t>rubens</w:t>
            </w:r>
            <w:proofErr w:type="spellEnd"/>
          </w:p>
        </w:tc>
        <w:tc>
          <w:tcPr>
            <w:tcW w:w="1137" w:type="pct"/>
          </w:tcPr>
          <w:p w14:paraId="67B77443" w14:textId="7642E109" w:rsidR="00BF471E" w:rsidRPr="009C5BA0" w:rsidRDefault="00BF471E" w:rsidP="001B2B41">
            <w:pPr>
              <w:pStyle w:val="table"/>
              <w:rPr>
                <w:sz w:val="16"/>
                <w:szCs w:val="16"/>
              </w:rPr>
            </w:pPr>
            <w:r w:rsidRPr="009C5BA0">
              <w:rPr>
                <w:sz w:val="16"/>
                <w:szCs w:val="16"/>
              </w:rPr>
              <w:t>Produce some chemicals toxic to insects</w:t>
            </w:r>
          </w:p>
        </w:tc>
        <w:tc>
          <w:tcPr>
            <w:tcW w:w="1182" w:type="pct"/>
          </w:tcPr>
          <w:p w14:paraId="03F41392" w14:textId="77777777" w:rsidR="00BF471E" w:rsidRPr="009C5BA0" w:rsidRDefault="00BF471E" w:rsidP="001B2B41">
            <w:pPr>
              <w:pStyle w:val="table"/>
              <w:rPr>
                <w:sz w:val="16"/>
                <w:szCs w:val="16"/>
              </w:rPr>
            </w:pPr>
            <w:r w:rsidRPr="009C5BA0">
              <w:rPr>
                <w:sz w:val="16"/>
                <w:szCs w:val="16"/>
              </w:rPr>
              <w:t xml:space="preserve">Insects: </w:t>
            </w:r>
            <w:proofErr w:type="spellStart"/>
            <w:r w:rsidRPr="009C5BA0">
              <w:rPr>
                <w:sz w:val="16"/>
                <w:szCs w:val="16"/>
              </w:rPr>
              <w:t>Choristoneura</w:t>
            </w:r>
            <w:proofErr w:type="spellEnd"/>
            <w:r w:rsidRPr="009C5BA0">
              <w:rPr>
                <w:sz w:val="16"/>
                <w:szCs w:val="16"/>
              </w:rPr>
              <w:t xml:space="preserve"> </w:t>
            </w:r>
            <w:proofErr w:type="spellStart"/>
            <w:r w:rsidRPr="009C5BA0">
              <w:rPr>
                <w:sz w:val="16"/>
                <w:szCs w:val="16"/>
              </w:rPr>
              <w:t>fumiferana</w:t>
            </w:r>
            <w:proofErr w:type="spellEnd"/>
          </w:p>
        </w:tc>
        <w:tc>
          <w:tcPr>
            <w:tcW w:w="650" w:type="pct"/>
          </w:tcPr>
          <w:p w14:paraId="459F8ABA" w14:textId="77777777" w:rsidR="00BF471E" w:rsidRPr="009C5BA0" w:rsidRDefault="00BF471E" w:rsidP="001B2B41">
            <w:pPr>
              <w:pStyle w:val="table"/>
              <w:rPr>
                <w:sz w:val="16"/>
                <w:szCs w:val="16"/>
              </w:rPr>
            </w:pPr>
            <w:r w:rsidRPr="009C5BA0">
              <w:rPr>
                <w:sz w:val="16"/>
                <w:szCs w:val="16"/>
              </w:rPr>
              <w:t>Sumarah et al., 2010</w:t>
            </w:r>
          </w:p>
        </w:tc>
      </w:tr>
      <w:tr w:rsidR="00B666FE" w:rsidRPr="009C5BA0" w14:paraId="35E33A92" w14:textId="77777777" w:rsidTr="0030790C">
        <w:trPr>
          <w:jc w:val="center"/>
        </w:trPr>
        <w:tc>
          <w:tcPr>
            <w:tcW w:w="1104" w:type="pct"/>
          </w:tcPr>
          <w:p w14:paraId="6B8EF351" w14:textId="288FE420" w:rsidR="00B666FE" w:rsidRPr="009C5BA0" w:rsidRDefault="00B666FE" w:rsidP="0030790C">
            <w:pPr>
              <w:pStyle w:val="table"/>
              <w:rPr>
                <w:sz w:val="16"/>
                <w:szCs w:val="16"/>
              </w:rPr>
            </w:pPr>
            <w:r w:rsidRPr="009C5BA0">
              <w:rPr>
                <w:sz w:val="16"/>
                <w:szCs w:val="16"/>
              </w:rPr>
              <w:t>Endophytic fungi</w:t>
            </w:r>
          </w:p>
        </w:tc>
        <w:tc>
          <w:tcPr>
            <w:tcW w:w="927" w:type="pct"/>
          </w:tcPr>
          <w:p w14:paraId="66195E56" w14:textId="77777777" w:rsidR="00B666FE" w:rsidRPr="009C5BA0" w:rsidRDefault="00B666FE" w:rsidP="0030790C">
            <w:pPr>
              <w:pStyle w:val="table"/>
              <w:rPr>
                <w:sz w:val="16"/>
                <w:szCs w:val="16"/>
              </w:rPr>
            </w:pPr>
            <w:r w:rsidRPr="009C5BA0">
              <w:rPr>
                <w:sz w:val="16"/>
                <w:szCs w:val="16"/>
              </w:rPr>
              <w:t>Host plant</w:t>
            </w:r>
          </w:p>
        </w:tc>
        <w:tc>
          <w:tcPr>
            <w:tcW w:w="1137" w:type="pct"/>
          </w:tcPr>
          <w:p w14:paraId="76450971" w14:textId="77777777" w:rsidR="00B666FE" w:rsidRPr="009C5BA0" w:rsidRDefault="00B666FE" w:rsidP="0030790C">
            <w:pPr>
              <w:pStyle w:val="table"/>
              <w:rPr>
                <w:sz w:val="16"/>
                <w:szCs w:val="16"/>
              </w:rPr>
            </w:pPr>
            <w:r w:rsidRPr="009C5BA0">
              <w:rPr>
                <w:sz w:val="16"/>
                <w:szCs w:val="16"/>
              </w:rPr>
              <w:t>Mechanism</w:t>
            </w:r>
          </w:p>
        </w:tc>
        <w:tc>
          <w:tcPr>
            <w:tcW w:w="1182" w:type="pct"/>
          </w:tcPr>
          <w:p w14:paraId="51882C16" w14:textId="77777777" w:rsidR="00B666FE" w:rsidRPr="009C5BA0" w:rsidRDefault="00B666FE" w:rsidP="0030790C">
            <w:pPr>
              <w:pStyle w:val="table"/>
              <w:rPr>
                <w:sz w:val="16"/>
                <w:szCs w:val="16"/>
              </w:rPr>
            </w:pPr>
            <w:r w:rsidRPr="009C5BA0">
              <w:rPr>
                <w:sz w:val="16"/>
                <w:szCs w:val="16"/>
              </w:rPr>
              <w:t>Type of stresses</w:t>
            </w:r>
          </w:p>
        </w:tc>
        <w:tc>
          <w:tcPr>
            <w:tcW w:w="650" w:type="pct"/>
          </w:tcPr>
          <w:p w14:paraId="70102187" w14:textId="77777777" w:rsidR="00B666FE" w:rsidRPr="009C5BA0" w:rsidRDefault="00B666FE" w:rsidP="0030790C">
            <w:pPr>
              <w:pStyle w:val="table"/>
              <w:rPr>
                <w:sz w:val="16"/>
                <w:szCs w:val="16"/>
              </w:rPr>
            </w:pPr>
            <w:r w:rsidRPr="009C5BA0">
              <w:rPr>
                <w:sz w:val="16"/>
                <w:szCs w:val="16"/>
              </w:rPr>
              <w:t>Reference</w:t>
            </w:r>
          </w:p>
        </w:tc>
      </w:tr>
      <w:tr w:rsidR="00BF471E" w:rsidRPr="009C5BA0" w14:paraId="600ACAD5" w14:textId="77777777" w:rsidTr="0073589D">
        <w:trPr>
          <w:jc w:val="center"/>
        </w:trPr>
        <w:tc>
          <w:tcPr>
            <w:tcW w:w="1104" w:type="pct"/>
          </w:tcPr>
          <w:p w14:paraId="694AB6B2" w14:textId="77777777" w:rsidR="00BF471E" w:rsidRPr="009C5BA0" w:rsidRDefault="00BF471E" w:rsidP="001B2B41">
            <w:pPr>
              <w:pStyle w:val="table"/>
              <w:rPr>
                <w:sz w:val="16"/>
                <w:szCs w:val="16"/>
              </w:rPr>
            </w:pPr>
            <w:proofErr w:type="spellStart"/>
            <w:r w:rsidRPr="009C5BA0">
              <w:rPr>
                <w:i/>
                <w:sz w:val="16"/>
                <w:szCs w:val="16"/>
              </w:rPr>
              <w:t>Gilmaniella</w:t>
            </w:r>
            <w:proofErr w:type="spellEnd"/>
            <w:r w:rsidRPr="009C5BA0">
              <w:rPr>
                <w:i/>
                <w:sz w:val="16"/>
                <w:szCs w:val="16"/>
              </w:rPr>
              <w:t xml:space="preserve"> </w:t>
            </w:r>
            <w:r w:rsidRPr="009C5BA0">
              <w:rPr>
                <w:sz w:val="16"/>
                <w:szCs w:val="16"/>
              </w:rPr>
              <w:t>sp. AL12.</w:t>
            </w:r>
          </w:p>
        </w:tc>
        <w:tc>
          <w:tcPr>
            <w:tcW w:w="927" w:type="pct"/>
          </w:tcPr>
          <w:p w14:paraId="724FCBB0" w14:textId="77777777" w:rsidR="00BF471E" w:rsidRPr="009C5BA0" w:rsidRDefault="00BF471E" w:rsidP="001B2B41">
            <w:pPr>
              <w:pStyle w:val="table"/>
              <w:rPr>
                <w:i/>
                <w:sz w:val="16"/>
                <w:szCs w:val="16"/>
              </w:rPr>
            </w:pPr>
            <w:proofErr w:type="spellStart"/>
            <w:r w:rsidRPr="009C5BA0">
              <w:rPr>
                <w:i/>
                <w:sz w:val="16"/>
                <w:szCs w:val="16"/>
              </w:rPr>
              <w:t>Atractylodes</w:t>
            </w:r>
            <w:proofErr w:type="spellEnd"/>
            <w:r w:rsidRPr="009C5BA0">
              <w:rPr>
                <w:i/>
                <w:sz w:val="16"/>
                <w:szCs w:val="16"/>
              </w:rPr>
              <w:t xml:space="preserve"> </w:t>
            </w:r>
            <w:proofErr w:type="spellStart"/>
            <w:r w:rsidRPr="009C5BA0">
              <w:rPr>
                <w:i/>
                <w:sz w:val="16"/>
                <w:szCs w:val="16"/>
              </w:rPr>
              <w:t>lancea</w:t>
            </w:r>
            <w:proofErr w:type="spellEnd"/>
          </w:p>
        </w:tc>
        <w:tc>
          <w:tcPr>
            <w:tcW w:w="1137" w:type="pct"/>
          </w:tcPr>
          <w:p w14:paraId="7A4616E5" w14:textId="332F6097" w:rsidR="00BF471E" w:rsidRPr="009C5BA0" w:rsidRDefault="00BF471E" w:rsidP="001B2B41">
            <w:pPr>
              <w:pStyle w:val="table"/>
              <w:rPr>
                <w:sz w:val="16"/>
                <w:szCs w:val="16"/>
              </w:rPr>
            </w:pPr>
            <w:r w:rsidRPr="009C5BA0">
              <w:rPr>
                <w:sz w:val="16"/>
                <w:szCs w:val="16"/>
              </w:rPr>
              <w:t xml:space="preserve">Produce </w:t>
            </w:r>
            <w:proofErr w:type="spellStart"/>
            <w:r w:rsidRPr="009C5BA0">
              <w:rPr>
                <w:sz w:val="16"/>
                <w:szCs w:val="16"/>
              </w:rPr>
              <w:t>jasmonic</w:t>
            </w:r>
            <w:proofErr w:type="spellEnd"/>
            <w:r w:rsidRPr="009C5BA0">
              <w:rPr>
                <w:sz w:val="16"/>
                <w:szCs w:val="16"/>
              </w:rPr>
              <w:t xml:space="preserve"> acid inducing defense responses</w:t>
            </w:r>
          </w:p>
        </w:tc>
        <w:tc>
          <w:tcPr>
            <w:tcW w:w="1182" w:type="pct"/>
          </w:tcPr>
          <w:p w14:paraId="6DE9480C" w14:textId="3B9946D7" w:rsidR="00BF471E" w:rsidRPr="009C5BA0" w:rsidRDefault="00BF471E" w:rsidP="001B2B41">
            <w:pPr>
              <w:pStyle w:val="table"/>
              <w:rPr>
                <w:sz w:val="16"/>
                <w:szCs w:val="16"/>
              </w:rPr>
            </w:pPr>
            <w:r w:rsidRPr="009C5BA0">
              <w:rPr>
                <w:sz w:val="16"/>
                <w:szCs w:val="16"/>
              </w:rPr>
              <w:t>Pathogenic fungi</w:t>
            </w:r>
          </w:p>
        </w:tc>
        <w:tc>
          <w:tcPr>
            <w:tcW w:w="650" w:type="pct"/>
          </w:tcPr>
          <w:p w14:paraId="297DF41D" w14:textId="77777777" w:rsidR="00BF471E" w:rsidRPr="009C5BA0" w:rsidRDefault="00BF471E" w:rsidP="00E5152B">
            <w:pPr>
              <w:pStyle w:val="table"/>
              <w:rPr>
                <w:sz w:val="16"/>
                <w:szCs w:val="16"/>
              </w:rPr>
            </w:pPr>
            <w:r w:rsidRPr="009C5BA0">
              <w:rPr>
                <w:sz w:val="16"/>
                <w:szCs w:val="16"/>
              </w:rPr>
              <w:t xml:space="preserve">Ren and </w:t>
            </w:r>
            <w:r w:rsidR="00E5152B" w:rsidRPr="009C5BA0">
              <w:rPr>
                <w:sz w:val="16"/>
                <w:szCs w:val="16"/>
              </w:rPr>
              <w:t>Dai</w:t>
            </w:r>
            <w:r w:rsidRPr="009C5BA0">
              <w:rPr>
                <w:sz w:val="16"/>
                <w:szCs w:val="16"/>
              </w:rPr>
              <w:t>, 2012</w:t>
            </w:r>
          </w:p>
        </w:tc>
      </w:tr>
      <w:tr w:rsidR="00BF471E" w:rsidRPr="009C5BA0" w14:paraId="30745FD6" w14:textId="77777777" w:rsidTr="0073589D">
        <w:trPr>
          <w:jc w:val="center"/>
        </w:trPr>
        <w:tc>
          <w:tcPr>
            <w:tcW w:w="1104" w:type="pct"/>
          </w:tcPr>
          <w:p w14:paraId="19144677" w14:textId="77777777" w:rsidR="00BF471E" w:rsidRPr="009C5BA0" w:rsidRDefault="00BF471E" w:rsidP="001B2B41">
            <w:pPr>
              <w:pStyle w:val="table"/>
              <w:rPr>
                <w:sz w:val="16"/>
                <w:szCs w:val="16"/>
              </w:rPr>
            </w:pPr>
            <w:r w:rsidRPr="009C5BA0">
              <w:rPr>
                <w:i/>
                <w:sz w:val="16"/>
                <w:szCs w:val="16"/>
              </w:rPr>
              <w:t xml:space="preserve">Chaetomium </w:t>
            </w:r>
            <w:proofErr w:type="spellStart"/>
            <w:r w:rsidRPr="009C5BA0">
              <w:rPr>
                <w:i/>
                <w:sz w:val="16"/>
                <w:szCs w:val="16"/>
              </w:rPr>
              <w:t>globosum</w:t>
            </w:r>
            <w:proofErr w:type="spellEnd"/>
            <w:r w:rsidRPr="009C5BA0">
              <w:rPr>
                <w:sz w:val="16"/>
                <w:szCs w:val="16"/>
              </w:rPr>
              <w:t xml:space="preserve"> L18</w:t>
            </w:r>
          </w:p>
        </w:tc>
        <w:tc>
          <w:tcPr>
            <w:tcW w:w="927" w:type="pct"/>
          </w:tcPr>
          <w:p w14:paraId="39E00B16" w14:textId="77777777" w:rsidR="00BF471E" w:rsidRPr="009C5BA0" w:rsidRDefault="00BF471E" w:rsidP="001B2B41">
            <w:pPr>
              <w:pStyle w:val="table"/>
              <w:rPr>
                <w:i/>
                <w:sz w:val="16"/>
                <w:szCs w:val="16"/>
              </w:rPr>
            </w:pPr>
            <w:r w:rsidRPr="009C5BA0">
              <w:rPr>
                <w:i/>
                <w:sz w:val="16"/>
                <w:szCs w:val="16"/>
              </w:rPr>
              <w:t xml:space="preserve">Curcuma </w:t>
            </w:r>
            <w:proofErr w:type="spellStart"/>
            <w:r w:rsidRPr="009C5BA0">
              <w:rPr>
                <w:i/>
                <w:sz w:val="16"/>
                <w:szCs w:val="16"/>
              </w:rPr>
              <w:t>wenyujin</w:t>
            </w:r>
            <w:proofErr w:type="spellEnd"/>
          </w:p>
        </w:tc>
        <w:tc>
          <w:tcPr>
            <w:tcW w:w="1137" w:type="pct"/>
          </w:tcPr>
          <w:p w14:paraId="63162C3F" w14:textId="571C8F9B" w:rsidR="00BF471E" w:rsidRPr="009C5BA0" w:rsidRDefault="00BF471E" w:rsidP="001B2B41">
            <w:pPr>
              <w:pStyle w:val="table"/>
              <w:rPr>
                <w:sz w:val="16"/>
                <w:szCs w:val="16"/>
              </w:rPr>
            </w:pPr>
            <w:r w:rsidRPr="009C5BA0">
              <w:rPr>
                <w:sz w:val="16"/>
                <w:szCs w:val="16"/>
              </w:rPr>
              <w:t>Produce some chemicals toxic to pathogens</w:t>
            </w:r>
          </w:p>
        </w:tc>
        <w:tc>
          <w:tcPr>
            <w:tcW w:w="1182" w:type="pct"/>
          </w:tcPr>
          <w:p w14:paraId="64AC643F" w14:textId="7DBE0B58" w:rsidR="00BF471E" w:rsidRPr="009C5BA0" w:rsidRDefault="00BF471E" w:rsidP="001B2B41">
            <w:pPr>
              <w:pStyle w:val="table"/>
              <w:rPr>
                <w:sz w:val="16"/>
                <w:szCs w:val="16"/>
              </w:rPr>
            </w:pPr>
            <w:r w:rsidRPr="009C5BA0">
              <w:rPr>
                <w:sz w:val="16"/>
                <w:szCs w:val="16"/>
              </w:rPr>
              <w:t>Pathogenic fungi</w:t>
            </w:r>
          </w:p>
        </w:tc>
        <w:tc>
          <w:tcPr>
            <w:tcW w:w="650" w:type="pct"/>
          </w:tcPr>
          <w:p w14:paraId="448EAC4A" w14:textId="77777777" w:rsidR="00BF471E" w:rsidRPr="009C5BA0" w:rsidRDefault="00BF471E" w:rsidP="001B2B41">
            <w:pPr>
              <w:pStyle w:val="table"/>
              <w:rPr>
                <w:sz w:val="16"/>
                <w:szCs w:val="16"/>
              </w:rPr>
            </w:pPr>
            <w:r w:rsidRPr="009C5BA0">
              <w:rPr>
                <w:sz w:val="16"/>
                <w:szCs w:val="16"/>
              </w:rPr>
              <w:t>Wang et al., 2012</w:t>
            </w:r>
          </w:p>
        </w:tc>
      </w:tr>
    </w:tbl>
    <w:p w14:paraId="60978AE6" w14:textId="30B881EE" w:rsidR="00830A25" w:rsidRDefault="00830A25"/>
    <w:p w14:paraId="3C022BE9" w14:textId="2FF4C7B4" w:rsidR="00830A25" w:rsidRPr="009C5BA0" w:rsidRDefault="00830A25" w:rsidP="00830A25">
      <w:pPr>
        <w:pStyle w:val="TableCaptions"/>
      </w:pPr>
      <w:r w:rsidRPr="009C5BA0">
        <w:lastRenderedPageBreak/>
        <w:t xml:space="preserve">Table 3. </w:t>
      </w:r>
      <w:r>
        <w:rPr>
          <w:rFonts w:ascii="Times New Roman" w:hAnsi="Times New Roman"/>
          <w:b w:val="0"/>
          <w:bCs/>
        </w:rPr>
        <w:t>(Continued)</w:t>
      </w:r>
    </w:p>
    <w:p w14:paraId="315D6246" w14:textId="77777777" w:rsidR="00830A25" w:rsidRDefault="00830A25"/>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442"/>
        <w:gridCol w:w="1211"/>
        <w:gridCol w:w="8"/>
        <w:gridCol w:w="1477"/>
        <w:gridCol w:w="1544"/>
        <w:gridCol w:w="849"/>
      </w:tblGrid>
      <w:tr w:rsidR="00BF471E" w:rsidRPr="009C5BA0" w14:paraId="274695D7" w14:textId="77777777" w:rsidTr="0073589D">
        <w:trPr>
          <w:jc w:val="center"/>
        </w:trPr>
        <w:tc>
          <w:tcPr>
            <w:tcW w:w="1104" w:type="pct"/>
          </w:tcPr>
          <w:p w14:paraId="7B8D5D1F" w14:textId="77777777" w:rsidR="00BF471E" w:rsidRPr="009C5BA0" w:rsidRDefault="00BF471E" w:rsidP="001B2B41">
            <w:pPr>
              <w:pStyle w:val="table"/>
              <w:rPr>
                <w:i/>
                <w:sz w:val="16"/>
                <w:szCs w:val="16"/>
              </w:rPr>
            </w:pPr>
            <w:proofErr w:type="spellStart"/>
            <w:r w:rsidRPr="009C5BA0">
              <w:rPr>
                <w:i/>
                <w:sz w:val="16"/>
                <w:szCs w:val="16"/>
              </w:rPr>
              <w:t>Trichothecium</w:t>
            </w:r>
            <w:proofErr w:type="spellEnd"/>
            <w:r w:rsidRPr="009C5BA0">
              <w:rPr>
                <w:i/>
                <w:sz w:val="16"/>
                <w:szCs w:val="16"/>
              </w:rPr>
              <w:t xml:space="preserve"> </w:t>
            </w:r>
            <w:proofErr w:type="spellStart"/>
            <w:r w:rsidRPr="009C5BA0">
              <w:rPr>
                <w:i/>
                <w:sz w:val="16"/>
                <w:szCs w:val="16"/>
              </w:rPr>
              <w:t>roseum</w:t>
            </w:r>
            <w:proofErr w:type="spellEnd"/>
          </w:p>
        </w:tc>
        <w:tc>
          <w:tcPr>
            <w:tcW w:w="927" w:type="pct"/>
          </w:tcPr>
          <w:p w14:paraId="793A59EE" w14:textId="77777777" w:rsidR="00BF471E" w:rsidRPr="009C5BA0" w:rsidRDefault="00BF471E" w:rsidP="001B2B41">
            <w:pPr>
              <w:pStyle w:val="table"/>
              <w:rPr>
                <w:i/>
                <w:sz w:val="16"/>
                <w:szCs w:val="16"/>
              </w:rPr>
            </w:pPr>
            <w:proofErr w:type="spellStart"/>
            <w:r w:rsidRPr="009C5BA0">
              <w:rPr>
                <w:i/>
                <w:sz w:val="16"/>
                <w:szCs w:val="16"/>
              </w:rPr>
              <w:t>Maytenus</w:t>
            </w:r>
            <w:proofErr w:type="spellEnd"/>
            <w:r w:rsidRPr="009C5BA0">
              <w:rPr>
                <w:i/>
                <w:sz w:val="16"/>
                <w:szCs w:val="16"/>
              </w:rPr>
              <w:t xml:space="preserve"> </w:t>
            </w:r>
            <w:proofErr w:type="spellStart"/>
            <w:r w:rsidRPr="009C5BA0">
              <w:rPr>
                <w:i/>
                <w:sz w:val="16"/>
                <w:szCs w:val="16"/>
              </w:rPr>
              <w:t>hookeri</w:t>
            </w:r>
            <w:proofErr w:type="spellEnd"/>
          </w:p>
        </w:tc>
        <w:tc>
          <w:tcPr>
            <w:tcW w:w="1137" w:type="pct"/>
            <w:gridSpan w:val="2"/>
          </w:tcPr>
          <w:p w14:paraId="4E990069" w14:textId="7EC61E3C" w:rsidR="00BF471E" w:rsidRPr="009C5BA0" w:rsidRDefault="00BF471E" w:rsidP="001B2B41">
            <w:pPr>
              <w:pStyle w:val="table"/>
              <w:rPr>
                <w:sz w:val="16"/>
                <w:szCs w:val="16"/>
              </w:rPr>
            </w:pPr>
            <w:r w:rsidRPr="009C5BA0">
              <w:rPr>
                <w:sz w:val="16"/>
                <w:szCs w:val="16"/>
              </w:rPr>
              <w:t xml:space="preserve">Produce </w:t>
            </w:r>
            <w:proofErr w:type="spellStart"/>
            <w:r w:rsidRPr="009C5BA0">
              <w:rPr>
                <w:sz w:val="16"/>
                <w:szCs w:val="16"/>
              </w:rPr>
              <w:t>trichothecin</w:t>
            </w:r>
            <w:proofErr w:type="spellEnd"/>
            <w:r w:rsidRPr="009C5BA0">
              <w:rPr>
                <w:sz w:val="16"/>
                <w:szCs w:val="16"/>
              </w:rPr>
              <w:t xml:space="preserve"> toxic to pathogens</w:t>
            </w:r>
          </w:p>
        </w:tc>
        <w:tc>
          <w:tcPr>
            <w:tcW w:w="1182" w:type="pct"/>
          </w:tcPr>
          <w:p w14:paraId="5EB1AD36" w14:textId="1182D9F6" w:rsidR="00BF471E" w:rsidRPr="009C5BA0" w:rsidRDefault="00BF471E" w:rsidP="001B2B41">
            <w:pPr>
              <w:pStyle w:val="table"/>
              <w:rPr>
                <w:sz w:val="16"/>
                <w:szCs w:val="16"/>
              </w:rPr>
            </w:pPr>
            <w:r w:rsidRPr="009C5BA0">
              <w:rPr>
                <w:sz w:val="16"/>
                <w:szCs w:val="16"/>
              </w:rPr>
              <w:t>Pathogenic fungi</w:t>
            </w:r>
          </w:p>
        </w:tc>
        <w:tc>
          <w:tcPr>
            <w:tcW w:w="650" w:type="pct"/>
          </w:tcPr>
          <w:p w14:paraId="614ECE20" w14:textId="77777777" w:rsidR="00BF471E" w:rsidRPr="009C5BA0" w:rsidRDefault="00BF471E" w:rsidP="001B2B41">
            <w:pPr>
              <w:pStyle w:val="table"/>
              <w:rPr>
                <w:sz w:val="16"/>
                <w:szCs w:val="16"/>
              </w:rPr>
            </w:pPr>
            <w:r w:rsidRPr="009C5BA0">
              <w:rPr>
                <w:sz w:val="16"/>
                <w:szCs w:val="16"/>
              </w:rPr>
              <w:t>Zhang et al., 2010</w:t>
            </w:r>
          </w:p>
        </w:tc>
      </w:tr>
      <w:tr w:rsidR="00BF471E" w:rsidRPr="009C5BA0" w14:paraId="7B60FD62" w14:textId="77777777" w:rsidTr="0073589D">
        <w:trPr>
          <w:jc w:val="center"/>
        </w:trPr>
        <w:tc>
          <w:tcPr>
            <w:tcW w:w="1104" w:type="pct"/>
          </w:tcPr>
          <w:p w14:paraId="59EF2861" w14:textId="77777777" w:rsidR="00BF471E" w:rsidRPr="009C5BA0" w:rsidRDefault="00BF471E" w:rsidP="001B2B41">
            <w:pPr>
              <w:pStyle w:val="table"/>
              <w:rPr>
                <w:sz w:val="16"/>
                <w:szCs w:val="16"/>
              </w:rPr>
            </w:pPr>
            <w:proofErr w:type="spellStart"/>
            <w:r w:rsidRPr="009C5BA0">
              <w:rPr>
                <w:i/>
                <w:sz w:val="16"/>
                <w:szCs w:val="16"/>
              </w:rPr>
              <w:t>Choiromyces</w:t>
            </w:r>
            <w:proofErr w:type="spellEnd"/>
            <w:r w:rsidRPr="009C5BA0">
              <w:rPr>
                <w:i/>
                <w:sz w:val="16"/>
                <w:szCs w:val="16"/>
              </w:rPr>
              <w:t xml:space="preserve"> </w:t>
            </w:r>
            <w:proofErr w:type="spellStart"/>
            <w:r w:rsidRPr="009C5BA0">
              <w:rPr>
                <w:i/>
                <w:sz w:val="16"/>
                <w:szCs w:val="16"/>
              </w:rPr>
              <w:t>aboriginum</w:t>
            </w:r>
            <w:proofErr w:type="spellEnd"/>
            <w:r w:rsidRPr="009C5BA0">
              <w:rPr>
                <w:sz w:val="16"/>
                <w:szCs w:val="16"/>
              </w:rPr>
              <w:t xml:space="preserve">, </w:t>
            </w:r>
            <w:proofErr w:type="spellStart"/>
            <w:r w:rsidRPr="009C5BA0">
              <w:rPr>
                <w:i/>
                <w:sz w:val="16"/>
                <w:szCs w:val="16"/>
              </w:rPr>
              <w:t>Stachybotrys</w:t>
            </w:r>
            <w:proofErr w:type="spellEnd"/>
            <w:r w:rsidRPr="009C5BA0">
              <w:rPr>
                <w:i/>
                <w:sz w:val="16"/>
                <w:szCs w:val="16"/>
              </w:rPr>
              <w:t xml:space="preserve"> elegans</w:t>
            </w:r>
            <w:r w:rsidRPr="009C5BA0">
              <w:rPr>
                <w:sz w:val="16"/>
                <w:szCs w:val="16"/>
              </w:rPr>
              <w:t xml:space="preserve">, </w:t>
            </w:r>
            <w:proofErr w:type="spellStart"/>
            <w:r w:rsidRPr="009C5BA0">
              <w:rPr>
                <w:i/>
                <w:sz w:val="16"/>
                <w:szCs w:val="16"/>
              </w:rPr>
              <w:t>Cylindrocarpon</w:t>
            </w:r>
            <w:proofErr w:type="spellEnd"/>
            <w:r w:rsidRPr="009C5BA0">
              <w:rPr>
                <w:sz w:val="16"/>
                <w:szCs w:val="16"/>
              </w:rPr>
              <w:t xml:space="preserve"> </w:t>
            </w:r>
            <w:proofErr w:type="spellStart"/>
            <w:r w:rsidRPr="009C5BA0">
              <w:rPr>
                <w:sz w:val="16"/>
                <w:szCs w:val="16"/>
              </w:rPr>
              <w:t>sp</w:t>
            </w:r>
            <w:proofErr w:type="spellEnd"/>
          </w:p>
        </w:tc>
        <w:tc>
          <w:tcPr>
            <w:tcW w:w="933" w:type="pct"/>
            <w:gridSpan w:val="2"/>
          </w:tcPr>
          <w:p w14:paraId="46ECF1D2" w14:textId="77777777" w:rsidR="00BF471E" w:rsidRPr="009C5BA0" w:rsidRDefault="00BF471E" w:rsidP="001B2B41">
            <w:pPr>
              <w:pStyle w:val="table"/>
              <w:rPr>
                <w:i/>
                <w:sz w:val="16"/>
                <w:szCs w:val="16"/>
              </w:rPr>
            </w:pPr>
            <w:r w:rsidRPr="009C5BA0">
              <w:rPr>
                <w:i/>
                <w:sz w:val="16"/>
                <w:szCs w:val="16"/>
              </w:rPr>
              <w:t>Phragmites australis</w:t>
            </w:r>
          </w:p>
        </w:tc>
        <w:tc>
          <w:tcPr>
            <w:tcW w:w="1131" w:type="pct"/>
          </w:tcPr>
          <w:p w14:paraId="0B05E44D" w14:textId="10301E53" w:rsidR="00BF471E" w:rsidRPr="009C5BA0" w:rsidRDefault="00BF471E" w:rsidP="001B2B41">
            <w:pPr>
              <w:pStyle w:val="table"/>
              <w:rPr>
                <w:sz w:val="16"/>
                <w:szCs w:val="16"/>
              </w:rPr>
            </w:pPr>
            <w:r w:rsidRPr="009C5BA0">
              <w:rPr>
                <w:sz w:val="16"/>
                <w:szCs w:val="16"/>
              </w:rPr>
              <w:t>Produce cell wall-degrading enzymes to kill pathogenic fungi</w:t>
            </w:r>
          </w:p>
        </w:tc>
        <w:tc>
          <w:tcPr>
            <w:tcW w:w="1182" w:type="pct"/>
          </w:tcPr>
          <w:p w14:paraId="7C141DBC" w14:textId="21080775" w:rsidR="00BF471E" w:rsidRPr="009C5BA0" w:rsidRDefault="00BF471E" w:rsidP="001B2B41">
            <w:pPr>
              <w:pStyle w:val="table"/>
              <w:rPr>
                <w:sz w:val="16"/>
                <w:szCs w:val="16"/>
              </w:rPr>
            </w:pPr>
            <w:r w:rsidRPr="009C5BA0">
              <w:rPr>
                <w:sz w:val="16"/>
                <w:szCs w:val="16"/>
              </w:rPr>
              <w:t>Pathogenic fungi</w:t>
            </w:r>
          </w:p>
        </w:tc>
        <w:tc>
          <w:tcPr>
            <w:tcW w:w="650" w:type="pct"/>
          </w:tcPr>
          <w:p w14:paraId="2AC5A53E" w14:textId="77777777" w:rsidR="00BF471E" w:rsidRPr="009C5BA0" w:rsidRDefault="00BF471E" w:rsidP="001B2B41">
            <w:pPr>
              <w:pStyle w:val="table"/>
              <w:rPr>
                <w:sz w:val="16"/>
                <w:szCs w:val="16"/>
              </w:rPr>
            </w:pPr>
            <w:r w:rsidRPr="009C5BA0">
              <w:rPr>
                <w:sz w:val="16"/>
                <w:szCs w:val="16"/>
              </w:rPr>
              <w:t>Cao et al., 2009</w:t>
            </w:r>
          </w:p>
        </w:tc>
      </w:tr>
      <w:tr w:rsidR="00BF471E" w:rsidRPr="009C5BA0" w14:paraId="024F0B84" w14:textId="77777777" w:rsidTr="0073589D">
        <w:trPr>
          <w:jc w:val="center"/>
        </w:trPr>
        <w:tc>
          <w:tcPr>
            <w:tcW w:w="1104" w:type="pct"/>
          </w:tcPr>
          <w:p w14:paraId="52E58BD7" w14:textId="77777777" w:rsidR="00BF471E" w:rsidRPr="009C5BA0" w:rsidRDefault="00BF471E" w:rsidP="001B2B41">
            <w:pPr>
              <w:pStyle w:val="table"/>
              <w:rPr>
                <w:i/>
                <w:sz w:val="16"/>
                <w:szCs w:val="16"/>
              </w:rPr>
            </w:pPr>
            <w:r w:rsidRPr="009C5BA0">
              <w:rPr>
                <w:i/>
                <w:sz w:val="16"/>
                <w:szCs w:val="16"/>
              </w:rPr>
              <w:t xml:space="preserve">Phomopsis </w:t>
            </w:r>
            <w:proofErr w:type="spellStart"/>
            <w:r w:rsidRPr="009C5BA0">
              <w:rPr>
                <w:i/>
                <w:sz w:val="16"/>
                <w:szCs w:val="16"/>
              </w:rPr>
              <w:t>cassiae</w:t>
            </w:r>
            <w:proofErr w:type="spellEnd"/>
          </w:p>
        </w:tc>
        <w:tc>
          <w:tcPr>
            <w:tcW w:w="933" w:type="pct"/>
            <w:gridSpan w:val="2"/>
          </w:tcPr>
          <w:p w14:paraId="4B329F08" w14:textId="77777777" w:rsidR="00BF471E" w:rsidRPr="009C5BA0" w:rsidRDefault="00BF471E" w:rsidP="001B2B41">
            <w:pPr>
              <w:pStyle w:val="table"/>
              <w:rPr>
                <w:i/>
                <w:sz w:val="16"/>
                <w:szCs w:val="16"/>
              </w:rPr>
            </w:pPr>
            <w:r w:rsidRPr="009C5BA0">
              <w:rPr>
                <w:i/>
                <w:sz w:val="16"/>
                <w:szCs w:val="16"/>
              </w:rPr>
              <w:t>Cassia spectabilis</w:t>
            </w:r>
          </w:p>
        </w:tc>
        <w:tc>
          <w:tcPr>
            <w:tcW w:w="1131" w:type="pct"/>
          </w:tcPr>
          <w:p w14:paraId="700BCD45" w14:textId="4C12DAE9" w:rsidR="00BF471E" w:rsidRPr="009C5BA0" w:rsidRDefault="00BF471E" w:rsidP="001B2B41">
            <w:pPr>
              <w:pStyle w:val="table"/>
              <w:rPr>
                <w:sz w:val="16"/>
                <w:szCs w:val="16"/>
              </w:rPr>
            </w:pPr>
            <w:r w:rsidRPr="009C5BA0">
              <w:rPr>
                <w:sz w:val="16"/>
                <w:szCs w:val="16"/>
              </w:rPr>
              <w:t xml:space="preserve">Produce </w:t>
            </w:r>
            <w:proofErr w:type="spellStart"/>
            <w:r w:rsidRPr="009C5BA0">
              <w:rPr>
                <w:sz w:val="16"/>
                <w:szCs w:val="16"/>
              </w:rPr>
              <w:t>cadinane</w:t>
            </w:r>
            <w:proofErr w:type="spellEnd"/>
            <w:r w:rsidRPr="009C5BA0">
              <w:rPr>
                <w:sz w:val="16"/>
                <w:szCs w:val="16"/>
              </w:rPr>
              <w:t xml:space="preserve"> </w:t>
            </w:r>
            <w:proofErr w:type="spellStart"/>
            <w:r w:rsidRPr="009C5BA0">
              <w:rPr>
                <w:sz w:val="16"/>
                <w:szCs w:val="16"/>
              </w:rPr>
              <w:t>sesquiterpenoides</w:t>
            </w:r>
            <w:proofErr w:type="spellEnd"/>
            <w:r w:rsidRPr="009C5BA0">
              <w:rPr>
                <w:sz w:val="16"/>
                <w:szCs w:val="16"/>
              </w:rPr>
              <w:t xml:space="preserve"> toxic to pathogens</w:t>
            </w:r>
          </w:p>
        </w:tc>
        <w:tc>
          <w:tcPr>
            <w:tcW w:w="1182" w:type="pct"/>
          </w:tcPr>
          <w:p w14:paraId="0FCEC854" w14:textId="0A64FA75" w:rsidR="00BF471E" w:rsidRPr="009C5BA0" w:rsidRDefault="00BF471E" w:rsidP="001B2B41">
            <w:pPr>
              <w:pStyle w:val="table"/>
              <w:rPr>
                <w:sz w:val="16"/>
                <w:szCs w:val="16"/>
              </w:rPr>
            </w:pPr>
            <w:r w:rsidRPr="009C5BA0">
              <w:rPr>
                <w:sz w:val="16"/>
                <w:szCs w:val="16"/>
              </w:rPr>
              <w:t xml:space="preserve">Pathogenic fungi: </w:t>
            </w:r>
            <w:proofErr w:type="spellStart"/>
            <w:r w:rsidRPr="009C5BA0">
              <w:rPr>
                <w:sz w:val="16"/>
                <w:szCs w:val="16"/>
              </w:rPr>
              <w:t>Cadosporium</w:t>
            </w:r>
            <w:proofErr w:type="spellEnd"/>
            <w:r w:rsidRPr="009C5BA0">
              <w:rPr>
                <w:sz w:val="16"/>
                <w:szCs w:val="16"/>
              </w:rPr>
              <w:t xml:space="preserve"> </w:t>
            </w:r>
            <w:proofErr w:type="spellStart"/>
            <w:r w:rsidRPr="009C5BA0">
              <w:rPr>
                <w:sz w:val="16"/>
                <w:szCs w:val="16"/>
              </w:rPr>
              <w:t>sphaerospermum</w:t>
            </w:r>
            <w:proofErr w:type="spellEnd"/>
            <w:r w:rsidRPr="009C5BA0">
              <w:rPr>
                <w:sz w:val="16"/>
                <w:szCs w:val="16"/>
              </w:rPr>
              <w:t xml:space="preserve">, and C. </w:t>
            </w:r>
            <w:proofErr w:type="spellStart"/>
            <w:r w:rsidRPr="009C5BA0">
              <w:rPr>
                <w:sz w:val="16"/>
                <w:szCs w:val="16"/>
              </w:rPr>
              <w:t>cladosporioides</w:t>
            </w:r>
            <w:proofErr w:type="spellEnd"/>
          </w:p>
        </w:tc>
        <w:tc>
          <w:tcPr>
            <w:tcW w:w="650" w:type="pct"/>
          </w:tcPr>
          <w:p w14:paraId="0AE80686" w14:textId="77777777" w:rsidR="00BF471E" w:rsidRPr="009C5BA0" w:rsidRDefault="00BF471E" w:rsidP="001B2B41">
            <w:pPr>
              <w:pStyle w:val="table"/>
              <w:rPr>
                <w:sz w:val="16"/>
                <w:szCs w:val="16"/>
              </w:rPr>
            </w:pPr>
            <w:r w:rsidRPr="009C5BA0">
              <w:rPr>
                <w:sz w:val="16"/>
                <w:szCs w:val="16"/>
              </w:rPr>
              <w:t>Silva et al., 2006</w:t>
            </w:r>
          </w:p>
        </w:tc>
      </w:tr>
      <w:tr w:rsidR="00BF471E" w:rsidRPr="009C5BA0" w14:paraId="4AEFB7E3" w14:textId="77777777" w:rsidTr="0073589D">
        <w:trPr>
          <w:jc w:val="center"/>
        </w:trPr>
        <w:tc>
          <w:tcPr>
            <w:tcW w:w="1104" w:type="pct"/>
          </w:tcPr>
          <w:p w14:paraId="2D796959" w14:textId="5EE91DDD" w:rsidR="00BF471E" w:rsidRPr="009C5BA0" w:rsidRDefault="00BF471E" w:rsidP="001B2B41">
            <w:pPr>
              <w:pStyle w:val="table"/>
              <w:rPr>
                <w:sz w:val="16"/>
                <w:szCs w:val="16"/>
              </w:rPr>
            </w:pPr>
            <w:r w:rsidRPr="009C5BA0">
              <w:rPr>
                <w:i/>
                <w:sz w:val="16"/>
                <w:szCs w:val="16"/>
              </w:rPr>
              <w:t>Bacillus subtilis</w:t>
            </w:r>
            <w:r w:rsidRPr="009C5BA0">
              <w:rPr>
                <w:sz w:val="16"/>
                <w:szCs w:val="16"/>
              </w:rPr>
              <w:t xml:space="preserve">, </w:t>
            </w:r>
            <w:proofErr w:type="spellStart"/>
            <w:r w:rsidRPr="009C5BA0">
              <w:rPr>
                <w:i/>
                <w:sz w:val="16"/>
                <w:szCs w:val="16"/>
              </w:rPr>
              <w:t>Myxormia</w:t>
            </w:r>
            <w:proofErr w:type="spellEnd"/>
            <w:r w:rsidRPr="009C5BA0">
              <w:rPr>
                <w:i/>
                <w:sz w:val="16"/>
                <w:szCs w:val="16"/>
              </w:rPr>
              <w:t xml:space="preserve"> </w:t>
            </w:r>
            <w:r w:rsidRPr="009C5BA0">
              <w:rPr>
                <w:sz w:val="16"/>
                <w:szCs w:val="16"/>
              </w:rPr>
              <w:t>sp.</w:t>
            </w:r>
          </w:p>
        </w:tc>
        <w:tc>
          <w:tcPr>
            <w:tcW w:w="933" w:type="pct"/>
            <w:gridSpan w:val="2"/>
          </w:tcPr>
          <w:p w14:paraId="25CB3D20" w14:textId="77777777" w:rsidR="00BF471E" w:rsidRPr="009C5BA0" w:rsidRDefault="00BF471E" w:rsidP="001B2B41">
            <w:pPr>
              <w:pStyle w:val="table"/>
              <w:rPr>
                <w:i/>
                <w:sz w:val="16"/>
                <w:szCs w:val="16"/>
              </w:rPr>
            </w:pPr>
            <w:r w:rsidRPr="009C5BA0">
              <w:rPr>
                <w:i/>
                <w:sz w:val="16"/>
                <w:szCs w:val="16"/>
              </w:rPr>
              <w:t>Angelica sinensis</w:t>
            </w:r>
          </w:p>
        </w:tc>
        <w:tc>
          <w:tcPr>
            <w:tcW w:w="1131" w:type="pct"/>
          </w:tcPr>
          <w:p w14:paraId="00F4AB2D" w14:textId="11B786C6" w:rsidR="00BF471E" w:rsidRPr="009C5BA0" w:rsidRDefault="00BF471E" w:rsidP="001B2B41">
            <w:pPr>
              <w:pStyle w:val="table"/>
              <w:rPr>
                <w:sz w:val="16"/>
                <w:szCs w:val="16"/>
              </w:rPr>
            </w:pPr>
            <w:r w:rsidRPr="009C5BA0">
              <w:rPr>
                <w:sz w:val="16"/>
                <w:szCs w:val="16"/>
              </w:rPr>
              <w:t>Produce some chemicals toxic to pathogens</w:t>
            </w:r>
          </w:p>
        </w:tc>
        <w:tc>
          <w:tcPr>
            <w:tcW w:w="1182" w:type="pct"/>
          </w:tcPr>
          <w:p w14:paraId="455799D1" w14:textId="48BA047D" w:rsidR="00BF471E" w:rsidRPr="009C5BA0" w:rsidRDefault="00BF471E" w:rsidP="001B2B41">
            <w:pPr>
              <w:pStyle w:val="table"/>
              <w:rPr>
                <w:sz w:val="16"/>
                <w:szCs w:val="16"/>
              </w:rPr>
            </w:pPr>
            <w:r w:rsidRPr="009C5BA0">
              <w:rPr>
                <w:sz w:val="16"/>
                <w:szCs w:val="16"/>
              </w:rPr>
              <w:t xml:space="preserve">Pathogenic fungi: Fusarium </w:t>
            </w:r>
            <w:proofErr w:type="spellStart"/>
            <w:r w:rsidRPr="009C5BA0">
              <w:rPr>
                <w:sz w:val="16"/>
                <w:szCs w:val="16"/>
              </w:rPr>
              <w:t>oxysporum</w:t>
            </w:r>
            <w:proofErr w:type="spellEnd"/>
            <w:r w:rsidRPr="009C5BA0">
              <w:rPr>
                <w:sz w:val="16"/>
                <w:szCs w:val="16"/>
              </w:rPr>
              <w:t xml:space="preserve"> and F. Solani</w:t>
            </w:r>
          </w:p>
        </w:tc>
        <w:tc>
          <w:tcPr>
            <w:tcW w:w="650" w:type="pct"/>
          </w:tcPr>
          <w:p w14:paraId="4CB4B0CE" w14:textId="77777777" w:rsidR="00BF471E" w:rsidRPr="009C5BA0" w:rsidRDefault="00BF471E" w:rsidP="001B2B41">
            <w:pPr>
              <w:pStyle w:val="table"/>
              <w:rPr>
                <w:sz w:val="16"/>
                <w:szCs w:val="16"/>
              </w:rPr>
            </w:pPr>
            <w:r w:rsidRPr="009C5BA0">
              <w:rPr>
                <w:sz w:val="16"/>
                <w:szCs w:val="16"/>
              </w:rPr>
              <w:t>Yang et al., 2012</w:t>
            </w:r>
          </w:p>
        </w:tc>
      </w:tr>
      <w:tr w:rsidR="00BF471E" w:rsidRPr="009C5BA0" w14:paraId="4D9C707F" w14:textId="77777777" w:rsidTr="0073589D">
        <w:trPr>
          <w:jc w:val="center"/>
        </w:trPr>
        <w:tc>
          <w:tcPr>
            <w:tcW w:w="1104" w:type="pct"/>
          </w:tcPr>
          <w:p w14:paraId="696E4C44" w14:textId="77777777" w:rsidR="00BF471E" w:rsidRPr="009C5BA0" w:rsidRDefault="00BF471E" w:rsidP="001B2B41">
            <w:pPr>
              <w:pStyle w:val="table"/>
              <w:rPr>
                <w:sz w:val="16"/>
                <w:szCs w:val="16"/>
              </w:rPr>
            </w:pPr>
            <w:r w:rsidRPr="009C5BA0">
              <w:rPr>
                <w:i/>
                <w:sz w:val="16"/>
                <w:szCs w:val="16"/>
              </w:rPr>
              <w:t xml:space="preserve">Acremonium </w:t>
            </w:r>
            <w:proofErr w:type="spellStart"/>
            <w:r w:rsidRPr="009C5BA0">
              <w:rPr>
                <w:i/>
                <w:sz w:val="16"/>
                <w:szCs w:val="16"/>
              </w:rPr>
              <w:t>blochii</w:t>
            </w:r>
            <w:proofErr w:type="spellEnd"/>
            <w:r w:rsidRPr="009C5BA0">
              <w:rPr>
                <w:sz w:val="16"/>
                <w:szCs w:val="16"/>
              </w:rPr>
              <w:t xml:space="preserve">, </w:t>
            </w:r>
            <w:r w:rsidRPr="009C5BA0">
              <w:rPr>
                <w:i/>
                <w:sz w:val="16"/>
                <w:szCs w:val="16"/>
              </w:rPr>
              <w:t>A</w:t>
            </w:r>
            <w:r w:rsidRPr="009C5BA0">
              <w:rPr>
                <w:sz w:val="16"/>
                <w:szCs w:val="16"/>
              </w:rPr>
              <w:t xml:space="preserve">. </w:t>
            </w:r>
            <w:proofErr w:type="spellStart"/>
            <w:r w:rsidRPr="009C5BA0">
              <w:rPr>
                <w:i/>
                <w:sz w:val="16"/>
                <w:szCs w:val="16"/>
              </w:rPr>
              <w:t>furcatum</w:t>
            </w:r>
            <w:proofErr w:type="spellEnd"/>
            <w:r w:rsidRPr="009C5BA0">
              <w:rPr>
                <w:sz w:val="16"/>
                <w:szCs w:val="16"/>
              </w:rPr>
              <w:t xml:space="preserve">, </w:t>
            </w:r>
            <w:r w:rsidRPr="009C5BA0">
              <w:rPr>
                <w:i/>
                <w:sz w:val="16"/>
                <w:szCs w:val="16"/>
              </w:rPr>
              <w:t>Aspergillus fumigatus</w:t>
            </w:r>
            <w:r w:rsidRPr="009C5BA0">
              <w:rPr>
                <w:sz w:val="16"/>
                <w:szCs w:val="16"/>
              </w:rPr>
              <w:t xml:space="preserve">, </w:t>
            </w:r>
            <w:proofErr w:type="spellStart"/>
            <w:r w:rsidRPr="009C5BA0">
              <w:rPr>
                <w:i/>
                <w:sz w:val="16"/>
                <w:szCs w:val="16"/>
              </w:rPr>
              <w:t>Cylindrocarpon</w:t>
            </w:r>
            <w:proofErr w:type="spellEnd"/>
            <w:r w:rsidRPr="009C5BA0">
              <w:rPr>
                <w:sz w:val="16"/>
                <w:szCs w:val="16"/>
              </w:rPr>
              <w:t xml:space="preserve"> sp., </w:t>
            </w:r>
            <w:r w:rsidRPr="009C5BA0">
              <w:rPr>
                <w:i/>
                <w:sz w:val="16"/>
                <w:szCs w:val="16"/>
              </w:rPr>
              <w:t>C</w:t>
            </w:r>
            <w:r w:rsidRPr="009C5BA0">
              <w:rPr>
                <w:sz w:val="16"/>
                <w:szCs w:val="16"/>
              </w:rPr>
              <w:t xml:space="preserve">. </w:t>
            </w:r>
            <w:proofErr w:type="spellStart"/>
            <w:r w:rsidRPr="009C5BA0">
              <w:rPr>
                <w:i/>
                <w:sz w:val="16"/>
                <w:szCs w:val="16"/>
              </w:rPr>
              <w:t>destructans</w:t>
            </w:r>
            <w:proofErr w:type="spellEnd"/>
            <w:r w:rsidRPr="009C5BA0">
              <w:rPr>
                <w:sz w:val="16"/>
                <w:szCs w:val="16"/>
              </w:rPr>
              <w:t xml:space="preserve">, </w:t>
            </w:r>
            <w:proofErr w:type="spellStart"/>
            <w:r w:rsidRPr="009C5BA0">
              <w:rPr>
                <w:i/>
                <w:sz w:val="16"/>
                <w:szCs w:val="16"/>
              </w:rPr>
              <w:t>Dactylaria</w:t>
            </w:r>
            <w:proofErr w:type="spellEnd"/>
            <w:r w:rsidRPr="009C5BA0">
              <w:rPr>
                <w:sz w:val="16"/>
                <w:szCs w:val="16"/>
              </w:rPr>
              <w:t xml:space="preserve"> sp., </w:t>
            </w:r>
            <w:r w:rsidRPr="009C5BA0">
              <w:rPr>
                <w:i/>
                <w:sz w:val="16"/>
                <w:szCs w:val="16"/>
              </w:rPr>
              <w:t xml:space="preserve">Fusarium </w:t>
            </w:r>
            <w:proofErr w:type="spellStart"/>
            <w:r w:rsidRPr="009C5BA0">
              <w:rPr>
                <w:i/>
                <w:sz w:val="16"/>
                <w:szCs w:val="16"/>
              </w:rPr>
              <w:t>equiseti</w:t>
            </w:r>
            <w:proofErr w:type="spellEnd"/>
            <w:r w:rsidRPr="009C5BA0">
              <w:rPr>
                <w:sz w:val="16"/>
                <w:szCs w:val="16"/>
              </w:rPr>
              <w:t xml:space="preserve">, </w:t>
            </w:r>
            <w:proofErr w:type="spellStart"/>
            <w:r w:rsidRPr="009C5BA0">
              <w:rPr>
                <w:i/>
                <w:sz w:val="16"/>
                <w:szCs w:val="16"/>
              </w:rPr>
              <w:t>Phoma</w:t>
            </w:r>
            <w:proofErr w:type="spellEnd"/>
            <w:r w:rsidRPr="009C5BA0">
              <w:rPr>
                <w:i/>
                <w:sz w:val="16"/>
                <w:szCs w:val="16"/>
              </w:rPr>
              <w:t xml:space="preserve"> </w:t>
            </w:r>
            <w:proofErr w:type="spellStart"/>
            <w:r w:rsidRPr="009C5BA0">
              <w:rPr>
                <w:i/>
                <w:sz w:val="16"/>
                <w:szCs w:val="16"/>
              </w:rPr>
              <w:t>herbarum</w:t>
            </w:r>
            <w:proofErr w:type="spellEnd"/>
            <w:r w:rsidRPr="009C5BA0">
              <w:rPr>
                <w:sz w:val="16"/>
                <w:szCs w:val="16"/>
              </w:rPr>
              <w:t xml:space="preserve">, </w:t>
            </w:r>
            <w:r w:rsidRPr="009C5BA0">
              <w:rPr>
                <w:i/>
                <w:sz w:val="16"/>
                <w:szCs w:val="16"/>
              </w:rPr>
              <w:t>P</w:t>
            </w:r>
            <w:r w:rsidRPr="009C5BA0">
              <w:rPr>
                <w:sz w:val="16"/>
                <w:szCs w:val="16"/>
              </w:rPr>
              <w:t xml:space="preserve">. </w:t>
            </w:r>
            <w:proofErr w:type="spellStart"/>
            <w:r w:rsidRPr="009C5BA0">
              <w:rPr>
                <w:i/>
                <w:sz w:val="16"/>
                <w:szCs w:val="16"/>
              </w:rPr>
              <w:t>leveillei</w:t>
            </w:r>
            <w:proofErr w:type="spellEnd"/>
          </w:p>
        </w:tc>
        <w:tc>
          <w:tcPr>
            <w:tcW w:w="933" w:type="pct"/>
            <w:gridSpan w:val="2"/>
          </w:tcPr>
          <w:p w14:paraId="4770AD83" w14:textId="77777777" w:rsidR="00BF471E" w:rsidRPr="009C5BA0" w:rsidRDefault="00BF471E" w:rsidP="001B2B41">
            <w:pPr>
              <w:pStyle w:val="table"/>
              <w:rPr>
                <w:sz w:val="16"/>
                <w:szCs w:val="16"/>
              </w:rPr>
            </w:pPr>
            <w:r w:rsidRPr="009C5BA0">
              <w:rPr>
                <w:i/>
                <w:sz w:val="16"/>
                <w:szCs w:val="16"/>
              </w:rPr>
              <w:t>Hordeum vulgare</w:t>
            </w:r>
            <w:r w:rsidRPr="009C5BA0">
              <w:rPr>
                <w:sz w:val="16"/>
                <w:szCs w:val="16"/>
              </w:rPr>
              <w:t xml:space="preserve"> var. </w:t>
            </w:r>
            <w:proofErr w:type="spellStart"/>
            <w:r w:rsidRPr="009C5BA0">
              <w:rPr>
                <w:i/>
                <w:sz w:val="16"/>
                <w:szCs w:val="16"/>
              </w:rPr>
              <w:t>disticum</w:t>
            </w:r>
            <w:proofErr w:type="spellEnd"/>
          </w:p>
        </w:tc>
        <w:tc>
          <w:tcPr>
            <w:tcW w:w="1131" w:type="pct"/>
          </w:tcPr>
          <w:p w14:paraId="48BD4824" w14:textId="11ABA28B" w:rsidR="00BF471E" w:rsidRPr="009C5BA0" w:rsidRDefault="00BF471E" w:rsidP="001B2B41">
            <w:pPr>
              <w:pStyle w:val="table"/>
              <w:rPr>
                <w:sz w:val="16"/>
                <w:szCs w:val="16"/>
              </w:rPr>
            </w:pPr>
            <w:r w:rsidRPr="009C5BA0">
              <w:rPr>
                <w:sz w:val="16"/>
                <w:szCs w:val="16"/>
              </w:rPr>
              <w:t>Improve the competence for space inhibiting the colonization of pathogens</w:t>
            </w:r>
          </w:p>
        </w:tc>
        <w:tc>
          <w:tcPr>
            <w:tcW w:w="1182" w:type="pct"/>
          </w:tcPr>
          <w:p w14:paraId="208566D8" w14:textId="00877682" w:rsidR="00BF471E" w:rsidRPr="009C5BA0" w:rsidRDefault="00BF471E" w:rsidP="001B2B41">
            <w:pPr>
              <w:pStyle w:val="table"/>
              <w:rPr>
                <w:sz w:val="16"/>
                <w:szCs w:val="16"/>
              </w:rPr>
            </w:pPr>
            <w:r w:rsidRPr="009C5BA0">
              <w:rPr>
                <w:sz w:val="16"/>
                <w:szCs w:val="16"/>
              </w:rPr>
              <w:t xml:space="preserve">Pathogenic fungi: </w:t>
            </w:r>
            <w:proofErr w:type="spellStart"/>
            <w:r w:rsidRPr="009C5BA0">
              <w:rPr>
                <w:sz w:val="16"/>
                <w:szCs w:val="16"/>
              </w:rPr>
              <w:t>Gaeumannomyces</w:t>
            </w:r>
            <w:proofErr w:type="spellEnd"/>
            <w:r w:rsidRPr="009C5BA0">
              <w:rPr>
                <w:sz w:val="16"/>
                <w:szCs w:val="16"/>
              </w:rPr>
              <w:t xml:space="preserve"> </w:t>
            </w:r>
            <w:proofErr w:type="spellStart"/>
            <w:r w:rsidRPr="009C5BA0">
              <w:rPr>
                <w:sz w:val="16"/>
                <w:szCs w:val="16"/>
              </w:rPr>
              <w:t>graminis</w:t>
            </w:r>
            <w:proofErr w:type="spellEnd"/>
            <w:r w:rsidRPr="009C5BA0">
              <w:rPr>
                <w:sz w:val="16"/>
                <w:szCs w:val="16"/>
              </w:rPr>
              <w:t xml:space="preserve"> var. </w:t>
            </w:r>
            <w:proofErr w:type="spellStart"/>
            <w:r w:rsidRPr="009C5BA0">
              <w:rPr>
                <w:sz w:val="16"/>
                <w:szCs w:val="16"/>
              </w:rPr>
              <w:t>Tritici</w:t>
            </w:r>
            <w:proofErr w:type="spellEnd"/>
          </w:p>
        </w:tc>
        <w:tc>
          <w:tcPr>
            <w:tcW w:w="650" w:type="pct"/>
          </w:tcPr>
          <w:p w14:paraId="38C7372C" w14:textId="77777777" w:rsidR="00BF471E" w:rsidRPr="009C5BA0" w:rsidRDefault="00BF471E" w:rsidP="001B2B41">
            <w:pPr>
              <w:pStyle w:val="table"/>
              <w:rPr>
                <w:sz w:val="16"/>
                <w:szCs w:val="16"/>
              </w:rPr>
            </w:pPr>
            <w:r w:rsidRPr="009C5BA0">
              <w:rPr>
                <w:sz w:val="16"/>
                <w:szCs w:val="16"/>
              </w:rPr>
              <w:t>Macia-Vicente et al., 2008</w:t>
            </w:r>
          </w:p>
        </w:tc>
      </w:tr>
      <w:tr w:rsidR="00BF471E" w:rsidRPr="009C5BA0" w14:paraId="151CE07F" w14:textId="77777777" w:rsidTr="0073589D">
        <w:trPr>
          <w:jc w:val="center"/>
        </w:trPr>
        <w:tc>
          <w:tcPr>
            <w:tcW w:w="1104" w:type="pct"/>
          </w:tcPr>
          <w:p w14:paraId="059485FE" w14:textId="77777777" w:rsidR="00BF471E" w:rsidRPr="009C5BA0" w:rsidRDefault="00BF471E" w:rsidP="001B2B41">
            <w:pPr>
              <w:pStyle w:val="table"/>
              <w:rPr>
                <w:sz w:val="16"/>
                <w:szCs w:val="16"/>
              </w:rPr>
            </w:pPr>
            <w:r w:rsidRPr="009C5BA0">
              <w:rPr>
                <w:i/>
                <w:sz w:val="16"/>
                <w:szCs w:val="16"/>
              </w:rPr>
              <w:t>Chaetomium</w:t>
            </w:r>
            <w:r w:rsidRPr="009C5BA0">
              <w:rPr>
                <w:sz w:val="16"/>
                <w:szCs w:val="16"/>
              </w:rPr>
              <w:t xml:space="preserve"> </w:t>
            </w:r>
            <w:proofErr w:type="spellStart"/>
            <w:r w:rsidRPr="009C5BA0">
              <w:rPr>
                <w:sz w:val="16"/>
                <w:szCs w:val="16"/>
              </w:rPr>
              <w:t>sp</w:t>
            </w:r>
            <w:proofErr w:type="spellEnd"/>
            <w:r w:rsidRPr="009C5BA0">
              <w:rPr>
                <w:sz w:val="16"/>
                <w:szCs w:val="16"/>
              </w:rPr>
              <w:t xml:space="preserve">, </w:t>
            </w:r>
            <w:proofErr w:type="spellStart"/>
            <w:r w:rsidRPr="009C5BA0">
              <w:rPr>
                <w:i/>
                <w:sz w:val="16"/>
                <w:szCs w:val="16"/>
              </w:rPr>
              <w:t>Phoma</w:t>
            </w:r>
            <w:proofErr w:type="spellEnd"/>
            <w:r w:rsidRPr="009C5BA0">
              <w:rPr>
                <w:sz w:val="16"/>
                <w:szCs w:val="16"/>
              </w:rPr>
              <w:t xml:space="preserve"> </w:t>
            </w:r>
            <w:proofErr w:type="spellStart"/>
            <w:r w:rsidRPr="009C5BA0">
              <w:rPr>
                <w:sz w:val="16"/>
                <w:szCs w:val="16"/>
              </w:rPr>
              <w:t>sp</w:t>
            </w:r>
            <w:proofErr w:type="spellEnd"/>
          </w:p>
        </w:tc>
        <w:tc>
          <w:tcPr>
            <w:tcW w:w="933" w:type="pct"/>
            <w:gridSpan w:val="2"/>
          </w:tcPr>
          <w:p w14:paraId="2DE50A30" w14:textId="34C4C94D" w:rsidR="00BF471E" w:rsidRPr="009C5BA0" w:rsidRDefault="00BF471E" w:rsidP="001B2B41">
            <w:pPr>
              <w:pStyle w:val="table"/>
              <w:rPr>
                <w:sz w:val="16"/>
                <w:szCs w:val="16"/>
              </w:rPr>
            </w:pPr>
            <w:r w:rsidRPr="009C5BA0">
              <w:rPr>
                <w:i/>
                <w:sz w:val="16"/>
                <w:szCs w:val="16"/>
              </w:rPr>
              <w:t>Triticum</w:t>
            </w:r>
            <w:r w:rsidRPr="009C5BA0">
              <w:rPr>
                <w:sz w:val="16"/>
                <w:szCs w:val="16"/>
              </w:rPr>
              <w:t xml:space="preserve"> </w:t>
            </w:r>
            <w:proofErr w:type="spellStart"/>
            <w:r w:rsidRPr="009C5BA0">
              <w:rPr>
                <w:i/>
                <w:sz w:val="16"/>
                <w:szCs w:val="16"/>
              </w:rPr>
              <w:t>aestivum</w:t>
            </w:r>
            <w:proofErr w:type="spellEnd"/>
            <w:r w:rsidRPr="009C5BA0">
              <w:rPr>
                <w:sz w:val="16"/>
                <w:szCs w:val="16"/>
              </w:rPr>
              <w:t xml:space="preserve"> cv. “Morocco”</w:t>
            </w:r>
          </w:p>
        </w:tc>
        <w:tc>
          <w:tcPr>
            <w:tcW w:w="1131" w:type="pct"/>
          </w:tcPr>
          <w:p w14:paraId="46C48DA8" w14:textId="7C6B6A28" w:rsidR="00BF471E" w:rsidRPr="009C5BA0" w:rsidRDefault="00BF471E" w:rsidP="001B2B41">
            <w:pPr>
              <w:pStyle w:val="table"/>
              <w:rPr>
                <w:sz w:val="16"/>
                <w:szCs w:val="16"/>
              </w:rPr>
            </w:pPr>
            <w:r w:rsidRPr="009C5BA0">
              <w:rPr>
                <w:sz w:val="16"/>
                <w:szCs w:val="16"/>
              </w:rPr>
              <w:t>Activate defense reactions of the plant</w:t>
            </w:r>
          </w:p>
        </w:tc>
        <w:tc>
          <w:tcPr>
            <w:tcW w:w="1182" w:type="pct"/>
          </w:tcPr>
          <w:p w14:paraId="7D7B4509" w14:textId="3FD482E8" w:rsidR="00BF471E" w:rsidRPr="009C5BA0" w:rsidRDefault="00BF471E" w:rsidP="001B2B41">
            <w:pPr>
              <w:pStyle w:val="table"/>
              <w:rPr>
                <w:sz w:val="16"/>
                <w:szCs w:val="16"/>
              </w:rPr>
            </w:pPr>
            <w:r w:rsidRPr="009C5BA0">
              <w:rPr>
                <w:sz w:val="16"/>
                <w:szCs w:val="16"/>
              </w:rPr>
              <w:t>Pathogenic fungi: Puccinia recondite</w:t>
            </w:r>
          </w:p>
        </w:tc>
        <w:tc>
          <w:tcPr>
            <w:tcW w:w="650" w:type="pct"/>
          </w:tcPr>
          <w:p w14:paraId="7D1476C2" w14:textId="77777777" w:rsidR="00BF471E" w:rsidRPr="009C5BA0" w:rsidRDefault="00BF471E" w:rsidP="001B2B41">
            <w:pPr>
              <w:pStyle w:val="table"/>
              <w:rPr>
                <w:sz w:val="16"/>
                <w:szCs w:val="16"/>
              </w:rPr>
            </w:pPr>
            <w:r w:rsidRPr="009C5BA0">
              <w:rPr>
                <w:sz w:val="16"/>
                <w:szCs w:val="16"/>
              </w:rPr>
              <w:t>Dingle and McGee, 2003</w:t>
            </w:r>
          </w:p>
        </w:tc>
      </w:tr>
      <w:tr w:rsidR="00BF471E" w:rsidRPr="009C5BA0" w14:paraId="607E0AC8" w14:textId="77777777" w:rsidTr="0073589D">
        <w:trPr>
          <w:jc w:val="center"/>
        </w:trPr>
        <w:tc>
          <w:tcPr>
            <w:tcW w:w="1104" w:type="pct"/>
          </w:tcPr>
          <w:p w14:paraId="0FDD30E5" w14:textId="77777777" w:rsidR="00BF471E" w:rsidRPr="009C5BA0" w:rsidRDefault="00BF471E" w:rsidP="001B2B41">
            <w:pPr>
              <w:pStyle w:val="table"/>
              <w:rPr>
                <w:sz w:val="16"/>
                <w:szCs w:val="16"/>
              </w:rPr>
            </w:pPr>
            <w:proofErr w:type="spellStart"/>
            <w:r w:rsidRPr="009C5BA0">
              <w:rPr>
                <w:i/>
                <w:sz w:val="16"/>
                <w:szCs w:val="16"/>
              </w:rPr>
              <w:t>Cryptosporiopsis</w:t>
            </w:r>
            <w:proofErr w:type="spellEnd"/>
            <w:r w:rsidRPr="009C5BA0">
              <w:rPr>
                <w:sz w:val="16"/>
                <w:szCs w:val="16"/>
              </w:rPr>
              <w:t xml:space="preserve"> cf. </w:t>
            </w:r>
            <w:proofErr w:type="spellStart"/>
            <w:r w:rsidRPr="009C5BA0">
              <w:rPr>
                <w:i/>
                <w:sz w:val="16"/>
                <w:szCs w:val="16"/>
              </w:rPr>
              <w:t>quercina</w:t>
            </w:r>
            <w:proofErr w:type="spellEnd"/>
          </w:p>
        </w:tc>
        <w:tc>
          <w:tcPr>
            <w:tcW w:w="933" w:type="pct"/>
            <w:gridSpan w:val="2"/>
          </w:tcPr>
          <w:p w14:paraId="33A982FB" w14:textId="77777777" w:rsidR="00BF471E" w:rsidRPr="009C5BA0" w:rsidRDefault="00BF471E" w:rsidP="001B2B41">
            <w:pPr>
              <w:pStyle w:val="table"/>
              <w:rPr>
                <w:i/>
                <w:sz w:val="16"/>
                <w:szCs w:val="16"/>
              </w:rPr>
            </w:pPr>
            <w:proofErr w:type="spellStart"/>
            <w:r w:rsidRPr="009C5BA0">
              <w:rPr>
                <w:i/>
                <w:sz w:val="16"/>
                <w:szCs w:val="16"/>
              </w:rPr>
              <w:t>Triptergyium</w:t>
            </w:r>
            <w:proofErr w:type="spellEnd"/>
            <w:r w:rsidRPr="009C5BA0">
              <w:rPr>
                <w:i/>
                <w:sz w:val="16"/>
                <w:szCs w:val="16"/>
              </w:rPr>
              <w:t xml:space="preserve"> </w:t>
            </w:r>
            <w:proofErr w:type="spellStart"/>
            <w:r w:rsidRPr="009C5BA0">
              <w:rPr>
                <w:i/>
                <w:sz w:val="16"/>
                <w:szCs w:val="16"/>
              </w:rPr>
              <w:t>wilfordii</w:t>
            </w:r>
            <w:proofErr w:type="spellEnd"/>
          </w:p>
        </w:tc>
        <w:tc>
          <w:tcPr>
            <w:tcW w:w="1131" w:type="pct"/>
          </w:tcPr>
          <w:p w14:paraId="09129D18" w14:textId="56AEDA38" w:rsidR="00BF471E" w:rsidRPr="009C5BA0" w:rsidRDefault="00BF471E" w:rsidP="001B2B41">
            <w:pPr>
              <w:pStyle w:val="table"/>
              <w:rPr>
                <w:sz w:val="16"/>
                <w:szCs w:val="16"/>
              </w:rPr>
            </w:pPr>
            <w:r w:rsidRPr="009C5BA0">
              <w:rPr>
                <w:sz w:val="16"/>
                <w:szCs w:val="16"/>
              </w:rPr>
              <w:t xml:space="preserve">Produce </w:t>
            </w:r>
            <w:proofErr w:type="spellStart"/>
            <w:r w:rsidRPr="009C5BA0">
              <w:rPr>
                <w:sz w:val="16"/>
                <w:szCs w:val="16"/>
              </w:rPr>
              <w:t>cryptocin</w:t>
            </w:r>
            <w:proofErr w:type="spellEnd"/>
            <w:r w:rsidRPr="009C5BA0">
              <w:rPr>
                <w:sz w:val="16"/>
                <w:szCs w:val="16"/>
              </w:rPr>
              <w:t xml:space="preserve"> and </w:t>
            </w:r>
            <w:proofErr w:type="spellStart"/>
            <w:r w:rsidRPr="009C5BA0">
              <w:rPr>
                <w:sz w:val="16"/>
                <w:szCs w:val="16"/>
              </w:rPr>
              <w:t>cryptocandin</w:t>
            </w:r>
            <w:proofErr w:type="spellEnd"/>
            <w:r w:rsidRPr="009C5BA0">
              <w:rPr>
                <w:sz w:val="16"/>
                <w:szCs w:val="16"/>
              </w:rPr>
              <w:t xml:space="preserve"> toxic to pathogens</w:t>
            </w:r>
          </w:p>
        </w:tc>
        <w:tc>
          <w:tcPr>
            <w:tcW w:w="1182" w:type="pct"/>
          </w:tcPr>
          <w:p w14:paraId="2A216741" w14:textId="0CF66B51" w:rsidR="00BF471E" w:rsidRPr="009C5BA0" w:rsidRDefault="00BF471E" w:rsidP="001B2B41">
            <w:pPr>
              <w:pStyle w:val="table"/>
              <w:rPr>
                <w:sz w:val="16"/>
                <w:szCs w:val="16"/>
              </w:rPr>
            </w:pPr>
            <w:r w:rsidRPr="009C5BA0">
              <w:rPr>
                <w:sz w:val="16"/>
                <w:szCs w:val="16"/>
              </w:rPr>
              <w:t xml:space="preserve">Pathogenic fungi: </w:t>
            </w:r>
            <w:proofErr w:type="spellStart"/>
            <w:r w:rsidRPr="009C5BA0">
              <w:rPr>
                <w:sz w:val="16"/>
                <w:szCs w:val="16"/>
              </w:rPr>
              <w:t>Pyricularia</w:t>
            </w:r>
            <w:proofErr w:type="spellEnd"/>
            <w:r w:rsidRPr="009C5BA0">
              <w:rPr>
                <w:sz w:val="16"/>
                <w:szCs w:val="16"/>
              </w:rPr>
              <w:t xml:space="preserve"> </w:t>
            </w:r>
            <w:proofErr w:type="spellStart"/>
            <w:r w:rsidRPr="009C5BA0">
              <w:rPr>
                <w:sz w:val="16"/>
                <w:szCs w:val="16"/>
              </w:rPr>
              <w:t>oryzae</w:t>
            </w:r>
            <w:proofErr w:type="spellEnd"/>
          </w:p>
        </w:tc>
        <w:tc>
          <w:tcPr>
            <w:tcW w:w="650" w:type="pct"/>
          </w:tcPr>
          <w:p w14:paraId="5E82F1AB" w14:textId="77777777" w:rsidR="00BF471E" w:rsidRPr="009C5BA0" w:rsidRDefault="00BF471E" w:rsidP="001B2B41">
            <w:pPr>
              <w:pStyle w:val="table"/>
              <w:rPr>
                <w:sz w:val="16"/>
                <w:szCs w:val="16"/>
              </w:rPr>
            </w:pPr>
            <w:r w:rsidRPr="009C5BA0">
              <w:rPr>
                <w:sz w:val="16"/>
                <w:szCs w:val="16"/>
              </w:rPr>
              <w:t>Strobel et al., 1999</w:t>
            </w:r>
          </w:p>
        </w:tc>
      </w:tr>
      <w:tr w:rsidR="00BF471E" w:rsidRPr="009C5BA0" w14:paraId="28B9DE26" w14:textId="77777777" w:rsidTr="0073589D">
        <w:trPr>
          <w:jc w:val="center"/>
        </w:trPr>
        <w:tc>
          <w:tcPr>
            <w:tcW w:w="1104" w:type="pct"/>
          </w:tcPr>
          <w:p w14:paraId="5E707671" w14:textId="77777777" w:rsidR="00BF471E" w:rsidRPr="009C5BA0" w:rsidRDefault="00BF471E" w:rsidP="001B2B41">
            <w:pPr>
              <w:pStyle w:val="table"/>
              <w:rPr>
                <w:sz w:val="16"/>
                <w:szCs w:val="16"/>
              </w:rPr>
            </w:pPr>
            <w:proofErr w:type="spellStart"/>
            <w:r w:rsidRPr="009C5BA0">
              <w:rPr>
                <w:i/>
                <w:sz w:val="16"/>
                <w:szCs w:val="16"/>
              </w:rPr>
              <w:t>Sordariomycetes</w:t>
            </w:r>
            <w:proofErr w:type="spellEnd"/>
            <w:r w:rsidRPr="009C5BA0">
              <w:rPr>
                <w:sz w:val="16"/>
                <w:szCs w:val="16"/>
              </w:rPr>
              <w:t xml:space="preserve"> </w:t>
            </w:r>
            <w:proofErr w:type="spellStart"/>
            <w:r w:rsidRPr="009C5BA0">
              <w:rPr>
                <w:sz w:val="16"/>
                <w:szCs w:val="16"/>
              </w:rPr>
              <w:t>sp</w:t>
            </w:r>
            <w:proofErr w:type="spellEnd"/>
          </w:p>
        </w:tc>
        <w:tc>
          <w:tcPr>
            <w:tcW w:w="933" w:type="pct"/>
            <w:gridSpan w:val="2"/>
          </w:tcPr>
          <w:p w14:paraId="1B7CBA73" w14:textId="77777777" w:rsidR="00BF471E" w:rsidRPr="009C5BA0" w:rsidRDefault="00BF471E" w:rsidP="001B2B41">
            <w:pPr>
              <w:pStyle w:val="table"/>
              <w:rPr>
                <w:i/>
                <w:sz w:val="16"/>
                <w:szCs w:val="16"/>
              </w:rPr>
            </w:pPr>
            <w:r w:rsidRPr="009C5BA0">
              <w:rPr>
                <w:i/>
                <w:sz w:val="16"/>
                <w:szCs w:val="16"/>
              </w:rPr>
              <w:t>Oryza sativa</w:t>
            </w:r>
          </w:p>
        </w:tc>
        <w:tc>
          <w:tcPr>
            <w:tcW w:w="1131" w:type="pct"/>
          </w:tcPr>
          <w:p w14:paraId="1B0988C0" w14:textId="72FEC756" w:rsidR="00BF471E" w:rsidRPr="009C5BA0" w:rsidRDefault="00BF471E" w:rsidP="001B2B41">
            <w:pPr>
              <w:pStyle w:val="table"/>
              <w:rPr>
                <w:sz w:val="16"/>
                <w:szCs w:val="16"/>
              </w:rPr>
            </w:pPr>
            <w:r w:rsidRPr="009C5BA0">
              <w:rPr>
                <w:sz w:val="16"/>
                <w:szCs w:val="16"/>
              </w:rPr>
              <w:t>Inhibition of electron transport from the quinone acceptor QA to QB</w:t>
            </w:r>
          </w:p>
        </w:tc>
        <w:tc>
          <w:tcPr>
            <w:tcW w:w="1182" w:type="pct"/>
          </w:tcPr>
          <w:p w14:paraId="57CFDF5A" w14:textId="33321F16" w:rsidR="00BF471E" w:rsidRPr="009C5BA0" w:rsidRDefault="00BF471E" w:rsidP="001B2B41">
            <w:pPr>
              <w:pStyle w:val="table"/>
              <w:rPr>
                <w:sz w:val="16"/>
                <w:szCs w:val="16"/>
              </w:rPr>
            </w:pPr>
            <w:r w:rsidRPr="009C5BA0">
              <w:rPr>
                <w:sz w:val="16"/>
                <w:szCs w:val="16"/>
              </w:rPr>
              <w:t>Pb</w:t>
            </w:r>
            <w:r w:rsidRPr="009C5BA0">
              <w:rPr>
                <w:sz w:val="16"/>
                <w:szCs w:val="16"/>
                <w:vertAlign w:val="superscript"/>
              </w:rPr>
              <w:t>2+</w:t>
            </w:r>
            <w:r w:rsidRPr="009C5BA0">
              <w:rPr>
                <w:sz w:val="16"/>
                <w:szCs w:val="16"/>
              </w:rPr>
              <w:t xml:space="preserve"> stress</w:t>
            </w:r>
          </w:p>
        </w:tc>
        <w:tc>
          <w:tcPr>
            <w:tcW w:w="650" w:type="pct"/>
          </w:tcPr>
          <w:p w14:paraId="5CB862F9" w14:textId="77777777" w:rsidR="00BF471E" w:rsidRPr="009C5BA0" w:rsidRDefault="00BF471E" w:rsidP="001B2B41">
            <w:pPr>
              <w:pStyle w:val="table"/>
              <w:rPr>
                <w:sz w:val="16"/>
                <w:szCs w:val="16"/>
              </w:rPr>
            </w:pPr>
            <w:r w:rsidRPr="009C5BA0">
              <w:rPr>
                <w:sz w:val="16"/>
                <w:szCs w:val="16"/>
              </w:rPr>
              <w:t>Li and Zhang, 2015</w:t>
            </w:r>
          </w:p>
        </w:tc>
      </w:tr>
      <w:tr w:rsidR="00BF471E" w:rsidRPr="009C5BA0" w14:paraId="09F301A9" w14:textId="77777777" w:rsidTr="0073589D">
        <w:trPr>
          <w:jc w:val="center"/>
        </w:trPr>
        <w:tc>
          <w:tcPr>
            <w:tcW w:w="1104" w:type="pct"/>
          </w:tcPr>
          <w:p w14:paraId="7D8C1CA9" w14:textId="77777777" w:rsidR="00BF471E" w:rsidRPr="009C5BA0" w:rsidRDefault="00BF471E" w:rsidP="001B2B41">
            <w:pPr>
              <w:pStyle w:val="table"/>
              <w:rPr>
                <w:sz w:val="16"/>
                <w:szCs w:val="16"/>
              </w:rPr>
            </w:pPr>
            <w:r w:rsidRPr="009C5BA0">
              <w:rPr>
                <w:i/>
                <w:sz w:val="16"/>
                <w:szCs w:val="16"/>
              </w:rPr>
              <w:t xml:space="preserve">Penicillium </w:t>
            </w:r>
            <w:proofErr w:type="spellStart"/>
            <w:r w:rsidRPr="009C5BA0">
              <w:rPr>
                <w:i/>
                <w:sz w:val="16"/>
                <w:szCs w:val="16"/>
              </w:rPr>
              <w:t>resedanum</w:t>
            </w:r>
            <w:proofErr w:type="spellEnd"/>
            <w:r w:rsidRPr="009C5BA0">
              <w:rPr>
                <w:sz w:val="16"/>
                <w:szCs w:val="16"/>
              </w:rPr>
              <w:t xml:space="preserve"> LK6</w:t>
            </w:r>
          </w:p>
        </w:tc>
        <w:tc>
          <w:tcPr>
            <w:tcW w:w="933" w:type="pct"/>
            <w:gridSpan w:val="2"/>
          </w:tcPr>
          <w:p w14:paraId="03347CD4" w14:textId="77777777" w:rsidR="00BF471E" w:rsidRPr="009C5BA0" w:rsidRDefault="00BF471E" w:rsidP="001B2B41">
            <w:pPr>
              <w:pStyle w:val="table"/>
              <w:rPr>
                <w:i/>
                <w:sz w:val="16"/>
                <w:szCs w:val="16"/>
              </w:rPr>
            </w:pPr>
            <w:r w:rsidRPr="009C5BA0">
              <w:rPr>
                <w:i/>
                <w:sz w:val="16"/>
                <w:szCs w:val="16"/>
              </w:rPr>
              <w:t>Capsicum annuum</w:t>
            </w:r>
          </w:p>
        </w:tc>
        <w:tc>
          <w:tcPr>
            <w:tcW w:w="1131" w:type="pct"/>
          </w:tcPr>
          <w:p w14:paraId="0FA58731" w14:textId="33C6C776" w:rsidR="00BF471E" w:rsidRPr="009C5BA0" w:rsidRDefault="00BF471E" w:rsidP="001B2B41">
            <w:pPr>
              <w:pStyle w:val="table"/>
              <w:rPr>
                <w:sz w:val="16"/>
                <w:szCs w:val="16"/>
              </w:rPr>
            </w:pPr>
            <w:r w:rsidRPr="009C5BA0">
              <w:rPr>
                <w:sz w:val="16"/>
                <w:szCs w:val="16"/>
              </w:rPr>
              <w:t xml:space="preserve">Improve nutrient, </w:t>
            </w:r>
            <w:proofErr w:type="gramStart"/>
            <w:r w:rsidRPr="009C5BA0">
              <w:rPr>
                <w:sz w:val="16"/>
                <w:szCs w:val="16"/>
              </w:rPr>
              <w:t>proline</w:t>
            </w:r>
            <w:proofErr w:type="gramEnd"/>
            <w:r w:rsidRPr="009C5BA0">
              <w:rPr>
                <w:sz w:val="16"/>
                <w:szCs w:val="16"/>
              </w:rPr>
              <w:t xml:space="preserve"> and flavonoid contents, modulate amino acid metabolism</w:t>
            </w:r>
          </w:p>
        </w:tc>
        <w:tc>
          <w:tcPr>
            <w:tcW w:w="1182" w:type="pct"/>
          </w:tcPr>
          <w:p w14:paraId="5C4022CA" w14:textId="6BDED786" w:rsidR="00BF471E" w:rsidRPr="009C5BA0" w:rsidRDefault="00BF471E" w:rsidP="001B2B41">
            <w:pPr>
              <w:pStyle w:val="table"/>
              <w:rPr>
                <w:sz w:val="16"/>
                <w:szCs w:val="16"/>
              </w:rPr>
            </w:pPr>
            <w:r w:rsidRPr="009C5BA0">
              <w:rPr>
                <w:sz w:val="16"/>
                <w:szCs w:val="16"/>
              </w:rPr>
              <w:t>Heat stress</w:t>
            </w:r>
          </w:p>
        </w:tc>
        <w:tc>
          <w:tcPr>
            <w:tcW w:w="650" w:type="pct"/>
          </w:tcPr>
          <w:p w14:paraId="238394DF" w14:textId="77777777" w:rsidR="00BF471E" w:rsidRPr="009C5BA0" w:rsidRDefault="00BF471E" w:rsidP="001B2B41">
            <w:pPr>
              <w:pStyle w:val="table"/>
              <w:rPr>
                <w:sz w:val="16"/>
                <w:szCs w:val="16"/>
              </w:rPr>
            </w:pPr>
            <w:r w:rsidRPr="009C5BA0">
              <w:rPr>
                <w:sz w:val="16"/>
                <w:szCs w:val="16"/>
              </w:rPr>
              <w:t>Khan et al., 2013</w:t>
            </w:r>
          </w:p>
        </w:tc>
      </w:tr>
    </w:tbl>
    <w:p w14:paraId="38457741" w14:textId="5BFCC916" w:rsidR="00830A25" w:rsidRDefault="00830A25" w:rsidP="00C23BBA"/>
    <w:p w14:paraId="0BBB2DFB" w14:textId="77777777" w:rsidR="00830A25" w:rsidRPr="009C5BA0" w:rsidRDefault="00830A25" w:rsidP="00C23BBA"/>
    <w:p w14:paraId="043D7B41" w14:textId="55E14F3D" w:rsidR="00C23BBA" w:rsidRDefault="00C23BBA" w:rsidP="002942B2">
      <w:pPr>
        <w:pStyle w:val="Heading20"/>
      </w:pPr>
      <w:r w:rsidRPr="00506F30">
        <w:t xml:space="preserve">6. </w:t>
      </w:r>
      <w:proofErr w:type="spellStart"/>
      <w:r w:rsidRPr="00506F30">
        <w:t>Pharmacological</w:t>
      </w:r>
      <w:proofErr w:type="spellEnd"/>
      <w:r w:rsidRPr="00506F30">
        <w:t xml:space="preserve"> </w:t>
      </w:r>
      <w:proofErr w:type="spellStart"/>
      <w:r w:rsidRPr="00506F30">
        <w:t>Benefits</w:t>
      </w:r>
      <w:proofErr w:type="spellEnd"/>
      <w:r w:rsidRPr="00506F30">
        <w:t xml:space="preserve"> of </w:t>
      </w:r>
      <w:proofErr w:type="spellStart"/>
      <w:r w:rsidRPr="00506F30">
        <w:t>Endophytic</w:t>
      </w:r>
      <w:proofErr w:type="spellEnd"/>
      <w:r w:rsidRPr="00506F30">
        <w:t xml:space="preserve"> Fungi</w:t>
      </w:r>
    </w:p>
    <w:p w14:paraId="3FA9C202" w14:textId="77777777" w:rsidR="00830A25" w:rsidRPr="00830A25" w:rsidRDefault="00830A25" w:rsidP="00830A25">
      <w:pPr>
        <w:rPr>
          <w:lang w:val="fr-FR"/>
        </w:rPr>
      </w:pPr>
    </w:p>
    <w:p w14:paraId="4539F6B5" w14:textId="463A9D67" w:rsidR="00C23BBA" w:rsidRPr="009C5BA0" w:rsidRDefault="00C23BBA" w:rsidP="00830A25">
      <w:pPr>
        <w:ind w:firstLine="0"/>
      </w:pPr>
      <w:r w:rsidRPr="009C5BA0">
        <w:t xml:space="preserve">Nanotechnology is the branch of science that is growing very rapidly due to the increasing use of electronics and medicine in various fields (Sandhu et al., 2017). Primarily, this branch has great efficiency in biomedical </w:t>
      </w:r>
      <w:r w:rsidRPr="009C5BA0">
        <w:lastRenderedPageBreak/>
        <w:t xml:space="preserve">applications because the living system is a complex network of Nano-machines. Nanoparticles (NPs) have a very high surface and are </w:t>
      </w:r>
      <w:proofErr w:type="gramStart"/>
      <w:r w:rsidRPr="009C5BA0">
        <w:t>small in size</w:t>
      </w:r>
      <w:proofErr w:type="gramEnd"/>
      <w:r w:rsidRPr="009C5BA0">
        <w:t xml:space="preserve">, because of which they have excellent physicochemical characteristics. Due to such properties, NPs are attracting more attention in various fields, including chemical signaling, information storage, catalysis, electronics, drug discovery and labeling, ecological </w:t>
      </w:r>
      <w:proofErr w:type="gramStart"/>
      <w:r w:rsidRPr="009C5BA0">
        <w:t>treatments</w:t>
      </w:r>
      <w:proofErr w:type="gramEnd"/>
      <w:r w:rsidRPr="009C5BA0">
        <w:t xml:space="preserve"> and high commercial value. (Prabhu and Poulose, 2012). The methods of nanoparticles synthesize are very low cost and eco-friendly that’s why biological protocols of </w:t>
      </w:r>
      <w:proofErr w:type="spellStart"/>
      <w:r w:rsidRPr="009C5BA0">
        <w:t>Nps</w:t>
      </w:r>
      <w:proofErr w:type="spellEnd"/>
      <w:r w:rsidRPr="009C5BA0">
        <w:t xml:space="preserve"> production are taking benefit over other protocols (Veerasamy et al., 2011; </w:t>
      </w:r>
      <w:proofErr w:type="spellStart"/>
      <w:r w:rsidRPr="009C5BA0">
        <w:t>Hemashekhar</w:t>
      </w:r>
      <w:proofErr w:type="spellEnd"/>
      <w:r w:rsidRPr="009C5BA0">
        <w:t xml:space="preserve"> et al., 2017). Therefore, NPs production from different microorganisms includes fungi, bacteria and yeasts are these days exploited (Kathiresan et al., 2009; Ibrahim, 2015; Ingale and Chaudhari, 2013).</w:t>
      </w:r>
    </w:p>
    <w:p w14:paraId="5BBA54AB" w14:textId="7D329F21" w:rsidR="00C23BBA" w:rsidRPr="009C5BA0" w:rsidRDefault="00C23BBA" w:rsidP="00C23BBA">
      <w:r w:rsidRPr="009C5BA0">
        <w:t xml:space="preserve">Therefore, in metal NPs synthesis fungi are considered the most ideal candidates (Das et al., 2014). NPs find huge application in nutrition, health, </w:t>
      </w:r>
      <w:proofErr w:type="gramStart"/>
      <w:r w:rsidRPr="009C5BA0">
        <w:t>agriculture</w:t>
      </w:r>
      <w:proofErr w:type="gramEnd"/>
      <w:r w:rsidRPr="009C5BA0">
        <w:t xml:space="preserve"> and medicine due to their antimicrobial properties (Borase et al., 2015; Khalil et al., 2019). </w:t>
      </w:r>
      <w:proofErr w:type="spellStart"/>
      <w:r w:rsidRPr="009C5BA0">
        <w:t>AgNPs</w:t>
      </w:r>
      <w:proofErr w:type="spellEnd"/>
      <w:r w:rsidRPr="009C5BA0">
        <w:t xml:space="preserve"> are commonly applied due to their medical application of great antimicrobial activity</w:t>
      </w:r>
      <w:r w:rsidR="00E5152B" w:rsidRPr="009C5BA0">
        <w:t xml:space="preserve"> </w:t>
      </w:r>
      <w:r w:rsidRPr="009C5BA0">
        <w:t xml:space="preserve">(Prabhu and Poulose, 2012). Therefore, fungal diversity on the earth catches great attention for the NPs synthesis mainly </w:t>
      </w:r>
      <w:proofErr w:type="spellStart"/>
      <w:r w:rsidRPr="009C5BA0">
        <w:t>AgNPs</w:t>
      </w:r>
      <w:proofErr w:type="spellEnd"/>
      <w:r w:rsidRPr="009C5BA0">
        <w:t xml:space="preserve"> by scientists (</w:t>
      </w:r>
      <w:proofErr w:type="spellStart"/>
      <w:r w:rsidRPr="009C5BA0">
        <w:t>Netala</w:t>
      </w:r>
      <w:proofErr w:type="spellEnd"/>
      <w:r w:rsidRPr="009C5BA0">
        <w:t xml:space="preserve"> et al., 2016). Different fungal strains are previously used for the </w:t>
      </w:r>
      <w:proofErr w:type="spellStart"/>
      <w:r w:rsidRPr="009C5BA0">
        <w:t>AgNPs</w:t>
      </w:r>
      <w:proofErr w:type="spellEnd"/>
      <w:r w:rsidRPr="009C5BA0">
        <w:t xml:space="preserve"> production including </w:t>
      </w:r>
      <w:r w:rsidRPr="009C5BA0">
        <w:rPr>
          <w:i/>
        </w:rPr>
        <w:t>Fusarium</w:t>
      </w:r>
      <w:r w:rsidRPr="009C5BA0">
        <w:t xml:space="preserve"> </w:t>
      </w:r>
      <w:proofErr w:type="spellStart"/>
      <w:r w:rsidRPr="009C5BA0">
        <w:rPr>
          <w:i/>
        </w:rPr>
        <w:t>oxysporum</w:t>
      </w:r>
      <w:proofErr w:type="spellEnd"/>
      <w:r w:rsidRPr="009C5BA0">
        <w:t xml:space="preserve"> (Ahmad et al., 2003), </w:t>
      </w:r>
      <w:r w:rsidRPr="009C5BA0">
        <w:rPr>
          <w:i/>
        </w:rPr>
        <w:t xml:space="preserve">F. </w:t>
      </w:r>
      <w:proofErr w:type="spellStart"/>
      <w:r w:rsidR="00E5152B" w:rsidRPr="009C5BA0">
        <w:rPr>
          <w:i/>
        </w:rPr>
        <w:t>incarnatum</w:t>
      </w:r>
      <w:proofErr w:type="spellEnd"/>
      <w:r w:rsidR="00E5152B" w:rsidRPr="009C5BA0">
        <w:t xml:space="preserve"> </w:t>
      </w:r>
      <w:r w:rsidRPr="009C5BA0">
        <w:t xml:space="preserve">(Joshi et al., 2019), </w:t>
      </w:r>
      <w:r w:rsidRPr="009C5BA0">
        <w:rPr>
          <w:i/>
        </w:rPr>
        <w:t>F</w:t>
      </w:r>
      <w:r w:rsidRPr="009C5BA0">
        <w:t>.</w:t>
      </w:r>
      <w:r w:rsidRPr="009C5BA0">
        <w:rPr>
          <w:i/>
        </w:rPr>
        <w:t xml:space="preserve"> </w:t>
      </w:r>
      <w:proofErr w:type="spellStart"/>
      <w:r w:rsidRPr="009C5BA0">
        <w:rPr>
          <w:i/>
        </w:rPr>
        <w:t>solani</w:t>
      </w:r>
      <w:proofErr w:type="spellEnd"/>
      <w:r w:rsidRPr="009C5BA0">
        <w:t xml:space="preserve"> (El-Rafie et al., 2012), </w:t>
      </w:r>
      <w:r w:rsidRPr="009C5BA0">
        <w:rPr>
          <w:i/>
        </w:rPr>
        <w:t xml:space="preserve">Alternaria </w:t>
      </w:r>
      <w:proofErr w:type="spellStart"/>
      <w:r w:rsidRPr="009C5BA0">
        <w:rPr>
          <w:i/>
        </w:rPr>
        <w:t>alternata</w:t>
      </w:r>
      <w:proofErr w:type="spellEnd"/>
      <w:r w:rsidRPr="009C5BA0">
        <w:t xml:space="preserve"> (</w:t>
      </w:r>
      <w:proofErr w:type="spellStart"/>
      <w:r w:rsidRPr="009C5BA0">
        <w:t>Gajbhiye</w:t>
      </w:r>
      <w:proofErr w:type="spellEnd"/>
      <w:r w:rsidRPr="009C5BA0">
        <w:t xml:space="preserve"> et al., 2009), </w:t>
      </w:r>
      <w:r w:rsidRPr="009C5BA0">
        <w:rPr>
          <w:i/>
        </w:rPr>
        <w:t xml:space="preserve">Aspergillus </w:t>
      </w:r>
      <w:proofErr w:type="spellStart"/>
      <w:r w:rsidRPr="009C5BA0">
        <w:rPr>
          <w:i/>
        </w:rPr>
        <w:t>solani</w:t>
      </w:r>
      <w:proofErr w:type="spellEnd"/>
      <w:r w:rsidRPr="009C5BA0">
        <w:t xml:space="preserve"> (Devi et al., 2014), </w:t>
      </w:r>
      <w:r w:rsidRPr="009C5BA0">
        <w:rPr>
          <w:i/>
        </w:rPr>
        <w:t xml:space="preserve">A. </w:t>
      </w:r>
      <w:proofErr w:type="spellStart"/>
      <w:r w:rsidRPr="009C5BA0">
        <w:rPr>
          <w:i/>
        </w:rPr>
        <w:t>niger</w:t>
      </w:r>
      <w:proofErr w:type="spellEnd"/>
      <w:r w:rsidR="00805D8C" w:rsidRPr="009C5BA0">
        <w:t xml:space="preserve"> (</w:t>
      </w:r>
      <w:r w:rsidRPr="009C5BA0">
        <w:t xml:space="preserve">Jaidev and Narasimha, 2010), </w:t>
      </w:r>
      <w:r w:rsidRPr="009C5BA0">
        <w:rPr>
          <w:i/>
        </w:rPr>
        <w:t>A</w:t>
      </w:r>
      <w:r w:rsidRPr="009C5BA0">
        <w:t xml:space="preserve">. </w:t>
      </w:r>
      <w:proofErr w:type="spellStart"/>
      <w:r w:rsidRPr="009C5BA0">
        <w:rPr>
          <w:i/>
        </w:rPr>
        <w:t>rouxii</w:t>
      </w:r>
      <w:proofErr w:type="spellEnd"/>
      <w:r w:rsidRPr="009C5BA0">
        <w:t xml:space="preserve"> (Musarrat et al., 2010), </w:t>
      </w:r>
      <w:r w:rsidRPr="009C5BA0">
        <w:rPr>
          <w:i/>
        </w:rPr>
        <w:t xml:space="preserve">A. </w:t>
      </w:r>
      <w:proofErr w:type="spellStart"/>
      <w:r w:rsidRPr="009C5BA0">
        <w:rPr>
          <w:i/>
        </w:rPr>
        <w:t>terreus</w:t>
      </w:r>
      <w:proofErr w:type="spellEnd"/>
      <w:r w:rsidRPr="009C5BA0">
        <w:t xml:space="preserve"> (Li et al., 2011),</w:t>
      </w:r>
      <w:r w:rsidRPr="009C5BA0">
        <w:rPr>
          <w:i/>
        </w:rPr>
        <w:t xml:space="preserve"> A. versicolor</w:t>
      </w:r>
      <w:r w:rsidRPr="009C5BA0">
        <w:t xml:space="preserve"> (</w:t>
      </w:r>
      <w:proofErr w:type="spellStart"/>
      <w:r w:rsidRPr="009C5BA0">
        <w:t>Netala</w:t>
      </w:r>
      <w:proofErr w:type="spellEnd"/>
      <w:r w:rsidRPr="009C5BA0">
        <w:t xml:space="preserve"> et al., 2016), </w:t>
      </w:r>
      <w:proofErr w:type="spellStart"/>
      <w:r w:rsidRPr="009C5BA0">
        <w:rPr>
          <w:i/>
        </w:rPr>
        <w:t>Coriolus</w:t>
      </w:r>
      <w:proofErr w:type="spellEnd"/>
      <w:r w:rsidRPr="009C5BA0">
        <w:rPr>
          <w:i/>
        </w:rPr>
        <w:t xml:space="preserve"> versicolor</w:t>
      </w:r>
      <w:r w:rsidRPr="009C5BA0">
        <w:t xml:space="preserve"> (</w:t>
      </w:r>
      <w:proofErr w:type="spellStart"/>
      <w:r w:rsidRPr="009C5BA0">
        <w:t>Sanghi</w:t>
      </w:r>
      <w:proofErr w:type="spellEnd"/>
      <w:r w:rsidRPr="009C5BA0">
        <w:t xml:space="preserve"> and Verma, 2009), </w:t>
      </w:r>
      <w:r w:rsidRPr="009C5BA0">
        <w:rPr>
          <w:i/>
        </w:rPr>
        <w:t xml:space="preserve">Penicillium </w:t>
      </w:r>
      <w:proofErr w:type="spellStart"/>
      <w:r w:rsidRPr="009C5BA0">
        <w:rPr>
          <w:i/>
        </w:rPr>
        <w:t>funiculosum</w:t>
      </w:r>
      <w:proofErr w:type="spellEnd"/>
      <w:r w:rsidRPr="009C5BA0">
        <w:t xml:space="preserve"> (Devi et al., 2014),</w:t>
      </w:r>
      <w:r w:rsidRPr="009C5BA0">
        <w:rPr>
          <w:i/>
        </w:rPr>
        <w:t xml:space="preserve"> </w:t>
      </w:r>
      <w:proofErr w:type="spellStart"/>
      <w:r w:rsidRPr="009C5BA0">
        <w:rPr>
          <w:i/>
        </w:rPr>
        <w:t>Humicola</w:t>
      </w:r>
      <w:proofErr w:type="spellEnd"/>
      <w:r w:rsidRPr="009C5BA0">
        <w:t xml:space="preserve"> sp. (Syed et al., 2013), </w:t>
      </w:r>
      <w:proofErr w:type="spellStart"/>
      <w:r w:rsidRPr="009C5BA0">
        <w:rPr>
          <w:i/>
        </w:rPr>
        <w:t>Schizophyllum</w:t>
      </w:r>
      <w:proofErr w:type="spellEnd"/>
      <w:r w:rsidRPr="009C5BA0">
        <w:rPr>
          <w:i/>
        </w:rPr>
        <w:t xml:space="preserve"> </w:t>
      </w:r>
      <w:proofErr w:type="spellStart"/>
      <w:r w:rsidRPr="009C5BA0">
        <w:rPr>
          <w:i/>
        </w:rPr>
        <w:t>radiatum</w:t>
      </w:r>
      <w:proofErr w:type="spellEnd"/>
      <w:r w:rsidRPr="009C5BA0">
        <w:t xml:space="preserve"> (</w:t>
      </w:r>
      <w:proofErr w:type="spellStart"/>
      <w:r w:rsidRPr="009C5BA0">
        <w:t>Metuku</w:t>
      </w:r>
      <w:proofErr w:type="spellEnd"/>
      <w:r w:rsidRPr="009C5BA0">
        <w:t xml:space="preserve"> et al., 2014), </w:t>
      </w:r>
      <w:proofErr w:type="spellStart"/>
      <w:r w:rsidRPr="009C5BA0">
        <w:rPr>
          <w:i/>
        </w:rPr>
        <w:t>Phaenerochaete</w:t>
      </w:r>
      <w:proofErr w:type="spellEnd"/>
      <w:r w:rsidRPr="009C5BA0">
        <w:rPr>
          <w:i/>
        </w:rPr>
        <w:t xml:space="preserve"> </w:t>
      </w:r>
      <w:proofErr w:type="spellStart"/>
      <w:r w:rsidRPr="009C5BA0">
        <w:rPr>
          <w:i/>
        </w:rPr>
        <w:t>chrysosporium</w:t>
      </w:r>
      <w:proofErr w:type="spellEnd"/>
      <w:r w:rsidRPr="009C5BA0">
        <w:t xml:space="preserve"> (Vigneshwaran et al., 2006), </w:t>
      </w:r>
      <w:r w:rsidRPr="009C5BA0">
        <w:rPr>
          <w:i/>
        </w:rPr>
        <w:t xml:space="preserve">Trichoderma </w:t>
      </w:r>
      <w:proofErr w:type="spellStart"/>
      <w:r w:rsidRPr="009C5BA0">
        <w:rPr>
          <w:i/>
        </w:rPr>
        <w:t>viridae</w:t>
      </w:r>
      <w:proofErr w:type="spellEnd"/>
      <w:r w:rsidRPr="009C5BA0">
        <w:t xml:space="preserve"> (Fayaz et al., 2009) and </w:t>
      </w:r>
      <w:r w:rsidRPr="009C5BA0">
        <w:rPr>
          <w:i/>
        </w:rPr>
        <w:t xml:space="preserve">Puccinia </w:t>
      </w:r>
      <w:proofErr w:type="spellStart"/>
      <w:r w:rsidRPr="009C5BA0">
        <w:rPr>
          <w:i/>
        </w:rPr>
        <w:t>graminis</w:t>
      </w:r>
      <w:proofErr w:type="spellEnd"/>
      <w:r w:rsidRPr="009C5BA0">
        <w:t xml:space="preserve"> (Kirthi et al., 2012). Actinomycetes (Rasool and Hemalatha, 2017; Saad et al., 2018) are also used for the synthesis of NPs. </w:t>
      </w:r>
      <w:proofErr w:type="gramStart"/>
      <w:r w:rsidRPr="009C5BA0">
        <w:t>Since</w:t>
      </w:r>
      <w:proofErr w:type="gramEnd"/>
      <w:r w:rsidRPr="009C5BA0">
        <w:t xml:space="preserve"> 2000 years, the medical properties of silver are well known. From the 19th century, in various antimicrobial applications compounds prepared from silver are used. Today, the scientist is using nano biotechnology for cancer therapy and much attention is paid to the discovery of biosynthetic NPs from fungus (Muhsin and Hachim, 2016; Verma et al., 2017). Microorganism not just silver and gold are used </w:t>
      </w:r>
      <w:r w:rsidR="00E5152B" w:rsidRPr="009C5BA0">
        <w:t xml:space="preserve">to </w:t>
      </w:r>
      <w:r w:rsidRPr="009C5BA0">
        <w:t xml:space="preserve">synthesize of NPs, but also for NPs of other ions including platinum (Rai et al., 2009), cadmium (Vijayan et al., 2016), zirconium and titanium (Bansal et al., 2006). </w:t>
      </w:r>
    </w:p>
    <w:p w14:paraId="164F18F0" w14:textId="132BBA0D" w:rsidR="00C23BBA" w:rsidRDefault="00C23BBA" w:rsidP="00C23BBA"/>
    <w:p w14:paraId="06E779AA" w14:textId="77777777" w:rsidR="00C23BBA" w:rsidRPr="009C5BA0" w:rsidRDefault="00C23BBA" w:rsidP="00C23BBA">
      <w:pPr>
        <w:pStyle w:val="Heading3"/>
      </w:pPr>
      <w:r w:rsidRPr="009C5BA0">
        <w:lastRenderedPageBreak/>
        <w:t>6.1. Anti-Inflammatory Activity</w:t>
      </w:r>
    </w:p>
    <w:p w14:paraId="79332A79" w14:textId="77777777" w:rsidR="00C23BBA" w:rsidRPr="009C5BA0" w:rsidRDefault="00C23BBA" w:rsidP="00C23BBA"/>
    <w:p w14:paraId="3AF15B3E" w14:textId="5D544525" w:rsidR="00C23BBA" w:rsidRPr="009C5BA0" w:rsidRDefault="00C23BBA" w:rsidP="00830A25">
      <w:pPr>
        <w:ind w:firstLine="0"/>
      </w:pPr>
      <w:r w:rsidRPr="009C5BA0">
        <w:t xml:space="preserve">Inflammation is commonly describing as a protective response which is considered as an event to eliminating the initial reason of cell damages, cleanse and protection of plant and animal tissue in repair mode (Karin and </w:t>
      </w:r>
      <w:proofErr w:type="spellStart"/>
      <w:r w:rsidRPr="009C5BA0">
        <w:t>Clevers</w:t>
      </w:r>
      <w:proofErr w:type="spellEnd"/>
      <w:r w:rsidRPr="009C5BA0">
        <w:t xml:space="preserve">, 2016). However, inflammation is harmful to attacks on the human own tissues. In addition, inflammation has a very close relationship with a vast array of human diseases for example erythematosus, cancer, pneumonia, atherosclerosis, ischemic heart disease, rheumatoid </w:t>
      </w:r>
      <w:proofErr w:type="gramStart"/>
      <w:r w:rsidRPr="009C5BA0">
        <w:t>arthritis</w:t>
      </w:r>
      <w:proofErr w:type="gramEnd"/>
      <w:r w:rsidRPr="009C5BA0">
        <w:t xml:space="preserve"> and Crohn’s disease (</w:t>
      </w:r>
      <w:proofErr w:type="spellStart"/>
      <w:r w:rsidRPr="009C5BA0">
        <w:t>Grivennikov</w:t>
      </w:r>
      <w:proofErr w:type="spellEnd"/>
      <w:r w:rsidRPr="009C5BA0">
        <w:t xml:space="preserve"> et al., 2010). Inflammation plays a key role functioning and development of different disorders (</w:t>
      </w:r>
      <w:proofErr w:type="spellStart"/>
      <w:r w:rsidRPr="009C5BA0">
        <w:t>Jin</w:t>
      </w:r>
      <w:proofErr w:type="spellEnd"/>
      <w:r w:rsidRPr="009C5BA0">
        <w:t xml:space="preserve"> et al., 2018). Therefore, diagnosis and treatment of this disease may be work</w:t>
      </w:r>
      <w:r w:rsidR="00E5152B" w:rsidRPr="009C5BA0">
        <w:t>ed</w:t>
      </w:r>
      <w:r w:rsidRPr="009C5BA0">
        <w:t xml:space="preserve"> as a remedy for inflammation. In this field, nanoparticles may be a novel device specifically biosynthesized according to </w:t>
      </w:r>
      <w:proofErr w:type="spellStart"/>
      <w:r w:rsidRPr="009C5BA0">
        <w:t>Govindappa</w:t>
      </w:r>
      <w:proofErr w:type="spellEnd"/>
      <w:r w:rsidRPr="009C5BA0">
        <w:t xml:space="preserve"> et al. </w:t>
      </w:r>
      <w:r w:rsidR="00E5152B" w:rsidRPr="009C5BA0">
        <w:t>(</w:t>
      </w:r>
      <w:r w:rsidRPr="009C5BA0">
        <w:t>2016</w:t>
      </w:r>
      <w:r w:rsidR="00E5152B" w:rsidRPr="009C5BA0">
        <w:t>)</w:t>
      </w:r>
      <w:r w:rsidRPr="009C5BA0">
        <w:t xml:space="preserve"> and it reflects endophytic fungus </w:t>
      </w:r>
      <w:r w:rsidRPr="009C5BA0">
        <w:rPr>
          <w:i/>
        </w:rPr>
        <w:t>Penicillium</w:t>
      </w:r>
      <w:r w:rsidRPr="009C5BA0">
        <w:t xml:space="preserve"> sp. synthesized </w:t>
      </w:r>
      <w:proofErr w:type="spellStart"/>
      <w:r w:rsidRPr="009C5BA0">
        <w:t>AgNPs</w:t>
      </w:r>
      <w:proofErr w:type="spellEnd"/>
      <w:r w:rsidRPr="009C5BA0">
        <w:t xml:space="preserve"> anti-inflammatory. Between all-natural resources, fungi are highly efficient microbes for the synthesis of nanoparticles (Narayanan and Sakthivel, 2010; Singh et al., 2014), inside bioreactors, fungal mycelia can survive and tolerate huge stress, moreover it is easy to handle and manufacture downstream methods (Zhao et al., 2018). Production of nanoparticles through endophytic fungus is another discovery and very limited documentation is available for nanoparticles synthesis and their use as anticancer agents. </w:t>
      </w:r>
    </w:p>
    <w:p w14:paraId="584639F4" w14:textId="77777777" w:rsidR="00C23BBA" w:rsidRPr="009C5BA0" w:rsidRDefault="00C23BBA" w:rsidP="00C23BBA"/>
    <w:p w14:paraId="192A3D14" w14:textId="77777777" w:rsidR="00C23BBA" w:rsidRPr="009C5BA0" w:rsidRDefault="00C23BBA" w:rsidP="00C23BBA"/>
    <w:p w14:paraId="0475F047" w14:textId="77777777" w:rsidR="00C23BBA" w:rsidRPr="009C5BA0" w:rsidRDefault="00C23BBA" w:rsidP="00C23BBA">
      <w:pPr>
        <w:pStyle w:val="Heading3"/>
      </w:pPr>
      <w:r w:rsidRPr="009C5BA0">
        <w:t>6.2. Anti-Viral Agents</w:t>
      </w:r>
    </w:p>
    <w:p w14:paraId="3B8F7643" w14:textId="77777777" w:rsidR="00C23BBA" w:rsidRPr="009C5BA0" w:rsidRDefault="00C23BBA" w:rsidP="00C23BBA"/>
    <w:p w14:paraId="09B8B119" w14:textId="4F928A06" w:rsidR="00C23BBA" w:rsidRPr="009C5BA0" w:rsidRDefault="00C23BBA" w:rsidP="00830A25">
      <w:pPr>
        <w:ind w:firstLine="0"/>
      </w:pPr>
      <w:r w:rsidRPr="009C5BA0">
        <w:t>Currently, the world is facing problem with various potentially fatal diseases which was caused by several viruses, such as, human immunodeficiency viruses</w:t>
      </w:r>
      <w:r w:rsidRPr="009C5BA0" w:rsidDel="0040158A">
        <w:t xml:space="preserve"> </w:t>
      </w:r>
      <w:r w:rsidRPr="009C5BA0">
        <w:t xml:space="preserve">(HIV), chickenpox, infectious mononucleosis, common cold, influenza, </w:t>
      </w:r>
      <w:proofErr w:type="gramStart"/>
      <w:r w:rsidRPr="009C5BA0">
        <w:t>hepatitis</w:t>
      </w:r>
      <w:proofErr w:type="gramEnd"/>
      <w:r w:rsidRPr="009C5BA0">
        <w:t xml:space="preserve"> and viral encephalitis (Gaikwad et al., 2013). A major effort is going on for the last few decades to develop drugs and vaccines against various viral infections and in fact, drugs developed over the past several years are not capable of preventing all viral diseases (Domingo, 2010). Therefore, it has become very essential to discover antiviral agents that can be used in the demonstration against a wide range of viral activities. Besides, the main aim of the researcher is to develop an eco-friendly method rather than artificial methods (Ramya et al., 2015). Thus, researchers are highly focused on using nanoparticles as antiviral agents that were produced by microorganisms. These nanoparticles are highly effective against hepatitis </w:t>
      </w:r>
      <w:r w:rsidRPr="009C5BA0">
        <w:lastRenderedPageBreak/>
        <w:t xml:space="preserve">B virus (Lu et al., 2008) and HIV-1 (Lara et al., 2010). Moreover, there are few documentations on antiviral activities were reported on the synthesizes NPs from microbes (fungi and bacteria). Narasimha et al. (2012) the examine antiviral activity of </w:t>
      </w:r>
      <w:proofErr w:type="spellStart"/>
      <w:r w:rsidRPr="009C5BA0">
        <w:t>AgNPs</w:t>
      </w:r>
      <w:proofErr w:type="spellEnd"/>
      <w:r w:rsidRPr="009C5BA0">
        <w:t xml:space="preserve"> in which </w:t>
      </w:r>
      <w:r w:rsidRPr="009C5BA0">
        <w:rPr>
          <w:i/>
        </w:rPr>
        <w:t>Aspergillus</w:t>
      </w:r>
      <w:r w:rsidRPr="009C5BA0">
        <w:t xml:space="preserve"> sp. against bacteriophage viral strain. Narasimha (2012) studied that fungal strain </w:t>
      </w:r>
      <w:r w:rsidRPr="009C5BA0">
        <w:rPr>
          <w:i/>
        </w:rPr>
        <w:t>A</w:t>
      </w:r>
      <w:r w:rsidRPr="009C5BA0">
        <w:t xml:space="preserve">. </w:t>
      </w:r>
      <w:proofErr w:type="spellStart"/>
      <w:r w:rsidRPr="009C5BA0">
        <w:rPr>
          <w:i/>
        </w:rPr>
        <w:t>niger</w:t>
      </w:r>
      <w:proofErr w:type="spellEnd"/>
      <w:r w:rsidRPr="009C5BA0">
        <w:t xml:space="preserve"> at 8–12 ppm which was used to inhibit the viral growth in host bacteria (</w:t>
      </w:r>
      <w:r w:rsidRPr="009C5BA0">
        <w:rPr>
          <w:i/>
        </w:rPr>
        <w:t>E</w:t>
      </w:r>
      <w:r w:rsidRPr="009C5BA0">
        <w:t xml:space="preserve">. </w:t>
      </w:r>
      <w:r w:rsidRPr="009C5BA0">
        <w:rPr>
          <w:i/>
        </w:rPr>
        <w:t>coli</w:t>
      </w:r>
      <w:r w:rsidRPr="009C5BA0">
        <w:t xml:space="preserve">) was utilized in the </w:t>
      </w:r>
      <w:proofErr w:type="spellStart"/>
      <w:r w:rsidRPr="009C5BA0">
        <w:t>AgNPs</w:t>
      </w:r>
      <w:proofErr w:type="spellEnd"/>
      <w:r w:rsidRPr="009C5BA0">
        <w:t xml:space="preserve"> synthesis. Gaikwad et al. (2013) shown that fungi synthesized </w:t>
      </w:r>
      <w:proofErr w:type="spellStart"/>
      <w:r w:rsidRPr="009C5BA0">
        <w:t>AgNPs</w:t>
      </w:r>
      <w:proofErr w:type="spellEnd"/>
      <w:r w:rsidRPr="009C5BA0">
        <w:t xml:space="preserve"> against herpes simplex virus and human parainfluenza virus type 3. Ramya et al. (2015) showed the synthesizing activity of selenium NPs of Streptomyces against dengue virus. Consequently, the relationship between nanoparticles and virus’s biosynthesis has become the main area of research because in NPs synthesis from endophytic microbes very little information available. Thus, </w:t>
      </w:r>
      <w:proofErr w:type="gramStart"/>
      <w:r w:rsidRPr="009C5BA0">
        <w:t>researches</w:t>
      </w:r>
      <w:proofErr w:type="gramEnd"/>
      <w:r w:rsidRPr="009C5BA0">
        <w:t xml:space="preserve"> can be made efforts and target endophytic microbes for the synthesis of NPs in the future. Using endophytes as antiviral agents will be demonstrated as a novel method in viral infection treatment.</w:t>
      </w:r>
    </w:p>
    <w:p w14:paraId="0D6ECDDF" w14:textId="77777777" w:rsidR="00C23BBA" w:rsidRPr="009C5BA0" w:rsidRDefault="00C23BBA" w:rsidP="00C23BBA"/>
    <w:p w14:paraId="6EDCA9EB" w14:textId="77777777" w:rsidR="00C23BBA" w:rsidRPr="009C5BA0" w:rsidRDefault="00C23BBA" w:rsidP="00C23BBA"/>
    <w:p w14:paraId="226F8845" w14:textId="77777777" w:rsidR="00C23BBA" w:rsidRPr="009C5BA0" w:rsidRDefault="00C23BBA" w:rsidP="00C23BBA">
      <w:pPr>
        <w:pStyle w:val="Heading3"/>
      </w:pPr>
      <w:r w:rsidRPr="009C5BA0">
        <w:t>6.3. Wound Healing Activity</w:t>
      </w:r>
    </w:p>
    <w:p w14:paraId="2BCB8820" w14:textId="77777777" w:rsidR="00C23BBA" w:rsidRPr="009C5BA0" w:rsidRDefault="00C23BBA" w:rsidP="00C23BBA"/>
    <w:p w14:paraId="3A31EAEC" w14:textId="5C514DDA" w:rsidR="00C23BBA" w:rsidRPr="009C5BA0" w:rsidRDefault="00C23BBA" w:rsidP="00830A25">
      <w:pPr>
        <w:ind w:firstLine="0"/>
      </w:pPr>
      <w:r w:rsidRPr="009C5BA0">
        <w:t xml:space="preserve">The main goal of any burn remedy is to instantly seek wound healing and epithelization (Kaler et al., 2014). Phenomena by which overlapping pattern of wound healing occurrences includes tissue remodeling, inflammation, coagulation, </w:t>
      </w:r>
      <w:proofErr w:type="gramStart"/>
      <w:r w:rsidRPr="009C5BA0">
        <w:t>proliferation</w:t>
      </w:r>
      <w:proofErr w:type="gramEnd"/>
      <w:r w:rsidRPr="009C5BA0">
        <w:t xml:space="preserve"> and matrix (Tian et al., 2007). Topical herbal therapeutics, granulation tissue suppressing agents, enzymes and antiseptics are the various medicines used in the wound healing process (Gunasekaran et al., 2011). Every medicine has its own positive and negative effects of some antiseptics which are found cytotoxic </w:t>
      </w:r>
      <w:r w:rsidRPr="009C5BA0">
        <w:rPr>
          <w:i/>
        </w:rPr>
        <w:t xml:space="preserve">in vitro </w:t>
      </w:r>
      <w:r w:rsidRPr="009C5BA0">
        <w:t>to both (microbes and host</w:t>
      </w:r>
      <w:r w:rsidR="00E5152B" w:rsidRPr="009C5BA0">
        <w:t>s</w:t>
      </w:r>
      <w:r w:rsidRPr="009C5BA0">
        <w:t>) (White et al., 2006). Besides, the main drawback of the utilization of antibiotics is the reduction of their efficiency against contact allergy and bacterial resistance (White et al., 2006; Lipsky and Hoey, 2009). Nanotechnology is mainly applied in the synthesis of NPs for wound healing. Tiwari et al. (2014)</w:t>
      </w:r>
      <w:r w:rsidR="00E5152B" w:rsidRPr="009C5BA0">
        <w:t xml:space="preserve"> studied </w:t>
      </w:r>
      <w:r w:rsidRPr="009C5BA0">
        <w:t xml:space="preserve">wound healing characteristics of copper NPs synthesized from </w:t>
      </w:r>
      <w:r w:rsidRPr="009C5BA0">
        <w:rPr>
          <w:i/>
        </w:rPr>
        <w:t>P. aeruginosa</w:t>
      </w:r>
      <w:r w:rsidRPr="009C5BA0">
        <w:t xml:space="preserve">. On the other hand, Kaler et al. (2014) examined </w:t>
      </w:r>
      <w:r w:rsidRPr="009C5BA0">
        <w:rPr>
          <w:i/>
        </w:rPr>
        <w:t>Saccharomyces</w:t>
      </w:r>
      <w:r w:rsidRPr="009C5BA0">
        <w:t xml:space="preserve"> </w:t>
      </w:r>
      <w:proofErr w:type="spellStart"/>
      <w:r w:rsidRPr="009C5BA0">
        <w:rPr>
          <w:i/>
        </w:rPr>
        <w:t>boulardii</w:t>
      </w:r>
      <w:proofErr w:type="spellEnd"/>
      <w:r w:rsidRPr="009C5BA0">
        <w:rPr>
          <w:i/>
        </w:rPr>
        <w:t xml:space="preserve"> </w:t>
      </w:r>
      <w:proofErr w:type="gramStart"/>
      <w:r w:rsidRPr="009C5BA0">
        <w:t>for the</w:t>
      </w:r>
      <w:r w:rsidRPr="009C5BA0">
        <w:rPr>
          <w:i/>
        </w:rPr>
        <w:t xml:space="preserve"> </w:t>
      </w:r>
      <w:r w:rsidRPr="009C5BA0">
        <w:t>production of</w:t>
      </w:r>
      <w:proofErr w:type="gramEnd"/>
      <w:r w:rsidRPr="009C5BA0">
        <w:t xml:space="preserve"> </w:t>
      </w:r>
      <w:proofErr w:type="spellStart"/>
      <w:r w:rsidRPr="009C5BA0">
        <w:t>AgNPs</w:t>
      </w:r>
      <w:proofErr w:type="spellEnd"/>
      <w:r w:rsidRPr="009C5BA0">
        <w:t>-based nano silver gel which showed better-wound healing ability. The endophytic microorganisms can be exploited in this region to synthesize NPs with wound healing activity.</w:t>
      </w:r>
    </w:p>
    <w:p w14:paraId="280E3B86" w14:textId="77777777" w:rsidR="00C23BBA" w:rsidRPr="009C5BA0" w:rsidRDefault="00C23BBA" w:rsidP="00C23BBA"/>
    <w:p w14:paraId="50550973" w14:textId="77777777" w:rsidR="00C23BBA" w:rsidRPr="009C5BA0" w:rsidRDefault="00C23BBA" w:rsidP="00C23BBA">
      <w:pPr>
        <w:pStyle w:val="Heading3"/>
      </w:pPr>
      <w:r w:rsidRPr="009C5BA0">
        <w:lastRenderedPageBreak/>
        <w:t>6.4. Anti-Microbial</w:t>
      </w:r>
    </w:p>
    <w:p w14:paraId="695858BE" w14:textId="77777777" w:rsidR="00C23BBA" w:rsidRPr="009C5BA0" w:rsidRDefault="00C23BBA" w:rsidP="00C23BBA"/>
    <w:p w14:paraId="7D51544D" w14:textId="4602B5ED" w:rsidR="00C23BBA" w:rsidRPr="009C5BA0" w:rsidRDefault="00C23BBA" w:rsidP="00830A25">
      <w:pPr>
        <w:ind w:firstLine="0"/>
        <w:rPr>
          <w:shd w:val="clear" w:color="auto" w:fill="FFFFFF"/>
        </w:rPr>
      </w:pPr>
      <w:r w:rsidRPr="009C5BA0">
        <w:t xml:space="preserve">At present microorganisms developed resistance against the number of antibiotics and people focused on plant-based medicine which causes heavy pressure on plants and leads to a higher rate of deforestation. Over the years, microorganisms connected with plants were reported as a source of different substances and products with great therapeutic possibilities (Subbulakshmi et al., 2012). The products contain a wide variety of bioactive secondary metabolites for example alkaloids, </w:t>
      </w:r>
      <w:proofErr w:type="spellStart"/>
      <w:r w:rsidRPr="009C5BA0">
        <w:t>flavanoids</w:t>
      </w:r>
      <w:proofErr w:type="spellEnd"/>
      <w:r w:rsidRPr="009C5BA0">
        <w:t xml:space="preserve">, phenolic acids, </w:t>
      </w:r>
      <w:proofErr w:type="spellStart"/>
      <w:r w:rsidRPr="009C5BA0">
        <w:t>isocoumarin</w:t>
      </w:r>
      <w:proofErr w:type="spellEnd"/>
      <w:r w:rsidRPr="009C5BA0">
        <w:t xml:space="preserve"> derivatives, phenols, steroids, quinones and terpenoids (Table 2) that can influence the physiology, </w:t>
      </w:r>
      <w:proofErr w:type="gramStart"/>
      <w:r w:rsidRPr="009C5BA0">
        <w:t>immunity</w:t>
      </w:r>
      <w:proofErr w:type="gramEnd"/>
      <w:r w:rsidRPr="009C5BA0">
        <w:t xml:space="preserve"> and tolerance of the host plant against biological and abiotic stresses (</w:t>
      </w:r>
      <w:proofErr w:type="spellStart"/>
      <w:r w:rsidRPr="009C5BA0">
        <w:rPr>
          <w:shd w:val="clear" w:color="auto" w:fill="FFFFFF"/>
        </w:rPr>
        <w:t>Malhadas</w:t>
      </w:r>
      <w:proofErr w:type="spellEnd"/>
      <w:r w:rsidRPr="009C5BA0">
        <w:rPr>
          <w:shd w:val="clear" w:color="auto" w:fill="FFFFFF"/>
        </w:rPr>
        <w:t xml:space="preserve"> et al.,</w:t>
      </w:r>
      <w:r w:rsidRPr="009C5BA0">
        <w:t xml:space="preserve"> 2017). These metabolites also reported having their anti-microbial, anti-inflammatory, </w:t>
      </w:r>
      <w:proofErr w:type="gramStart"/>
      <w:r w:rsidRPr="009C5BA0">
        <w:t>anti-oxidant</w:t>
      </w:r>
      <w:proofErr w:type="gramEnd"/>
      <w:r w:rsidRPr="009C5BA0">
        <w:t>, anti-parasitic, anti-tumor, cytotoxic and neuroprotective properties (Gutierrez et al.</w:t>
      </w:r>
      <w:r w:rsidR="00E5152B" w:rsidRPr="009C5BA0">
        <w:t>,</w:t>
      </w:r>
      <w:r w:rsidRPr="009C5BA0">
        <w:t xml:space="preserve"> 2012) with distinctive chemical structures (Selim et al.</w:t>
      </w:r>
      <w:r w:rsidR="00E5152B" w:rsidRPr="009C5BA0">
        <w:t>,</w:t>
      </w:r>
      <w:r w:rsidRPr="009C5BA0">
        <w:t xml:space="preserve"> 2012). At present, scientific communities actively focused on bioactive secondary metabolites for biotechnological applications, especially in the agricultural, cosmetic, food and pharmaceutical industries </w:t>
      </w:r>
      <w:r w:rsidRPr="009C5BA0">
        <w:rPr>
          <w:shd w:val="clear" w:color="auto" w:fill="FFFFFF"/>
        </w:rPr>
        <w:t>as shown in Figure 6.</w:t>
      </w:r>
    </w:p>
    <w:p w14:paraId="1EEBB57B" w14:textId="77777777" w:rsidR="006F0952" w:rsidRPr="009C5BA0" w:rsidRDefault="006F0952" w:rsidP="00C23BBA">
      <w:pPr>
        <w:rPr>
          <w:shd w:val="clear" w:color="auto" w:fill="FFFFFF"/>
        </w:rPr>
      </w:pPr>
    </w:p>
    <w:p w14:paraId="6EBC93FC" w14:textId="77777777" w:rsidR="006F0952" w:rsidRPr="009C5BA0" w:rsidRDefault="006F0952" w:rsidP="006F0952">
      <w:pPr>
        <w:pStyle w:val="Figurecentred"/>
      </w:pPr>
      <w:r w:rsidRPr="009C5BA0">
        <w:rPr>
          <w:noProof/>
        </w:rPr>
        <w:drawing>
          <wp:inline distT="0" distB="0" distL="0" distR="0" wp14:anchorId="5CDAFCCE" wp14:editId="58214619">
            <wp:extent cx="4082143" cy="304602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6.tif"/>
                    <pic:cNvPicPr/>
                  </pic:nvPicPr>
                  <pic:blipFill rotWithShape="1">
                    <a:blip r:embed="rId20" cstate="print">
                      <a:extLst>
                        <a:ext uri="{28A0092B-C50C-407E-A947-70E740481C1C}">
                          <a14:useLocalDpi xmlns:a14="http://schemas.microsoft.com/office/drawing/2010/main" val="0"/>
                        </a:ext>
                      </a:extLst>
                    </a:blip>
                    <a:srcRect l="3676" t="4043" r="4008" b="2947"/>
                    <a:stretch/>
                  </pic:blipFill>
                  <pic:spPr bwMode="auto">
                    <a:xfrm>
                      <a:off x="0" y="0"/>
                      <a:ext cx="4097275" cy="3057320"/>
                    </a:xfrm>
                    <a:prstGeom prst="rect">
                      <a:avLst/>
                    </a:prstGeom>
                    <a:ln>
                      <a:noFill/>
                    </a:ln>
                    <a:extLst>
                      <a:ext uri="{53640926-AAD7-44D8-BBD7-CCE9431645EC}">
                        <a14:shadowObscured xmlns:a14="http://schemas.microsoft.com/office/drawing/2010/main"/>
                      </a:ext>
                    </a:extLst>
                  </pic:spPr>
                </pic:pic>
              </a:graphicData>
            </a:graphic>
          </wp:inline>
        </w:drawing>
      </w:r>
    </w:p>
    <w:p w14:paraId="538628E0" w14:textId="77777777" w:rsidR="006F0952" w:rsidRPr="009C5BA0" w:rsidRDefault="006F0952" w:rsidP="006F0952">
      <w:pPr>
        <w:pStyle w:val="Figurecaption"/>
      </w:pPr>
      <w:r w:rsidRPr="007D6816">
        <w:rPr>
          <w:b/>
          <w:bCs/>
        </w:rPr>
        <w:t>Figure 6.</w:t>
      </w:r>
      <w:r w:rsidRPr="009C5BA0">
        <w:t xml:space="preserve"> Different factor effected by plant and microbe’s interaction.</w:t>
      </w:r>
    </w:p>
    <w:p w14:paraId="341C01AA" w14:textId="60E2D823" w:rsidR="00C23BBA" w:rsidRPr="009C5BA0" w:rsidRDefault="0073589D" w:rsidP="00C23BBA">
      <w:r w:rsidRPr="009C5BA0">
        <w:lastRenderedPageBreak/>
        <w:t xml:space="preserve">Novel anti-microbial compounds isolated from the endophytes are seemed like a choice to conquer the problem of drug resistance by human and plant pathogens. The inadequate quantity of active antibiotics against bacteria and the small number of anti-microbial agents in development </w:t>
      </w:r>
      <w:proofErr w:type="gramStart"/>
      <w:r w:rsidRPr="009C5BA0">
        <w:t>is may be</w:t>
      </w:r>
      <w:proofErr w:type="gramEnd"/>
      <w:r w:rsidRPr="009C5BA0">
        <w:t xml:space="preserve"> due to the </w:t>
      </w:r>
      <w:proofErr w:type="spellStart"/>
      <w:r w:rsidRPr="009C5BA0">
        <w:t>unfavourable</w:t>
      </w:r>
      <w:proofErr w:type="spellEnd"/>
      <w:r w:rsidRPr="009C5BA0">
        <w:t xml:space="preserve"> investment returns (Hughes et al., 2017). Several bioactive compounds with anti-fungal activity have been extracted from the </w:t>
      </w:r>
      <w:proofErr w:type="spellStart"/>
      <w:r w:rsidRPr="009C5BA0">
        <w:rPr>
          <w:i/>
        </w:rPr>
        <w:t>Xylaria</w:t>
      </w:r>
      <w:proofErr w:type="spellEnd"/>
      <w:r w:rsidRPr="009C5BA0">
        <w:t xml:space="preserve"> genus isolated from the plant such as </w:t>
      </w:r>
      <w:proofErr w:type="spellStart"/>
      <w:r w:rsidRPr="009C5BA0">
        <w:t>sordaricin</w:t>
      </w:r>
      <w:proofErr w:type="spellEnd"/>
      <w:r w:rsidRPr="009C5BA0">
        <w:t xml:space="preserve"> and </w:t>
      </w:r>
      <w:proofErr w:type="spellStart"/>
      <w:r w:rsidRPr="009C5BA0">
        <w:t>multiplolides</w:t>
      </w:r>
      <w:proofErr w:type="spellEnd"/>
      <w:r w:rsidRPr="009C5BA0">
        <w:t xml:space="preserve"> showed anti-fungal activity against </w:t>
      </w:r>
      <w:r w:rsidRPr="009C5BA0">
        <w:rPr>
          <w:i/>
        </w:rPr>
        <w:t>Candida albicans</w:t>
      </w:r>
      <w:r w:rsidRPr="009C5BA0">
        <w:t xml:space="preserve"> (</w:t>
      </w:r>
      <w:proofErr w:type="spellStart"/>
      <w:r w:rsidRPr="009C5BA0">
        <w:t>Pongcharoen</w:t>
      </w:r>
      <w:proofErr w:type="spellEnd"/>
      <w:r w:rsidRPr="009C5BA0">
        <w:t xml:space="preserve"> et al., 2008) while </w:t>
      </w:r>
      <w:proofErr w:type="spellStart"/>
      <w:r w:rsidRPr="009C5BA0">
        <w:t>mellisol</w:t>
      </w:r>
      <w:proofErr w:type="spellEnd"/>
      <w:r w:rsidRPr="009C5BA0">
        <w:t xml:space="preserve"> and 1,8-dihydroxynaphthol 1-O-a glucopyranoside possess anti-fungal property against herpes simplex virus-type 1.</w:t>
      </w:r>
    </w:p>
    <w:p w14:paraId="31789B9E" w14:textId="77777777" w:rsidR="0073589D" w:rsidRPr="009C5BA0" w:rsidRDefault="0073589D" w:rsidP="00C23BBA">
      <w:pPr>
        <w:rPr>
          <w:shd w:val="clear" w:color="auto" w:fill="FFFFFF"/>
        </w:rPr>
      </w:pPr>
    </w:p>
    <w:p w14:paraId="36237DE4" w14:textId="77777777" w:rsidR="00C23BBA" w:rsidRPr="009C5BA0" w:rsidRDefault="00C23BBA" w:rsidP="00C23BBA"/>
    <w:p w14:paraId="0AA15B2A" w14:textId="77777777" w:rsidR="00C23BBA" w:rsidRPr="009C5BA0" w:rsidRDefault="00C23BBA" w:rsidP="00C23BBA">
      <w:pPr>
        <w:pStyle w:val="Heading3"/>
      </w:pPr>
      <w:r w:rsidRPr="009C5BA0">
        <w:t>6.5. Antibiofilm Activity</w:t>
      </w:r>
    </w:p>
    <w:p w14:paraId="6B330ABC" w14:textId="77777777" w:rsidR="00C23BBA" w:rsidRPr="009C5BA0" w:rsidRDefault="00C23BBA" w:rsidP="00C23BBA"/>
    <w:p w14:paraId="202FBC25" w14:textId="20BB34A2" w:rsidR="00C23BBA" w:rsidRPr="009C5BA0" w:rsidRDefault="00C23BBA" w:rsidP="00830A25">
      <w:pPr>
        <w:ind w:firstLine="0"/>
      </w:pPr>
      <w:bookmarkStart w:id="4" w:name="OLE_LINK1"/>
      <w:bookmarkStart w:id="5" w:name="OLE_LINK2"/>
      <w:r w:rsidRPr="009C5BA0">
        <w:t xml:space="preserve">The global use of drug-resistant microbes is increasing day by day. </w:t>
      </w:r>
      <w:proofErr w:type="gramStart"/>
      <w:r w:rsidRPr="009C5BA0">
        <w:t>There</w:t>
      </w:r>
      <w:proofErr w:type="gramEnd"/>
      <w:r w:rsidRPr="009C5BA0">
        <w:t xml:space="preserve"> broad-spectrum use</w:t>
      </w:r>
      <w:r w:rsidR="00E5152B" w:rsidRPr="009C5BA0">
        <w:t>s</w:t>
      </w:r>
      <w:r w:rsidRPr="009C5BA0">
        <w:t xml:space="preserve"> against bacterial and fungal infection, moreover development of microbial resistance antibiotic which has the potential of developing medical and biofilms equipment (</w:t>
      </w:r>
      <w:proofErr w:type="spellStart"/>
      <w:r w:rsidRPr="009C5BA0">
        <w:t>Penesyan</w:t>
      </w:r>
      <w:proofErr w:type="spellEnd"/>
      <w:r w:rsidRPr="009C5BA0">
        <w:t xml:space="preserve"> et al., 2015; </w:t>
      </w:r>
      <w:proofErr w:type="spellStart"/>
      <w:r w:rsidRPr="009C5BA0">
        <w:t>Cremonini</w:t>
      </w:r>
      <w:proofErr w:type="spellEnd"/>
      <w:r w:rsidRPr="009C5BA0">
        <w:t xml:space="preserve"> et al., 2018). The proper description of biofilm contains belief microorganisms, both of surface or gene expression change of each other resulting in the extracellular matrix and planktonic state of different phenotype made up of host constituents and secreted microbial products (Trautner and </w:t>
      </w:r>
      <w:proofErr w:type="spellStart"/>
      <w:r w:rsidRPr="009C5BA0">
        <w:t>Darouiche</w:t>
      </w:r>
      <w:proofErr w:type="spellEnd"/>
      <w:r w:rsidRPr="009C5BA0">
        <w:t xml:space="preserve">, 2004). However, biofilm results in persistent and chronic infections that are extremely difficult to get free from antimicrobial activity (Lyte et al., 2003). The biofilm formation enhances the microorganism growth and makes them survive in undesirable conditions such as survival, </w:t>
      </w:r>
      <w:proofErr w:type="gramStart"/>
      <w:r w:rsidRPr="009C5BA0">
        <w:t>disturbance</w:t>
      </w:r>
      <w:proofErr w:type="gramEnd"/>
      <w:r w:rsidRPr="009C5BA0">
        <w:t xml:space="preserve"> and starvation, thereby protecting them from antibiotic treatment and </w:t>
      </w:r>
      <w:r w:rsidR="00E5152B" w:rsidRPr="009C5BA0">
        <w:t xml:space="preserve">the </w:t>
      </w:r>
      <w:r w:rsidRPr="009C5BA0">
        <w:t>host immune system (Banerjee et al., 2019). It is commonly known that biofilm-forming bacteria are 1000 times more easy-going than antibiotics (Soleimani et al., 2015). The Centers for Disease Control in 2007 revealed that the United States alone bears the loss of $ 11 billion due the infections were caused by biofilm bacteria which is a serious economic loss (</w:t>
      </w:r>
      <w:proofErr w:type="spellStart"/>
      <w:r w:rsidRPr="009C5BA0">
        <w:t>Romling</w:t>
      </w:r>
      <w:proofErr w:type="spellEnd"/>
      <w:r w:rsidRPr="009C5BA0">
        <w:t xml:space="preserve"> et al., 2014). Adding more, due to this biofilm-associated infection almost one and a half million Annual deaths are happening and $ 94 billion is the total treatment costs (Wolcott et al.,2010).</w:t>
      </w:r>
    </w:p>
    <w:p w14:paraId="62519601" w14:textId="35F4DA62" w:rsidR="00C23BBA" w:rsidRPr="009C5BA0" w:rsidRDefault="00C23BBA" w:rsidP="00C23BBA">
      <w:r w:rsidRPr="009C5BA0">
        <w:t xml:space="preserve">Microorganisms responsible for biofilm-related infections are on medical devices for example heart valves, urinary </w:t>
      </w:r>
      <w:proofErr w:type="gramStart"/>
      <w:r w:rsidRPr="009C5BA0">
        <w:t>catheters</w:t>
      </w:r>
      <w:proofErr w:type="gramEnd"/>
      <w:r w:rsidRPr="009C5BA0">
        <w:t xml:space="preserve"> and prosthetic joints. In addition, </w:t>
      </w:r>
      <w:r w:rsidRPr="009C5BA0">
        <w:rPr>
          <w:i/>
        </w:rPr>
        <w:t>P</w:t>
      </w:r>
      <w:r w:rsidRPr="009C5BA0">
        <w:t xml:space="preserve">. </w:t>
      </w:r>
      <w:r w:rsidRPr="009C5BA0">
        <w:rPr>
          <w:i/>
        </w:rPr>
        <w:t>aeruginosa</w:t>
      </w:r>
      <w:r w:rsidRPr="009C5BA0">
        <w:t xml:space="preserve">, </w:t>
      </w:r>
      <w:r w:rsidRPr="009C5BA0">
        <w:rPr>
          <w:i/>
        </w:rPr>
        <w:t>Enterococcus</w:t>
      </w:r>
      <w:r w:rsidRPr="009C5BA0">
        <w:t xml:space="preserve"> sp., and </w:t>
      </w:r>
      <w:r w:rsidRPr="009C5BA0">
        <w:rPr>
          <w:i/>
        </w:rPr>
        <w:t>Staphylococcus</w:t>
      </w:r>
      <w:r w:rsidRPr="009C5BA0">
        <w:t xml:space="preserve"> sp., </w:t>
      </w:r>
      <w:r w:rsidRPr="009C5BA0">
        <w:lastRenderedPageBreak/>
        <w:t xml:space="preserve">are </w:t>
      </w:r>
      <w:r w:rsidR="00E5152B" w:rsidRPr="009C5BA0">
        <w:t>re</w:t>
      </w:r>
      <w:r w:rsidR="002504B2" w:rsidRPr="009C5BA0">
        <w:t>cognized</w:t>
      </w:r>
      <w:r w:rsidR="00E5152B" w:rsidRPr="009C5BA0">
        <w:t xml:space="preserve"> </w:t>
      </w:r>
      <w:r w:rsidRPr="009C5BA0">
        <w:t>in patients with wound infection and cystic fibrosis (</w:t>
      </w:r>
      <w:proofErr w:type="spellStart"/>
      <w:r w:rsidRPr="009C5BA0">
        <w:t>Reomling</w:t>
      </w:r>
      <w:proofErr w:type="spellEnd"/>
      <w:r w:rsidRPr="009C5BA0">
        <w:t xml:space="preserve"> et al., 2014). Inappropriately, there is no standard method of dealing with biofilm-related infections and the immediate requirement to develop a standard method for the treatment of such kind of infection. Presently, nanotechnology gives a </w:t>
      </w:r>
      <w:proofErr w:type="spellStart"/>
      <w:r w:rsidRPr="009C5BA0">
        <w:t>favourable</w:t>
      </w:r>
      <w:proofErr w:type="spellEnd"/>
      <w:r w:rsidRPr="009C5BA0">
        <w:t xml:space="preserve"> approach to achieve the goal of eradication of nano-microbial biofilm infections. The development of nanotechnology has given assurance of prevention from biofilm infections. In a few documentations, the surface of organisms coated with nanoparticles have been found biofilm inhibitory agents because of the high efficiency and small size, nanoparticles can penetrate over the cell wall along with the biofilm layer, eventually causing irreversible damage to cell and DNA (Taylor and Webster, 2011). Therefore, Nanotechnology opened opportunities with increasing concern of biotechnological infections.</w:t>
      </w:r>
    </w:p>
    <w:p w14:paraId="140EEEE9" w14:textId="77777777" w:rsidR="00F472EB" w:rsidRPr="009C5BA0" w:rsidRDefault="00F472EB" w:rsidP="00C23BBA"/>
    <w:p w14:paraId="01BBAED6" w14:textId="77777777" w:rsidR="006F0952" w:rsidRPr="009C5BA0" w:rsidRDefault="006F0952" w:rsidP="00C23BBA"/>
    <w:p w14:paraId="6EF497E6" w14:textId="77777777" w:rsidR="00C23BBA" w:rsidRPr="00506F30" w:rsidRDefault="00C23BBA" w:rsidP="002942B2">
      <w:pPr>
        <w:pStyle w:val="Heading20"/>
      </w:pPr>
      <w:r w:rsidRPr="00506F30">
        <w:t xml:space="preserve">7. </w:t>
      </w:r>
      <w:proofErr w:type="spellStart"/>
      <w:r w:rsidRPr="00506F30">
        <w:t>Therapeutic</w:t>
      </w:r>
      <w:proofErr w:type="spellEnd"/>
      <w:r w:rsidRPr="00506F30">
        <w:t xml:space="preserve"> Applications</w:t>
      </w:r>
    </w:p>
    <w:p w14:paraId="38745634" w14:textId="77777777" w:rsidR="00C23BBA" w:rsidRPr="009C5BA0" w:rsidRDefault="00C23BBA" w:rsidP="00C23BBA"/>
    <w:p w14:paraId="621BE846" w14:textId="5EA27A7C" w:rsidR="00C23BBA" w:rsidRPr="009C5BA0" w:rsidRDefault="00C23BBA" w:rsidP="00830A25">
      <w:pPr>
        <w:ind w:firstLine="0"/>
      </w:pPr>
      <w:r w:rsidRPr="009C5BA0">
        <w:t>Recent years of biosciences have been receiving biochemical attention due to their distinct characteristics due to diverse fields of biosciences i.e., environment-friendly habits and chemical-free (Gouda et al., 2019). Nanotechnology provides an excellent medium of modification and develops unique properties of metal ions, furthering potential use in various fields of science for example antimicrobial agents, bio imaging, agronomy, biomedical diagnostics, drug delivery and sensors (Tripathi et al., 2015; 2017). Therefore, microorganisms are a great source of NPs production which is focused on by investigators currently because microorganisms have the huge potential of growing under extreme conditions (</w:t>
      </w:r>
      <w:proofErr w:type="spellStart"/>
      <w:r w:rsidRPr="009C5BA0">
        <w:t>Pantidos</w:t>
      </w:r>
      <w:proofErr w:type="spellEnd"/>
      <w:r w:rsidRPr="009C5BA0">
        <w:t xml:space="preserve"> and Horsfall, 2014). Therefore, these microbial endophytes are capable of secreting biologically valuable </w:t>
      </w:r>
      <w:proofErr w:type="gramStart"/>
      <w:r w:rsidRPr="009C5BA0">
        <w:t>substance</w:t>
      </w:r>
      <w:proofErr w:type="gramEnd"/>
      <w:r w:rsidRPr="009C5BA0">
        <w:t xml:space="preserve"> which is useful in anticancer, antioxidant, antidiabetic, modern agriculture, medicine and immunosuppressant </w:t>
      </w:r>
      <w:r w:rsidR="00805D8C" w:rsidRPr="009C5BA0">
        <w:t xml:space="preserve">etc. </w:t>
      </w:r>
      <w:r w:rsidRPr="009C5BA0">
        <w:t>(Popli et al., 2018). Though the biosynthesis of nanoparticles through endophytic microbes is not yet fully studied and very few documentations are present. Therefore, there is a great diversity of endophytic microorganisms, which are discovered yet and used in the production of NPs for various applications.</w:t>
      </w:r>
    </w:p>
    <w:p w14:paraId="24FD3C9C" w14:textId="1BF02D00" w:rsidR="00C23BBA" w:rsidRDefault="00C23BBA" w:rsidP="00C23BBA"/>
    <w:p w14:paraId="67FB0FFF" w14:textId="294B3583" w:rsidR="00F472EB" w:rsidRDefault="00F472EB" w:rsidP="00C23BBA"/>
    <w:p w14:paraId="4550AE91" w14:textId="77777777" w:rsidR="002942B2" w:rsidRPr="009C5BA0" w:rsidRDefault="002942B2" w:rsidP="00C23BBA"/>
    <w:p w14:paraId="220AF042" w14:textId="5DE45A9E" w:rsidR="00C23BBA" w:rsidRPr="00506F30" w:rsidRDefault="00C23BBA" w:rsidP="002942B2">
      <w:pPr>
        <w:pStyle w:val="Heading20"/>
      </w:pPr>
      <w:r w:rsidRPr="00506F30">
        <w:lastRenderedPageBreak/>
        <w:t xml:space="preserve">8. </w:t>
      </w:r>
      <w:proofErr w:type="spellStart"/>
      <w:r w:rsidRPr="00506F30">
        <w:t>Endophytic</w:t>
      </w:r>
      <w:proofErr w:type="spellEnd"/>
      <w:r w:rsidRPr="00506F30">
        <w:t xml:space="preserve"> Fungi a Source of </w:t>
      </w:r>
      <w:proofErr w:type="spellStart"/>
      <w:r w:rsidRPr="00506F30">
        <w:t>Nanoparticles</w:t>
      </w:r>
      <w:proofErr w:type="spellEnd"/>
    </w:p>
    <w:p w14:paraId="18AFE7AD" w14:textId="77777777" w:rsidR="00C23BBA" w:rsidRPr="009C5BA0" w:rsidRDefault="00C23BBA" w:rsidP="00C23BBA"/>
    <w:p w14:paraId="2F578734" w14:textId="6B6FE0F6" w:rsidR="00C23BBA" w:rsidRPr="009C5BA0" w:rsidRDefault="00C23BBA" w:rsidP="00830A25">
      <w:pPr>
        <w:ind w:firstLine="0"/>
      </w:pPr>
      <w:r w:rsidRPr="009C5BA0">
        <w:t xml:space="preserve">In the last few years’ research in the field of nanotechnology has gained great attention due to </w:t>
      </w:r>
      <w:r w:rsidR="002504B2" w:rsidRPr="009C5BA0">
        <w:t xml:space="preserve">the </w:t>
      </w:r>
      <w:r w:rsidRPr="009C5BA0">
        <w:t xml:space="preserve">huge utility in the agricultural, </w:t>
      </w:r>
      <w:proofErr w:type="gramStart"/>
      <w:r w:rsidRPr="009C5BA0">
        <w:t>environmental</w:t>
      </w:r>
      <w:proofErr w:type="gramEnd"/>
      <w:r w:rsidRPr="009C5BA0">
        <w:t xml:space="preserve"> and industrial sectors. They can be synthesized by physical and chemicals methods which create problems for humans along with the ecosystem. The production of NPs by the biogenic pathway gives a substitute for the discovery of new bio sources that make metals efficient for reducing their nanoparticles. Plants, </w:t>
      </w:r>
      <w:proofErr w:type="gramStart"/>
      <w:r w:rsidRPr="009C5BA0">
        <w:t>fungi</w:t>
      </w:r>
      <w:proofErr w:type="gramEnd"/>
      <w:r w:rsidRPr="009C5BA0">
        <w:t xml:space="preserve"> and bacteria are some microorganisms that have shown effectiveness for the production of NPs. Very little documentation is available regarding the production of NPs from endophytic microorganisms and is reviewed as uncontaminated, </w:t>
      </w:r>
      <w:proofErr w:type="gramStart"/>
      <w:r w:rsidRPr="009C5BA0">
        <w:t>non-hazardous</w:t>
      </w:r>
      <w:proofErr w:type="gramEnd"/>
      <w:r w:rsidRPr="009C5BA0">
        <w:t xml:space="preserve"> and eco-friendly “green chemistry” practices as shown in Figure 7.</w:t>
      </w:r>
    </w:p>
    <w:bookmarkEnd w:id="4"/>
    <w:bookmarkEnd w:id="5"/>
    <w:p w14:paraId="421ADB86" w14:textId="77777777" w:rsidR="00F472EB" w:rsidRPr="009C5BA0" w:rsidRDefault="00F472EB" w:rsidP="00C23BBA"/>
    <w:p w14:paraId="0439780F" w14:textId="6E7E14D0" w:rsidR="00C23BBA" w:rsidRPr="00806CDA" w:rsidRDefault="00C23BBA" w:rsidP="00C23BBA">
      <w:pPr>
        <w:pStyle w:val="TableCaptions"/>
        <w:rPr>
          <w:rFonts w:ascii="Times New Roman" w:hAnsi="Times New Roman"/>
          <w:b w:val="0"/>
          <w:bCs/>
        </w:rPr>
      </w:pPr>
      <w:r w:rsidRPr="009C5BA0">
        <w:t xml:space="preserve">Table 4. </w:t>
      </w:r>
      <w:r w:rsidRPr="00806CDA">
        <w:rPr>
          <w:rFonts w:ascii="Times New Roman" w:hAnsi="Times New Roman"/>
          <w:b w:val="0"/>
          <w:bCs/>
        </w:rPr>
        <w:t xml:space="preserve">Endophytic fungus, biologically synthesized </w:t>
      </w:r>
      <w:proofErr w:type="gramStart"/>
      <w:r w:rsidRPr="00806CDA">
        <w:rPr>
          <w:rFonts w:ascii="Times New Roman" w:hAnsi="Times New Roman"/>
          <w:b w:val="0"/>
          <w:bCs/>
        </w:rPr>
        <w:t>nanoparticles</w:t>
      </w:r>
      <w:proofErr w:type="gramEnd"/>
      <w:r w:rsidRPr="00806CDA">
        <w:rPr>
          <w:rFonts w:ascii="Times New Roman" w:hAnsi="Times New Roman"/>
          <w:b w:val="0"/>
          <w:bCs/>
        </w:rPr>
        <w:t xml:space="preserve"> and responsible plant metabolites</w:t>
      </w:r>
      <w:r w:rsidR="00806CDA">
        <w:rPr>
          <w:rFonts w:ascii="Times New Roman" w:hAnsi="Times New Roman"/>
          <w:b w:val="0"/>
          <w:bCs/>
        </w:rPr>
        <w:t xml:space="preserve"> </w:t>
      </w:r>
      <w:r w:rsidRPr="00806CDA">
        <w:rPr>
          <w:rFonts w:ascii="Times New Roman" w:hAnsi="Times New Roman"/>
          <w:b w:val="0"/>
          <w:bCs/>
        </w:rPr>
        <w:t>[Modified from Arya</w:t>
      </w:r>
      <w:r w:rsidR="002504B2" w:rsidRPr="00806CDA">
        <w:rPr>
          <w:rFonts w:ascii="Times New Roman" w:hAnsi="Times New Roman"/>
          <w:b w:val="0"/>
          <w:bCs/>
        </w:rPr>
        <w:t xml:space="preserve">, </w:t>
      </w:r>
      <w:r w:rsidRPr="00806CDA">
        <w:rPr>
          <w:rFonts w:ascii="Times New Roman" w:hAnsi="Times New Roman"/>
          <w:b w:val="0"/>
          <w:bCs/>
        </w:rPr>
        <w:t>2015]</w:t>
      </w:r>
    </w:p>
    <w:p w14:paraId="2BBF9112" w14:textId="77777777" w:rsidR="00C23BBA" w:rsidRPr="009C5BA0" w:rsidRDefault="00C23BBA" w:rsidP="00C23BBA">
      <w:pPr>
        <w:pStyle w:val="TableCaptions"/>
      </w:pPr>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194"/>
        <w:gridCol w:w="2238"/>
        <w:gridCol w:w="1530"/>
        <w:gridCol w:w="1569"/>
      </w:tblGrid>
      <w:tr w:rsidR="00C23BBA" w:rsidRPr="009C5BA0" w14:paraId="40D376A3" w14:textId="77777777" w:rsidTr="0073589D">
        <w:trPr>
          <w:jc w:val="center"/>
        </w:trPr>
        <w:tc>
          <w:tcPr>
            <w:tcW w:w="914" w:type="pct"/>
          </w:tcPr>
          <w:p w14:paraId="6F2D2D2A" w14:textId="77777777" w:rsidR="00C23BBA" w:rsidRPr="009C5BA0" w:rsidRDefault="00C23BBA" w:rsidP="00C23BBA">
            <w:pPr>
              <w:pStyle w:val="table"/>
              <w:rPr>
                <w:b/>
                <w:sz w:val="16"/>
                <w:szCs w:val="16"/>
              </w:rPr>
            </w:pPr>
            <w:r w:rsidRPr="009C5BA0">
              <w:rPr>
                <w:b/>
                <w:sz w:val="16"/>
                <w:szCs w:val="16"/>
              </w:rPr>
              <w:t xml:space="preserve">Host </w:t>
            </w:r>
          </w:p>
        </w:tc>
        <w:tc>
          <w:tcPr>
            <w:tcW w:w="1713" w:type="pct"/>
          </w:tcPr>
          <w:p w14:paraId="332A84FE" w14:textId="0F6FAE36" w:rsidR="00C23BBA" w:rsidRPr="009C5BA0" w:rsidRDefault="00C23BBA" w:rsidP="00C23BBA">
            <w:pPr>
              <w:pStyle w:val="table"/>
              <w:rPr>
                <w:b/>
                <w:sz w:val="16"/>
                <w:szCs w:val="16"/>
              </w:rPr>
            </w:pPr>
            <w:r w:rsidRPr="009C5BA0">
              <w:rPr>
                <w:b/>
                <w:sz w:val="16"/>
                <w:szCs w:val="16"/>
              </w:rPr>
              <w:t>Endophytic fungus</w:t>
            </w:r>
          </w:p>
        </w:tc>
        <w:tc>
          <w:tcPr>
            <w:tcW w:w="1171" w:type="pct"/>
          </w:tcPr>
          <w:p w14:paraId="013CCAEF" w14:textId="77777777" w:rsidR="00C23BBA" w:rsidRPr="009C5BA0" w:rsidRDefault="00C23BBA" w:rsidP="00C23BBA">
            <w:pPr>
              <w:pStyle w:val="table"/>
              <w:rPr>
                <w:b/>
                <w:sz w:val="16"/>
                <w:szCs w:val="16"/>
              </w:rPr>
            </w:pPr>
            <w:r w:rsidRPr="009C5BA0">
              <w:rPr>
                <w:b/>
                <w:sz w:val="16"/>
                <w:szCs w:val="16"/>
              </w:rPr>
              <w:t>Nanoparticles</w:t>
            </w:r>
          </w:p>
        </w:tc>
        <w:tc>
          <w:tcPr>
            <w:tcW w:w="1201" w:type="pct"/>
          </w:tcPr>
          <w:p w14:paraId="1441F151" w14:textId="77777777" w:rsidR="00C23BBA" w:rsidRPr="009C5BA0" w:rsidRDefault="00C23BBA" w:rsidP="00C23BBA">
            <w:pPr>
              <w:pStyle w:val="table"/>
              <w:rPr>
                <w:b/>
                <w:sz w:val="16"/>
                <w:szCs w:val="16"/>
              </w:rPr>
            </w:pPr>
            <w:r w:rsidRPr="009C5BA0">
              <w:rPr>
                <w:b/>
                <w:sz w:val="16"/>
                <w:szCs w:val="16"/>
              </w:rPr>
              <w:t>Phytochemicals</w:t>
            </w:r>
          </w:p>
        </w:tc>
      </w:tr>
      <w:tr w:rsidR="00C23BBA" w:rsidRPr="009C5BA0" w14:paraId="18176783" w14:textId="77777777" w:rsidTr="0073589D">
        <w:trPr>
          <w:jc w:val="center"/>
        </w:trPr>
        <w:tc>
          <w:tcPr>
            <w:tcW w:w="914" w:type="pct"/>
          </w:tcPr>
          <w:p w14:paraId="0B7B11C3" w14:textId="77777777" w:rsidR="00C23BBA" w:rsidRPr="009C5BA0" w:rsidRDefault="00C23BBA" w:rsidP="00C23BBA">
            <w:pPr>
              <w:pStyle w:val="table"/>
              <w:rPr>
                <w:i/>
                <w:sz w:val="16"/>
                <w:szCs w:val="16"/>
              </w:rPr>
            </w:pPr>
            <w:r w:rsidRPr="009C5BA0">
              <w:rPr>
                <w:i/>
                <w:sz w:val="16"/>
                <w:szCs w:val="16"/>
              </w:rPr>
              <w:t>Capsicum annum</w:t>
            </w:r>
          </w:p>
        </w:tc>
        <w:tc>
          <w:tcPr>
            <w:tcW w:w="1713" w:type="pct"/>
          </w:tcPr>
          <w:p w14:paraId="0B652D06" w14:textId="77777777" w:rsidR="00C23BBA" w:rsidRPr="009C5BA0" w:rsidRDefault="00C23BBA" w:rsidP="00C23BBA">
            <w:pPr>
              <w:pStyle w:val="table"/>
              <w:rPr>
                <w:i/>
                <w:sz w:val="16"/>
                <w:szCs w:val="16"/>
              </w:rPr>
            </w:pPr>
            <w:r w:rsidRPr="009C5BA0">
              <w:rPr>
                <w:i/>
                <w:sz w:val="16"/>
                <w:szCs w:val="16"/>
              </w:rPr>
              <w:t xml:space="preserve">Alternaria </w:t>
            </w:r>
            <w:proofErr w:type="spellStart"/>
            <w:r w:rsidRPr="009C5BA0">
              <w:rPr>
                <w:i/>
                <w:sz w:val="16"/>
                <w:szCs w:val="16"/>
              </w:rPr>
              <w:t>alternata</w:t>
            </w:r>
            <w:proofErr w:type="spellEnd"/>
          </w:p>
        </w:tc>
        <w:tc>
          <w:tcPr>
            <w:tcW w:w="1171" w:type="pct"/>
          </w:tcPr>
          <w:p w14:paraId="437D0816" w14:textId="77777777" w:rsidR="00C23BBA" w:rsidRPr="009C5BA0" w:rsidRDefault="00C23BBA" w:rsidP="00C23BBA">
            <w:pPr>
              <w:pStyle w:val="table"/>
              <w:rPr>
                <w:sz w:val="16"/>
                <w:szCs w:val="16"/>
              </w:rPr>
            </w:pPr>
            <w:r w:rsidRPr="009C5BA0">
              <w:rPr>
                <w:sz w:val="16"/>
                <w:szCs w:val="16"/>
              </w:rPr>
              <w:t>Silver</w:t>
            </w:r>
          </w:p>
        </w:tc>
        <w:tc>
          <w:tcPr>
            <w:tcW w:w="1201" w:type="pct"/>
          </w:tcPr>
          <w:p w14:paraId="2EAC03B8" w14:textId="026269A5" w:rsidR="00C23BBA" w:rsidRPr="009C5BA0" w:rsidRDefault="00C23BBA" w:rsidP="00C23BBA">
            <w:pPr>
              <w:pStyle w:val="table"/>
              <w:rPr>
                <w:sz w:val="16"/>
                <w:szCs w:val="16"/>
              </w:rPr>
            </w:pPr>
            <w:r w:rsidRPr="009C5BA0">
              <w:rPr>
                <w:sz w:val="16"/>
                <w:szCs w:val="16"/>
              </w:rPr>
              <w:t>Reductive amino acids and vitamins</w:t>
            </w:r>
          </w:p>
        </w:tc>
      </w:tr>
      <w:tr w:rsidR="00C23BBA" w:rsidRPr="009C5BA0" w14:paraId="09951D33" w14:textId="77777777" w:rsidTr="0073589D">
        <w:trPr>
          <w:jc w:val="center"/>
        </w:trPr>
        <w:tc>
          <w:tcPr>
            <w:tcW w:w="914" w:type="pct"/>
          </w:tcPr>
          <w:p w14:paraId="54EAD2DF" w14:textId="77777777" w:rsidR="00C23BBA" w:rsidRPr="009C5BA0" w:rsidRDefault="00C23BBA" w:rsidP="00C23BBA">
            <w:pPr>
              <w:pStyle w:val="table"/>
              <w:rPr>
                <w:i/>
                <w:sz w:val="16"/>
                <w:szCs w:val="16"/>
              </w:rPr>
            </w:pPr>
            <w:r w:rsidRPr="009C5BA0">
              <w:rPr>
                <w:i/>
                <w:sz w:val="16"/>
                <w:szCs w:val="16"/>
              </w:rPr>
              <w:t xml:space="preserve">Cinnamomum </w:t>
            </w:r>
            <w:proofErr w:type="spellStart"/>
            <w:r w:rsidRPr="009C5BA0">
              <w:rPr>
                <w:i/>
                <w:sz w:val="16"/>
                <w:szCs w:val="16"/>
              </w:rPr>
              <w:t>camphora</w:t>
            </w:r>
            <w:proofErr w:type="spellEnd"/>
          </w:p>
        </w:tc>
        <w:tc>
          <w:tcPr>
            <w:tcW w:w="1713" w:type="pct"/>
          </w:tcPr>
          <w:p w14:paraId="4FA89D63" w14:textId="77777777" w:rsidR="00C23BBA" w:rsidRPr="009C5BA0" w:rsidRDefault="00C23BBA" w:rsidP="00C23BBA">
            <w:pPr>
              <w:pStyle w:val="table"/>
              <w:rPr>
                <w:sz w:val="16"/>
                <w:szCs w:val="16"/>
              </w:rPr>
            </w:pPr>
            <w:r w:rsidRPr="009C5BA0">
              <w:rPr>
                <w:i/>
                <w:sz w:val="16"/>
                <w:szCs w:val="16"/>
              </w:rPr>
              <w:t xml:space="preserve">Phytophthora </w:t>
            </w:r>
            <w:proofErr w:type="spellStart"/>
            <w:r w:rsidRPr="009C5BA0">
              <w:rPr>
                <w:i/>
                <w:sz w:val="16"/>
                <w:szCs w:val="16"/>
              </w:rPr>
              <w:t>cryptogea</w:t>
            </w:r>
            <w:proofErr w:type="spellEnd"/>
            <w:r w:rsidRPr="009C5BA0">
              <w:rPr>
                <w:sz w:val="16"/>
                <w:szCs w:val="16"/>
              </w:rPr>
              <w:t xml:space="preserve">, </w:t>
            </w:r>
            <w:r w:rsidRPr="009C5BA0">
              <w:rPr>
                <w:i/>
                <w:sz w:val="16"/>
                <w:szCs w:val="16"/>
              </w:rPr>
              <w:t xml:space="preserve">Pythium </w:t>
            </w:r>
            <w:proofErr w:type="spellStart"/>
            <w:r w:rsidRPr="009C5BA0">
              <w:rPr>
                <w:i/>
                <w:sz w:val="16"/>
                <w:szCs w:val="16"/>
              </w:rPr>
              <w:t>aphanidermatum</w:t>
            </w:r>
            <w:proofErr w:type="spellEnd"/>
            <w:r w:rsidRPr="009C5BA0">
              <w:rPr>
                <w:i/>
                <w:sz w:val="16"/>
                <w:szCs w:val="16"/>
              </w:rPr>
              <w:t>,</w:t>
            </w:r>
            <w:r w:rsidRPr="009C5BA0">
              <w:rPr>
                <w:sz w:val="16"/>
                <w:szCs w:val="16"/>
              </w:rPr>
              <w:t xml:space="preserve"> </w:t>
            </w:r>
            <w:proofErr w:type="spellStart"/>
            <w:r w:rsidRPr="009C5BA0">
              <w:rPr>
                <w:i/>
                <w:sz w:val="16"/>
                <w:szCs w:val="16"/>
              </w:rPr>
              <w:t>Microsporum</w:t>
            </w:r>
            <w:proofErr w:type="spellEnd"/>
            <w:r w:rsidRPr="009C5BA0">
              <w:rPr>
                <w:i/>
                <w:sz w:val="16"/>
                <w:szCs w:val="16"/>
              </w:rPr>
              <w:t xml:space="preserve"> </w:t>
            </w:r>
            <w:proofErr w:type="spellStart"/>
            <w:r w:rsidRPr="009C5BA0">
              <w:rPr>
                <w:i/>
                <w:sz w:val="16"/>
                <w:szCs w:val="16"/>
              </w:rPr>
              <w:t>nanum</w:t>
            </w:r>
            <w:proofErr w:type="spellEnd"/>
          </w:p>
        </w:tc>
        <w:tc>
          <w:tcPr>
            <w:tcW w:w="1171" w:type="pct"/>
          </w:tcPr>
          <w:p w14:paraId="12AAB9C8" w14:textId="77777777" w:rsidR="00C23BBA" w:rsidRPr="009C5BA0" w:rsidRDefault="00C23BBA" w:rsidP="00C23BBA">
            <w:pPr>
              <w:pStyle w:val="table"/>
              <w:rPr>
                <w:sz w:val="16"/>
                <w:szCs w:val="16"/>
              </w:rPr>
            </w:pPr>
            <w:r w:rsidRPr="009C5BA0">
              <w:rPr>
                <w:sz w:val="16"/>
                <w:szCs w:val="16"/>
              </w:rPr>
              <w:t>Silver</w:t>
            </w:r>
          </w:p>
        </w:tc>
        <w:tc>
          <w:tcPr>
            <w:tcW w:w="1201" w:type="pct"/>
          </w:tcPr>
          <w:p w14:paraId="3AA5E6D4" w14:textId="77777777" w:rsidR="00C23BBA" w:rsidRPr="009C5BA0" w:rsidRDefault="00C23BBA" w:rsidP="00C23BBA">
            <w:pPr>
              <w:pStyle w:val="table"/>
              <w:rPr>
                <w:sz w:val="16"/>
                <w:szCs w:val="16"/>
              </w:rPr>
            </w:pPr>
            <w:r w:rsidRPr="009C5BA0">
              <w:rPr>
                <w:sz w:val="16"/>
                <w:szCs w:val="16"/>
              </w:rPr>
              <w:t xml:space="preserve">Alkaloids, </w:t>
            </w:r>
            <w:proofErr w:type="gramStart"/>
            <w:r w:rsidRPr="009C5BA0">
              <w:rPr>
                <w:sz w:val="16"/>
                <w:szCs w:val="16"/>
              </w:rPr>
              <w:t>flavones</w:t>
            </w:r>
            <w:proofErr w:type="gramEnd"/>
            <w:r w:rsidRPr="009C5BA0">
              <w:rPr>
                <w:sz w:val="16"/>
                <w:szCs w:val="16"/>
              </w:rPr>
              <w:t xml:space="preserve"> and anthracenes</w:t>
            </w:r>
          </w:p>
        </w:tc>
      </w:tr>
      <w:tr w:rsidR="00C23BBA" w:rsidRPr="009C5BA0" w14:paraId="45C4B04E" w14:textId="77777777" w:rsidTr="0073589D">
        <w:trPr>
          <w:jc w:val="center"/>
        </w:trPr>
        <w:tc>
          <w:tcPr>
            <w:tcW w:w="914" w:type="pct"/>
          </w:tcPr>
          <w:p w14:paraId="388DDA43" w14:textId="77777777" w:rsidR="00C23BBA" w:rsidRPr="009C5BA0" w:rsidRDefault="00C23BBA" w:rsidP="00C23BBA">
            <w:pPr>
              <w:pStyle w:val="table"/>
              <w:rPr>
                <w:i/>
                <w:sz w:val="16"/>
                <w:szCs w:val="16"/>
              </w:rPr>
            </w:pPr>
            <w:r w:rsidRPr="009C5BA0">
              <w:rPr>
                <w:i/>
                <w:sz w:val="16"/>
                <w:szCs w:val="16"/>
              </w:rPr>
              <w:t xml:space="preserve">Datura </w:t>
            </w:r>
            <w:proofErr w:type="spellStart"/>
            <w:r w:rsidRPr="009C5BA0">
              <w:rPr>
                <w:i/>
                <w:sz w:val="16"/>
                <w:szCs w:val="16"/>
              </w:rPr>
              <w:t>metel</w:t>
            </w:r>
            <w:proofErr w:type="spellEnd"/>
          </w:p>
        </w:tc>
        <w:tc>
          <w:tcPr>
            <w:tcW w:w="1713" w:type="pct"/>
          </w:tcPr>
          <w:p w14:paraId="34FB00AD" w14:textId="77777777" w:rsidR="00C23BBA" w:rsidRPr="009C5BA0" w:rsidRDefault="00C23BBA" w:rsidP="00C23BBA">
            <w:pPr>
              <w:pStyle w:val="table"/>
              <w:rPr>
                <w:sz w:val="16"/>
                <w:szCs w:val="16"/>
              </w:rPr>
            </w:pPr>
            <w:r w:rsidRPr="009C5BA0">
              <w:rPr>
                <w:i/>
                <w:iCs/>
                <w:sz w:val="16"/>
                <w:szCs w:val="16"/>
                <w:shd w:val="clear" w:color="auto" w:fill="FCFCFC"/>
              </w:rPr>
              <w:t xml:space="preserve">Colletotrichum </w:t>
            </w:r>
            <w:proofErr w:type="spellStart"/>
            <w:r w:rsidRPr="009C5BA0">
              <w:rPr>
                <w:i/>
                <w:iCs/>
                <w:sz w:val="16"/>
                <w:szCs w:val="16"/>
                <w:shd w:val="clear" w:color="auto" w:fill="FCFCFC"/>
              </w:rPr>
              <w:t>boninense</w:t>
            </w:r>
            <w:proofErr w:type="spellEnd"/>
            <w:r w:rsidRPr="009C5BA0">
              <w:rPr>
                <w:i/>
                <w:iCs/>
                <w:sz w:val="16"/>
                <w:szCs w:val="16"/>
                <w:shd w:val="clear" w:color="auto" w:fill="FCFCFC"/>
              </w:rPr>
              <w:t>, Phomopsis</w:t>
            </w:r>
            <w:r w:rsidRPr="009C5BA0">
              <w:rPr>
                <w:sz w:val="16"/>
                <w:szCs w:val="16"/>
                <w:shd w:val="clear" w:color="auto" w:fill="FCFCFC"/>
              </w:rPr>
              <w:t xml:space="preserve"> sp., </w:t>
            </w:r>
            <w:r w:rsidRPr="009C5BA0">
              <w:rPr>
                <w:i/>
                <w:iCs/>
                <w:sz w:val="16"/>
                <w:szCs w:val="16"/>
                <w:shd w:val="clear" w:color="auto" w:fill="FCFCFC"/>
              </w:rPr>
              <w:t xml:space="preserve">Fusarium </w:t>
            </w:r>
            <w:proofErr w:type="spellStart"/>
            <w:r w:rsidRPr="009C5BA0">
              <w:rPr>
                <w:i/>
                <w:iCs/>
                <w:sz w:val="16"/>
                <w:szCs w:val="16"/>
                <w:shd w:val="clear" w:color="auto" w:fill="FCFCFC"/>
              </w:rPr>
              <w:t>solani</w:t>
            </w:r>
            <w:proofErr w:type="spellEnd"/>
            <w:r w:rsidRPr="009C5BA0">
              <w:rPr>
                <w:i/>
                <w:iCs/>
                <w:sz w:val="16"/>
                <w:szCs w:val="16"/>
                <w:shd w:val="clear" w:color="auto" w:fill="FCFCFC"/>
              </w:rPr>
              <w:t xml:space="preserve">, Colletotrichum </w:t>
            </w:r>
            <w:proofErr w:type="spellStart"/>
            <w:r w:rsidRPr="009C5BA0">
              <w:rPr>
                <w:i/>
                <w:iCs/>
                <w:sz w:val="16"/>
                <w:szCs w:val="16"/>
                <w:shd w:val="clear" w:color="auto" w:fill="FCFCFC"/>
              </w:rPr>
              <w:t>incarnatum</w:t>
            </w:r>
            <w:proofErr w:type="spellEnd"/>
            <w:r w:rsidRPr="009C5BA0">
              <w:rPr>
                <w:i/>
                <w:iCs/>
                <w:sz w:val="16"/>
                <w:szCs w:val="16"/>
                <w:shd w:val="clear" w:color="auto" w:fill="FCFCFC"/>
              </w:rPr>
              <w:t xml:space="preserve">, Colletotrichum </w:t>
            </w:r>
            <w:proofErr w:type="spellStart"/>
            <w:r w:rsidRPr="009C5BA0">
              <w:rPr>
                <w:i/>
                <w:iCs/>
                <w:sz w:val="16"/>
                <w:szCs w:val="16"/>
                <w:shd w:val="clear" w:color="auto" w:fill="FCFCFC"/>
              </w:rPr>
              <w:t>siamense</w:t>
            </w:r>
            <w:proofErr w:type="spellEnd"/>
            <w:r w:rsidRPr="009C5BA0">
              <w:rPr>
                <w:sz w:val="16"/>
                <w:szCs w:val="16"/>
                <w:shd w:val="clear" w:color="auto" w:fill="FCFCFC"/>
              </w:rPr>
              <w:t xml:space="preserve"> and </w:t>
            </w:r>
            <w:r w:rsidRPr="009C5BA0">
              <w:rPr>
                <w:i/>
                <w:iCs/>
                <w:sz w:val="16"/>
                <w:szCs w:val="16"/>
                <w:shd w:val="clear" w:color="auto" w:fill="FCFCFC"/>
              </w:rPr>
              <w:t xml:space="preserve">Colletotrichum </w:t>
            </w:r>
            <w:proofErr w:type="spellStart"/>
            <w:r w:rsidRPr="009C5BA0">
              <w:rPr>
                <w:i/>
                <w:iCs/>
                <w:sz w:val="16"/>
                <w:szCs w:val="16"/>
                <w:shd w:val="clear" w:color="auto" w:fill="FCFCFC"/>
              </w:rPr>
              <w:t>gloeosporioides</w:t>
            </w:r>
            <w:proofErr w:type="spellEnd"/>
          </w:p>
        </w:tc>
        <w:tc>
          <w:tcPr>
            <w:tcW w:w="1171" w:type="pct"/>
          </w:tcPr>
          <w:p w14:paraId="1C55B980" w14:textId="77777777" w:rsidR="00C23BBA" w:rsidRPr="009C5BA0" w:rsidRDefault="00C23BBA" w:rsidP="00C23BBA">
            <w:pPr>
              <w:pStyle w:val="table"/>
              <w:rPr>
                <w:sz w:val="16"/>
                <w:szCs w:val="16"/>
              </w:rPr>
            </w:pPr>
            <w:r w:rsidRPr="009C5BA0">
              <w:rPr>
                <w:sz w:val="16"/>
                <w:szCs w:val="16"/>
              </w:rPr>
              <w:t>Silver</w:t>
            </w:r>
          </w:p>
        </w:tc>
        <w:tc>
          <w:tcPr>
            <w:tcW w:w="1201" w:type="pct"/>
          </w:tcPr>
          <w:p w14:paraId="1FBA365F" w14:textId="77777777" w:rsidR="00C23BBA" w:rsidRPr="009C5BA0" w:rsidRDefault="00C23BBA" w:rsidP="00C23BBA">
            <w:pPr>
              <w:pStyle w:val="table"/>
              <w:rPr>
                <w:sz w:val="16"/>
                <w:szCs w:val="16"/>
              </w:rPr>
            </w:pPr>
            <w:r w:rsidRPr="009C5BA0">
              <w:rPr>
                <w:sz w:val="16"/>
                <w:szCs w:val="16"/>
              </w:rPr>
              <w:t xml:space="preserve">Quinones and the </w:t>
            </w:r>
            <w:proofErr w:type="spellStart"/>
            <w:r w:rsidRPr="009C5BA0">
              <w:rPr>
                <w:sz w:val="16"/>
                <w:szCs w:val="16"/>
              </w:rPr>
              <w:t>plastohydroquinone</w:t>
            </w:r>
            <w:proofErr w:type="spellEnd"/>
          </w:p>
        </w:tc>
      </w:tr>
      <w:tr w:rsidR="00C23BBA" w:rsidRPr="009C5BA0" w14:paraId="1282E761" w14:textId="77777777" w:rsidTr="0073589D">
        <w:trPr>
          <w:jc w:val="center"/>
        </w:trPr>
        <w:tc>
          <w:tcPr>
            <w:tcW w:w="914" w:type="pct"/>
          </w:tcPr>
          <w:p w14:paraId="25AC795A" w14:textId="77777777" w:rsidR="00C23BBA" w:rsidRPr="009C5BA0" w:rsidRDefault="00C23BBA" w:rsidP="00C23BBA">
            <w:pPr>
              <w:pStyle w:val="table"/>
              <w:rPr>
                <w:i/>
                <w:sz w:val="16"/>
                <w:szCs w:val="16"/>
              </w:rPr>
            </w:pPr>
            <w:r w:rsidRPr="009C5BA0">
              <w:rPr>
                <w:i/>
                <w:sz w:val="16"/>
                <w:szCs w:val="16"/>
              </w:rPr>
              <w:t xml:space="preserve">Solanum </w:t>
            </w:r>
            <w:proofErr w:type="spellStart"/>
            <w:r w:rsidRPr="009C5BA0">
              <w:rPr>
                <w:i/>
                <w:sz w:val="16"/>
                <w:szCs w:val="16"/>
              </w:rPr>
              <w:t>lycopersicum</w:t>
            </w:r>
            <w:proofErr w:type="spellEnd"/>
          </w:p>
        </w:tc>
        <w:tc>
          <w:tcPr>
            <w:tcW w:w="1713" w:type="pct"/>
          </w:tcPr>
          <w:p w14:paraId="64B84371" w14:textId="77777777" w:rsidR="00C23BBA" w:rsidRPr="009C5BA0" w:rsidRDefault="00C23BBA" w:rsidP="00C23BBA">
            <w:pPr>
              <w:pStyle w:val="table"/>
              <w:rPr>
                <w:sz w:val="16"/>
                <w:szCs w:val="16"/>
              </w:rPr>
            </w:pPr>
            <w:r w:rsidRPr="009C5BA0">
              <w:rPr>
                <w:i/>
                <w:sz w:val="16"/>
                <w:szCs w:val="16"/>
              </w:rPr>
              <w:t>Fusarium</w:t>
            </w:r>
            <w:r w:rsidRPr="009C5BA0">
              <w:rPr>
                <w:sz w:val="16"/>
                <w:szCs w:val="16"/>
              </w:rPr>
              <w:t xml:space="preserve">, </w:t>
            </w:r>
            <w:r w:rsidRPr="009C5BA0">
              <w:rPr>
                <w:i/>
                <w:sz w:val="16"/>
                <w:szCs w:val="16"/>
              </w:rPr>
              <w:t>Alternaria</w:t>
            </w:r>
            <w:r w:rsidRPr="009C5BA0">
              <w:rPr>
                <w:sz w:val="16"/>
                <w:szCs w:val="16"/>
              </w:rPr>
              <w:t xml:space="preserve">, </w:t>
            </w:r>
            <w:r w:rsidRPr="009C5BA0">
              <w:rPr>
                <w:i/>
                <w:sz w:val="16"/>
                <w:szCs w:val="16"/>
              </w:rPr>
              <w:t xml:space="preserve">Penicillium </w:t>
            </w:r>
          </w:p>
        </w:tc>
        <w:tc>
          <w:tcPr>
            <w:tcW w:w="1171" w:type="pct"/>
          </w:tcPr>
          <w:p w14:paraId="0C002669" w14:textId="77777777" w:rsidR="00C23BBA" w:rsidRPr="009C5BA0" w:rsidRDefault="00C23BBA" w:rsidP="00C23BBA">
            <w:pPr>
              <w:pStyle w:val="table"/>
              <w:rPr>
                <w:sz w:val="16"/>
                <w:szCs w:val="16"/>
              </w:rPr>
            </w:pPr>
            <w:r w:rsidRPr="009C5BA0">
              <w:rPr>
                <w:sz w:val="16"/>
                <w:szCs w:val="16"/>
              </w:rPr>
              <w:t>Gold, Silver</w:t>
            </w:r>
          </w:p>
        </w:tc>
        <w:tc>
          <w:tcPr>
            <w:tcW w:w="1201" w:type="pct"/>
          </w:tcPr>
          <w:p w14:paraId="7CCE543F" w14:textId="20E59A38" w:rsidR="00C23BBA" w:rsidRPr="009C5BA0" w:rsidRDefault="00C23BBA" w:rsidP="00C23BBA">
            <w:pPr>
              <w:pStyle w:val="table"/>
              <w:rPr>
                <w:sz w:val="16"/>
                <w:szCs w:val="16"/>
              </w:rPr>
            </w:pPr>
            <w:r w:rsidRPr="009C5BA0">
              <w:rPr>
                <w:sz w:val="16"/>
                <w:szCs w:val="16"/>
              </w:rPr>
              <w:t>Flavonoids, and alkaloids, vitamins, carotenoids, polyphenols</w:t>
            </w:r>
          </w:p>
        </w:tc>
      </w:tr>
      <w:tr w:rsidR="00C23BBA" w:rsidRPr="009C5BA0" w14:paraId="581DEB6B" w14:textId="77777777" w:rsidTr="0073589D">
        <w:trPr>
          <w:jc w:val="center"/>
        </w:trPr>
        <w:tc>
          <w:tcPr>
            <w:tcW w:w="914" w:type="pct"/>
          </w:tcPr>
          <w:p w14:paraId="42F33CB2" w14:textId="77777777" w:rsidR="00C23BBA" w:rsidRPr="009C5BA0" w:rsidRDefault="00C23BBA" w:rsidP="00C23BBA">
            <w:pPr>
              <w:pStyle w:val="table"/>
              <w:rPr>
                <w:i/>
                <w:sz w:val="16"/>
                <w:szCs w:val="16"/>
              </w:rPr>
            </w:pPr>
            <w:r w:rsidRPr="009C5BA0">
              <w:rPr>
                <w:i/>
                <w:sz w:val="16"/>
                <w:szCs w:val="16"/>
              </w:rPr>
              <w:t xml:space="preserve">Solanum </w:t>
            </w:r>
            <w:proofErr w:type="spellStart"/>
            <w:r w:rsidRPr="009C5BA0">
              <w:rPr>
                <w:i/>
                <w:sz w:val="16"/>
                <w:szCs w:val="16"/>
              </w:rPr>
              <w:t>xanthocarpum</w:t>
            </w:r>
            <w:proofErr w:type="spellEnd"/>
          </w:p>
        </w:tc>
        <w:tc>
          <w:tcPr>
            <w:tcW w:w="1713" w:type="pct"/>
          </w:tcPr>
          <w:p w14:paraId="086C44F2" w14:textId="77777777" w:rsidR="00C23BBA" w:rsidRPr="009C5BA0" w:rsidRDefault="00C23BBA" w:rsidP="00C23BBA">
            <w:pPr>
              <w:pStyle w:val="table"/>
              <w:rPr>
                <w:sz w:val="16"/>
                <w:szCs w:val="16"/>
              </w:rPr>
            </w:pPr>
            <w:r w:rsidRPr="009C5BA0">
              <w:rPr>
                <w:i/>
                <w:iCs/>
                <w:sz w:val="16"/>
                <w:szCs w:val="16"/>
                <w:shd w:val="clear" w:color="auto" w:fill="FCFCFC"/>
              </w:rPr>
              <w:t xml:space="preserve">Fusarium </w:t>
            </w:r>
            <w:proofErr w:type="spellStart"/>
            <w:r w:rsidRPr="009C5BA0">
              <w:rPr>
                <w:i/>
                <w:iCs/>
                <w:sz w:val="16"/>
                <w:szCs w:val="16"/>
                <w:shd w:val="clear" w:color="auto" w:fill="FCFCFC"/>
              </w:rPr>
              <w:t>solani</w:t>
            </w:r>
            <w:proofErr w:type="spellEnd"/>
          </w:p>
        </w:tc>
        <w:tc>
          <w:tcPr>
            <w:tcW w:w="1171" w:type="pct"/>
          </w:tcPr>
          <w:p w14:paraId="3C9DA7F2" w14:textId="77777777" w:rsidR="00C23BBA" w:rsidRPr="009C5BA0" w:rsidRDefault="00C23BBA" w:rsidP="00C23BBA">
            <w:pPr>
              <w:pStyle w:val="table"/>
              <w:rPr>
                <w:sz w:val="16"/>
                <w:szCs w:val="16"/>
              </w:rPr>
            </w:pPr>
            <w:r w:rsidRPr="009C5BA0">
              <w:rPr>
                <w:sz w:val="16"/>
                <w:szCs w:val="16"/>
              </w:rPr>
              <w:t>Silver</w:t>
            </w:r>
          </w:p>
        </w:tc>
        <w:tc>
          <w:tcPr>
            <w:tcW w:w="1201" w:type="pct"/>
          </w:tcPr>
          <w:p w14:paraId="0740B2F4" w14:textId="235A228C" w:rsidR="00C23BBA" w:rsidRPr="009C5BA0" w:rsidRDefault="00C23BBA" w:rsidP="00C23BBA">
            <w:pPr>
              <w:pStyle w:val="table"/>
              <w:rPr>
                <w:sz w:val="16"/>
                <w:szCs w:val="16"/>
              </w:rPr>
            </w:pPr>
            <w:r w:rsidRPr="009C5BA0">
              <w:rPr>
                <w:sz w:val="16"/>
                <w:szCs w:val="16"/>
              </w:rPr>
              <w:t>Phenolic, alkaloids, sugars</w:t>
            </w:r>
          </w:p>
        </w:tc>
      </w:tr>
      <w:tr w:rsidR="00C23BBA" w:rsidRPr="009C5BA0" w14:paraId="33F20626" w14:textId="77777777" w:rsidTr="0073589D">
        <w:trPr>
          <w:jc w:val="center"/>
        </w:trPr>
        <w:tc>
          <w:tcPr>
            <w:tcW w:w="914" w:type="pct"/>
          </w:tcPr>
          <w:p w14:paraId="0EDD4B3B" w14:textId="77777777" w:rsidR="00C23BBA" w:rsidRPr="009C5BA0" w:rsidRDefault="00C23BBA" w:rsidP="00C23BBA">
            <w:pPr>
              <w:pStyle w:val="table"/>
              <w:rPr>
                <w:i/>
                <w:sz w:val="16"/>
                <w:szCs w:val="16"/>
              </w:rPr>
            </w:pPr>
            <w:r w:rsidRPr="009C5BA0">
              <w:rPr>
                <w:i/>
                <w:sz w:val="16"/>
                <w:szCs w:val="16"/>
              </w:rPr>
              <w:t>Sorghum bicolor</w:t>
            </w:r>
          </w:p>
        </w:tc>
        <w:tc>
          <w:tcPr>
            <w:tcW w:w="1713" w:type="pct"/>
          </w:tcPr>
          <w:p w14:paraId="5A9BC45D" w14:textId="77777777" w:rsidR="00C23BBA" w:rsidRPr="009C5BA0" w:rsidRDefault="00C23BBA" w:rsidP="00C23BBA">
            <w:pPr>
              <w:pStyle w:val="table"/>
              <w:rPr>
                <w:i/>
                <w:sz w:val="16"/>
                <w:szCs w:val="16"/>
              </w:rPr>
            </w:pPr>
            <w:r w:rsidRPr="009C5BA0">
              <w:rPr>
                <w:i/>
                <w:sz w:val="16"/>
                <w:szCs w:val="16"/>
              </w:rPr>
              <w:t>Aspergillus</w:t>
            </w:r>
            <w:r w:rsidRPr="009C5BA0">
              <w:rPr>
                <w:sz w:val="16"/>
                <w:szCs w:val="16"/>
              </w:rPr>
              <w:t>,</w:t>
            </w:r>
            <w:r w:rsidRPr="009C5BA0">
              <w:rPr>
                <w:i/>
                <w:sz w:val="16"/>
                <w:szCs w:val="16"/>
              </w:rPr>
              <w:t xml:space="preserve"> Alternaria </w:t>
            </w:r>
            <w:proofErr w:type="spellStart"/>
            <w:r w:rsidRPr="009C5BA0">
              <w:rPr>
                <w:i/>
                <w:sz w:val="16"/>
                <w:szCs w:val="16"/>
              </w:rPr>
              <w:t>alternata</w:t>
            </w:r>
            <w:proofErr w:type="spellEnd"/>
          </w:p>
        </w:tc>
        <w:tc>
          <w:tcPr>
            <w:tcW w:w="1171" w:type="pct"/>
          </w:tcPr>
          <w:p w14:paraId="24C90AE3" w14:textId="53EC2448" w:rsidR="00C23BBA" w:rsidRPr="009C5BA0" w:rsidRDefault="00C23BBA" w:rsidP="00C23BBA">
            <w:pPr>
              <w:pStyle w:val="table"/>
              <w:rPr>
                <w:sz w:val="16"/>
                <w:szCs w:val="16"/>
              </w:rPr>
            </w:pPr>
            <w:r w:rsidRPr="009C5BA0">
              <w:rPr>
                <w:sz w:val="16"/>
                <w:szCs w:val="16"/>
              </w:rPr>
              <w:t>Silver, iron</w:t>
            </w:r>
          </w:p>
        </w:tc>
        <w:tc>
          <w:tcPr>
            <w:tcW w:w="1201" w:type="pct"/>
          </w:tcPr>
          <w:p w14:paraId="4FB37DE8" w14:textId="77777777" w:rsidR="00C23BBA" w:rsidRPr="009C5BA0" w:rsidRDefault="00C23BBA" w:rsidP="00C23BBA">
            <w:pPr>
              <w:pStyle w:val="table"/>
              <w:rPr>
                <w:sz w:val="16"/>
                <w:szCs w:val="16"/>
              </w:rPr>
            </w:pPr>
            <w:r w:rsidRPr="009C5BA0">
              <w:rPr>
                <w:sz w:val="16"/>
                <w:szCs w:val="16"/>
              </w:rPr>
              <w:t>Polyphenols</w:t>
            </w:r>
          </w:p>
        </w:tc>
      </w:tr>
      <w:tr w:rsidR="00C23BBA" w:rsidRPr="009C5BA0" w14:paraId="3A87EAEC" w14:textId="77777777" w:rsidTr="0073589D">
        <w:trPr>
          <w:jc w:val="center"/>
        </w:trPr>
        <w:tc>
          <w:tcPr>
            <w:tcW w:w="914" w:type="pct"/>
          </w:tcPr>
          <w:p w14:paraId="66E2A39D" w14:textId="77777777" w:rsidR="00C23BBA" w:rsidRPr="009C5BA0" w:rsidRDefault="00C23BBA" w:rsidP="00C23BBA">
            <w:pPr>
              <w:pStyle w:val="table"/>
              <w:rPr>
                <w:sz w:val="16"/>
                <w:szCs w:val="16"/>
              </w:rPr>
            </w:pPr>
            <w:r w:rsidRPr="009C5BA0">
              <w:rPr>
                <w:sz w:val="16"/>
                <w:szCs w:val="16"/>
              </w:rPr>
              <w:t>Swietenia mahogany</w:t>
            </w:r>
          </w:p>
        </w:tc>
        <w:tc>
          <w:tcPr>
            <w:tcW w:w="1713" w:type="pct"/>
          </w:tcPr>
          <w:p w14:paraId="1FABA6A3" w14:textId="77777777" w:rsidR="00C23BBA" w:rsidRPr="009C5BA0" w:rsidRDefault="00C23BBA" w:rsidP="00C23BBA">
            <w:pPr>
              <w:pStyle w:val="table"/>
              <w:rPr>
                <w:i/>
                <w:sz w:val="16"/>
                <w:szCs w:val="16"/>
              </w:rPr>
            </w:pPr>
            <w:proofErr w:type="spellStart"/>
            <w:r w:rsidRPr="009C5BA0">
              <w:rPr>
                <w:i/>
                <w:sz w:val="16"/>
                <w:szCs w:val="16"/>
              </w:rPr>
              <w:t>Septoglomus</w:t>
            </w:r>
            <w:proofErr w:type="spellEnd"/>
            <w:r w:rsidRPr="009C5BA0">
              <w:rPr>
                <w:i/>
                <w:sz w:val="16"/>
                <w:szCs w:val="16"/>
              </w:rPr>
              <w:t xml:space="preserve"> </w:t>
            </w:r>
            <w:proofErr w:type="spellStart"/>
            <w:r w:rsidRPr="009C5BA0">
              <w:rPr>
                <w:i/>
                <w:sz w:val="16"/>
                <w:szCs w:val="16"/>
              </w:rPr>
              <w:t>constrictum</w:t>
            </w:r>
            <w:proofErr w:type="spellEnd"/>
            <w:r w:rsidRPr="009C5BA0">
              <w:rPr>
                <w:sz w:val="16"/>
                <w:szCs w:val="16"/>
              </w:rPr>
              <w:t>,</w:t>
            </w:r>
            <w:r w:rsidRPr="009C5BA0">
              <w:rPr>
                <w:i/>
                <w:sz w:val="16"/>
                <w:szCs w:val="16"/>
              </w:rPr>
              <w:t xml:space="preserve"> </w:t>
            </w:r>
            <w:proofErr w:type="spellStart"/>
            <w:r w:rsidRPr="009C5BA0">
              <w:rPr>
                <w:i/>
                <w:sz w:val="16"/>
                <w:szCs w:val="16"/>
              </w:rPr>
              <w:t>Claroideoglomus</w:t>
            </w:r>
            <w:proofErr w:type="spellEnd"/>
            <w:r w:rsidRPr="009C5BA0">
              <w:rPr>
                <w:i/>
                <w:sz w:val="16"/>
                <w:szCs w:val="16"/>
              </w:rPr>
              <w:t xml:space="preserve"> </w:t>
            </w:r>
            <w:proofErr w:type="spellStart"/>
            <w:r w:rsidRPr="009C5BA0">
              <w:rPr>
                <w:i/>
                <w:sz w:val="16"/>
                <w:szCs w:val="16"/>
              </w:rPr>
              <w:t>etunicatum</w:t>
            </w:r>
            <w:proofErr w:type="spellEnd"/>
          </w:p>
        </w:tc>
        <w:tc>
          <w:tcPr>
            <w:tcW w:w="1171" w:type="pct"/>
          </w:tcPr>
          <w:p w14:paraId="17248493" w14:textId="2538CCAD" w:rsidR="00C23BBA" w:rsidRPr="009C5BA0" w:rsidRDefault="00C23BBA" w:rsidP="00C23BBA">
            <w:pPr>
              <w:pStyle w:val="table"/>
              <w:rPr>
                <w:sz w:val="16"/>
                <w:szCs w:val="16"/>
              </w:rPr>
            </w:pPr>
            <w:r w:rsidRPr="009C5BA0">
              <w:rPr>
                <w:sz w:val="16"/>
                <w:szCs w:val="16"/>
              </w:rPr>
              <w:t>Silver, gold, Polyhydroxy bimetallic alloy, limonoids gold-silver</w:t>
            </w:r>
          </w:p>
        </w:tc>
        <w:tc>
          <w:tcPr>
            <w:tcW w:w="1201" w:type="pct"/>
          </w:tcPr>
          <w:p w14:paraId="6EFEA835" w14:textId="77777777" w:rsidR="00C23BBA" w:rsidRPr="009C5BA0" w:rsidRDefault="00C23BBA" w:rsidP="00C23BBA">
            <w:pPr>
              <w:pStyle w:val="table"/>
              <w:rPr>
                <w:sz w:val="16"/>
                <w:szCs w:val="16"/>
              </w:rPr>
            </w:pPr>
            <w:r w:rsidRPr="009C5BA0">
              <w:rPr>
                <w:sz w:val="16"/>
                <w:szCs w:val="16"/>
              </w:rPr>
              <w:t>Polyhydroxy limonoids</w:t>
            </w:r>
          </w:p>
        </w:tc>
      </w:tr>
      <w:tr w:rsidR="00C23BBA" w:rsidRPr="009C5BA0" w14:paraId="5417F5D7" w14:textId="77777777" w:rsidTr="0073589D">
        <w:trPr>
          <w:jc w:val="center"/>
        </w:trPr>
        <w:tc>
          <w:tcPr>
            <w:tcW w:w="914" w:type="pct"/>
          </w:tcPr>
          <w:p w14:paraId="0B4C2858" w14:textId="77777777" w:rsidR="00C23BBA" w:rsidRPr="009C5BA0" w:rsidRDefault="00C23BBA" w:rsidP="00C23BBA">
            <w:pPr>
              <w:pStyle w:val="table"/>
              <w:rPr>
                <w:i/>
                <w:sz w:val="16"/>
                <w:szCs w:val="16"/>
              </w:rPr>
            </w:pPr>
            <w:r w:rsidRPr="009C5BA0">
              <w:rPr>
                <w:i/>
                <w:sz w:val="16"/>
                <w:szCs w:val="16"/>
              </w:rPr>
              <w:t xml:space="preserve">Terminalia </w:t>
            </w:r>
            <w:proofErr w:type="spellStart"/>
            <w:r w:rsidRPr="009C5BA0">
              <w:rPr>
                <w:i/>
                <w:sz w:val="16"/>
                <w:szCs w:val="16"/>
              </w:rPr>
              <w:t>chebula</w:t>
            </w:r>
            <w:proofErr w:type="spellEnd"/>
          </w:p>
        </w:tc>
        <w:tc>
          <w:tcPr>
            <w:tcW w:w="1713" w:type="pct"/>
          </w:tcPr>
          <w:p w14:paraId="03B46BD3" w14:textId="0F10DF9E" w:rsidR="00C23BBA" w:rsidRPr="009C5BA0" w:rsidRDefault="00C23BBA" w:rsidP="00C23BBA">
            <w:pPr>
              <w:pStyle w:val="table"/>
              <w:rPr>
                <w:sz w:val="16"/>
                <w:szCs w:val="16"/>
              </w:rPr>
            </w:pPr>
            <w:r w:rsidRPr="009C5BA0">
              <w:rPr>
                <w:i/>
                <w:iCs/>
                <w:sz w:val="16"/>
                <w:szCs w:val="16"/>
                <w:shd w:val="clear" w:color="auto" w:fill="FCFCFC"/>
              </w:rPr>
              <w:t xml:space="preserve">Fusarium </w:t>
            </w:r>
            <w:proofErr w:type="spellStart"/>
            <w:r w:rsidRPr="009C5BA0">
              <w:rPr>
                <w:i/>
                <w:iCs/>
                <w:sz w:val="16"/>
                <w:szCs w:val="16"/>
                <w:shd w:val="clear" w:color="auto" w:fill="FCFCFC"/>
              </w:rPr>
              <w:t>fujikuroi</w:t>
            </w:r>
            <w:proofErr w:type="spellEnd"/>
            <w:r w:rsidRPr="009C5BA0">
              <w:rPr>
                <w:sz w:val="16"/>
                <w:szCs w:val="16"/>
                <w:shd w:val="clear" w:color="auto" w:fill="FCFCFC"/>
              </w:rPr>
              <w:t xml:space="preserve">, </w:t>
            </w:r>
            <w:r w:rsidRPr="009C5BA0">
              <w:rPr>
                <w:i/>
                <w:iCs/>
                <w:sz w:val="16"/>
                <w:szCs w:val="16"/>
                <w:shd w:val="clear" w:color="auto" w:fill="FCFCFC"/>
              </w:rPr>
              <w:t xml:space="preserve">Aspergillus </w:t>
            </w:r>
            <w:proofErr w:type="spellStart"/>
            <w:r w:rsidRPr="009C5BA0">
              <w:rPr>
                <w:i/>
                <w:iCs/>
                <w:sz w:val="16"/>
                <w:szCs w:val="16"/>
                <w:shd w:val="clear" w:color="auto" w:fill="FCFCFC"/>
              </w:rPr>
              <w:t>tubingensis</w:t>
            </w:r>
            <w:proofErr w:type="spellEnd"/>
            <w:r w:rsidRPr="009C5BA0">
              <w:rPr>
                <w:sz w:val="16"/>
                <w:szCs w:val="16"/>
                <w:shd w:val="clear" w:color="auto" w:fill="FCFCFC"/>
              </w:rPr>
              <w:t xml:space="preserve"> and </w:t>
            </w:r>
            <w:r w:rsidRPr="009C5BA0">
              <w:rPr>
                <w:i/>
                <w:iCs/>
                <w:sz w:val="16"/>
                <w:szCs w:val="16"/>
                <w:shd w:val="clear" w:color="auto" w:fill="FCFCFC"/>
              </w:rPr>
              <w:t xml:space="preserve">Rhizopus </w:t>
            </w:r>
            <w:proofErr w:type="spellStart"/>
            <w:r w:rsidRPr="009C5BA0">
              <w:rPr>
                <w:i/>
                <w:iCs/>
                <w:sz w:val="16"/>
                <w:szCs w:val="16"/>
                <w:shd w:val="clear" w:color="auto" w:fill="FCFCFC"/>
              </w:rPr>
              <w:t>oryzae</w:t>
            </w:r>
            <w:proofErr w:type="spellEnd"/>
          </w:p>
        </w:tc>
        <w:tc>
          <w:tcPr>
            <w:tcW w:w="1171" w:type="pct"/>
          </w:tcPr>
          <w:p w14:paraId="3B992571" w14:textId="77777777" w:rsidR="00C23BBA" w:rsidRPr="009C5BA0" w:rsidRDefault="00C23BBA" w:rsidP="00C23BBA">
            <w:pPr>
              <w:pStyle w:val="table"/>
              <w:rPr>
                <w:sz w:val="16"/>
                <w:szCs w:val="16"/>
              </w:rPr>
            </w:pPr>
            <w:r w:rsidRPr="009C5BA0">
              <w:rPr>
                <w:sz w:val="16"/>
                <w:szCs w:val="16"/>
              </w:rPr>
              <w:t>Silver</w:t>
            </w:r>
          </w:p>
        </w:tc>
        <w:tc>
          <w:tcPr>
            <w:tcW w:w="1201" w:type="pct"/>
          </w:tcPr>
          <w:p w14:paraId="7D3E24D5" w14:textId="77777777" w:rsidR="00C23BBA" w:rsidRPr="009C5BA0" w:rsidRDefault="00C23BBA" w:rsidP="00C23BBA">
            <w:pPr>
              <w:pStyle w:val="table"/>
              <w:rPr>
                <w:sz w:val="16"/>
                <w:szCs w:val="16"/>
              </w:rPr>
            </w:pPr>
            <w:r w:rsidRPr="009C5BA0">
              <w:rPr>
                <w:sz w:val="16"/>
                <w:szCs w:val="16"/>
              </w:rPr>
              <w:t>Polyphenols</w:t>
            </w:r>
          </w:p>
        </w:tc>
      </w:tr>
      <w:tr w:rsidR="00C23BBA" w:rsidRPr="009C5BA0" w14:paraId="263DDB7B" w14:textId="77777777" w:rsidTr="0073589D">
        <w:trPr>
          <w:jc w:val="center"/>
        </w:trPr>
        <w:tc>
          <w:tcPr>
            <w:tcW w:w="914" w:type="pct"/>
          </w:tcPr>
          <w:p w14:paraId="363F19B0" w14:textId="77777777" w:rsidR="00C23BBA" w:rsidRPr="009C5BA0" w:rsidRDefault="00C23BBA" w:rsidP="00C23BBA">
            <w:pPr>
              <w:pStyle w:val="table"/>
              <w:rPr>
                <w:i/>
                <w:sz w:val="16"/>
                <w:szCs w:val="16"/>
              </w:rPr>
            </w:pPr>
            <w:proofErr w:type="spellStart"/>
            <w:r w:rsidRPr="009C5BA0">
              <w:rPr>
                <w:i/>
                <w:sz w:val="16"/>
                <w:szCs w:val="16"/>
              </w:rPr>
              <w:t>Trianthema</w:t>
            </w:r>
            <w:proofErr w:type="spellEnd"/>
            <w:r w:rsidRPr="009C5BA0">
              <w:rPr>
                <w:i/>
                <w:sz w:val="16"/>
                <w:szCs w:val="16"/>
              </w:rPr>
              <w:t xml:space="preserve"> </w:t>
            </w:r>
            <w:proofErr w:type="spellStart"/>
            <w:r w:rsidRPr="009C5BA0">
              <w:rPr>
                <w:i/>
                <w:sz w:val="16"/>
                <w:szCs w:val="16"/>
              </w:rPr>
              <w:t>decandra</w:t>
            </w:r>
            <w:proofErr w:type="spellEnd"/>
          </w:p>
        </w:tc>
        <w:tc>
          <w:tcPr>
            <w:tcW w:w="1713" w:type="pct"/>
          </w:tcPr>
          <w:p w14:paraId="2DC953F3" w14:textId="77777777" w:rsidR="00C23BBA" w:rsidRPr="009C5BA0" w:rsidRDefault="00C23BBA" w:rsidP="00C23BBA">
            <w:pPr>
              <w:pStyle w:val="table"/>
              <w:rPr>
                <w:sz w:val="16"/>
                <w:szCs w:val="16"/>
              </w:rPr>
            </w:pPr>
            <w:proofErr w:type="spellStart"/>
            <w:r w:rsidRPr="009C5BA0">
              <w:rPr>
                <w:i/>
                <w:sz w:val="16"/>
                <w:szCs w:val="16"/>
              </w:rPr>
              <w:t>Pestalotiopsis</w:t>
            </w:r>
            <w:proofErr w:type="spellEnd"/>
            <w:r w:rsidRPr="009C5BA0">
              <w:rPr>
                <w:sz w:val="16"/>
                <w:szCs w:val="16"/>
              </w:rPr>
              <w:t xml:space="preserve"> </w:t>
            </w:r>
            <w:proofErr w:type="spellStart"/>
            <w:r w:rsidRPr="009C5BA0">
              <w:rPr>
                <w:sz w:val="16"/>
                <w:szCs w:val="16"/>
              </w:rPr>
              <w:t>sp</w:t>
            </w:r>
            <w:proofErr w:type="spellEnd"/>
            <w:r w:rsidRPr="009C5BA0">
              <w:rPr>
                <w:sz w:val="16"/>
                <w:szCs w:val="16"/>
              </w:rPr>
              <w:t xml:space="preserve">, </w:t>
            </w:r>
            <w:r w:rsidRPr="009C5BA0">
              <w:rPr>
                <w:i/>
                <w:sz w:val="16"/>
                <w:szCs w:val="16"/>
              </w:rPr>
              <w:t xml:space="preserve">Acremonium </w:t>
            </w:r>
            <w:proofErr w:type="spellStart"/>
            <w:r w:rsidRPr="009C5BA0">
              <w:rPr>
                <w:i/>
                <w:sz w:val="16"/>
                <w:szCs w:val="16"/>
              </w:rPr>
              <w:t>sclerotigenum</w:t>
            </w:r>
            <w:proofErr w:type="spellEnd"/>
          </w:p>
        </w:tc>
        <w:tc>
          <w:tcPr>
            <w:tcW w:w="1171" w:type="pct"/>
          </w:tcPr>
          <w:p w14:paraId="1FA6510B" w14:textId="77777777" w:rsidR="00C23BBA" w:rsidRPr="009C5BA0" w:rsidRDefault="00C23BBA" w:rsidP="00C23BBA">
            <w:pPr>
              <w:pStyle w:val="table"/>
              <w:rPr>
                <w:sz w:val="16"/>
                <w:szCs w:val="16"/>
              </w:rPr>
            </w:pPr>
            <w:r w:rsidRPr="009C5BA0">
              <w:rPr>
                <w:sz w:val="16"/>
                <w:szCs w:val="16"/>
              </w:rPr>
              <w:t>Silver</w:t>
            </w:r>
          </w:p>
        </w:tc>
        <w:tc>
          <w:tcPr>
            <w:tcW w:w="1201" w:type="pct"/>
          </w:tcPr>
          <w:p w14:paraId="4A7FDC93" w14:textId="77777777" w:rsidR="00C23BBA" w:rsidRPr="009C5BA0" w:rsidRDefault="00C23BBA" w:rsidP="00C23BBA">
            <w:pPr>
              <w:pStyle w:val="table"/>
              <w:rPr>
                <w:sz w:val="16"/>
                <w:szCs w:val="16"/>
              </w:rPr>
            </w:pPr>
            <w:proofErr w:type="spellStart"/>
            <w:r w:rsidRPr="009C5BA0">
              <w:rPr>
                <w:sz w:val="16"/>
                <w:szCs w:val="16"/>
              </w:rPr>
              <w:t>Hydroxyflavones</w:t>
            </w:r>
            <w:proofErr w:type="spellEnd"/>
            <w:r w:rsidRPr="009C5BA0">
              <w:rPr>
                <w:sz w:val="16"/>
                <w:szCs w:val="16"/>
              </w:rPr>
              <w:t>, catechins</w:t>
            </w:r>
          </w:p>
        </w:tc>
      </w:tr>
    </w:tbl>
    <w:p w14:paraId="013B10A7" w14:textId="77777777" w:rsidR="0073589D" w:rsidRPr="009C5BA0" w:rsidRDefault="0073589D" w:rsidP="0073589D">
      <w:pPr>
        <w:sectPr w:rsidR="0073589D" w:rsidRPr="009C5BA0" w:rsidSect="00332F13">
          <w:headerReference w:type="even" r:id="rId21"/>
          <w:headerReference w:type="default" r:id="rId22"/>
          <w:headerReference w:type="first" r:id="rId23"/>
          <w:footerReference w:type="first" r:id="rId24"/>
          <w:footnotePr>
            <w:numRestart w:val="eachSect"/>
          </w:footnotePr>
          <w:pgSz w:w="12240" w:h="15840" w:code="1"/>
          <w:pgMar w:top="2707" w:right="2866" w:bottom="2707" w:left="2866" w:header="2131" w:footer="2491" w:gutter="0"/>
          <w:pgNumType w:start="1"/>
          <w:cols w:space="720"/>
          <w:titlePg/>
          <w:docGrid w:linePitch="360"/>
        </w:sectPr>
      </w:pPr>
    </w:p>
    <w:p w14:paraId="51FA7CE1" w14:textId="77777777" w:rsidR="0073589D" w:rsidRPr="009C5BA0" w:rsidRDefault="0073589D" w:rsidP="0073589D">
      <w:pPr>
        <w:pStyle w:val="Figurecentred"/>
      </w:pPr>
      <w:r w:rsidRPr="009C5BA0">
        <w:rPr>
          <w:noProof/>
        </w:rPr>
        <w:lastRenderedPageBreak/>
        <w:drawing>
          <wp:inline distT="0" distB="0" distL="0" distR="0" wp14:anchorId="32D76C4C" wp14:editId="0D627B40">
            <wp:extent cx="5901070" cy="36760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7.tif"/>
                    <pic:cNvPicPr/>
                  </pic:nvPicPr>
                  <pic:blipFill rotWithShape="1">
                    <a:blip r:embed="rId25" cstate="print">
                      <a:extLst>
                        <a:ext uri="{28A0092B-C50C-407E-A947-70E740481C1C}">
                          <a14:useLocalDpi xmlns:a14="http://schemas.microsoft.com/office/drawing/2010/main" val="0"/>
                        </a:ext>
                      </a:extLst>
                    </a:blip>
                    <a:srcRect t="5197" b="6730"/>
                    <a:stretch/>
                  </pic:blipFill>
                  <pic:spPr bwMode="auto">
                    <a:xfrm>
                      <a:off x="0" y="0"/>
                      <a:ext cx="5903314" cy="3677444"/>
                    </a:xfrm>
                    <a:prstGeom prst="rect">
                      <a:avLst/>
                    </a:prstGeom>
                    <a:ln>
                      <a:noFill/>
                    </a:ln>
                    <a:extLst>
                      <a:ext uri="{53640926-AAD7-44D8-BBD7-CCE9431645EC}">
                        <a14:shadowObscured xmlns:a14="http://schemas.microsoft.com/office/drawing/2010/main"/>
                      </a:ext>
                    </a:extLst>
                  </pic:spPr>
                </pic:pic>
              </a:graphicData>
            </a:graphic>
          </wp:inline>
        </w:drawing>
      </w:r>
    </w:p>
    <w:p w14:paraId="1195B602" w14:textId="627250B9" w:rsidR="0073589D" w:rsidRPr="009C5BA0" w:rsidRDefault="0073589D" w:rsidP="0073589D">
      <w:pPr>
        <w:pStyle w:val="Figurecaption"/>
        <w:sectPr w:rsidR="0073589D" w:rsidRPr="009C5BA0" w:rsidSect="0073589D">
          <w:headerReference w:type="first" r:id="rId26"/>
          <w:footerReference w:type="first" r:id="rId27"/>
          <w:footnotePr>
            <w:numRestart w:val="eachSect"/>
          </w:footnotePr>
          <w:pgSz w:w="15840" w:h="12240" w:orient="landscape" w:code="1"/>
          <w:pgMar w:top="2866" w:right="2707" w:bottom="2866" w:left="2707" w:header="2131" w:footer="2491" w:gutter="0"/>
          <w:cols w:space="720"/>
          <w:titlePg/>
          <w:docGrid w:linePitch="360"/>
        </w:sectPr>
      </w:pPr>
      <w:r w:rsidRPr="00806CDA">
        <w:rPr>
          <w:b/>
          <w:bCs/>
        </w:rPr>
        <w:t>Figure 7.</w:t>
      </w:r>
      <w:r w:rsidRPr="009C5BA0">
        <w:t xml:space="preserve"> Aspects of nanotechnology in precision agriculture.</w:t>
      </w:r>
    </w:p>
    <w:p w14:paraId="7D745ADC" w14:textId="77777777" w:rsidR="00C23BBA" w:rsidRPr="009C5BA0" w:rsidRDefault="00C23BBA" w:rsidP="00C23BBA">
      <w:pPr>
        <w:pStyle w:val="Figurecentred"/>
      </w:pPr>
      <w:r w:rsidRPr="009C5BA0">
        <w:rPr>
          <w:noProof/>
        </w:rPr>
        <w:lastRenderedPageBreak/>
        <w:drawing>
          <wp:inline distT="0" distB="0" distL="0" distR="0" wp14:anchorId="161EFF59" wp14:editId="3E36BC8B">
            <wp:extent cx="3418436" cy="26887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8.tif"/>
                    <pic:cNvPicPr/>
                  </pic:nvPicPr>
                  <pic:blipFill rotWithShape="1">
                    <a:blip r:embed="rId28" cstate="print">
                      <a:extLst>
                        <a:ext uri="{28A0092B-C50C-407E-A947-70E740481C1C}">
                          <a14:useLocalDpi xmlns:a14="http://schemas.microsoft.com/office/drawing/2010/main" val="0"/>
                        </a:ext>
                      </a:extLst>
                    </a:blip>
                    <a:srcRect l="14500" t="11838" r="15650" b="10487"/>
                    <a:stretch/>
                  </pic:blipFill>
                  <pic:spPr bwMode="auto">
                    <a:xfrm>
                      <a:off x="0" y="0"/>
                      <a:ext cx="3422179" cy="2691716"/>
                    </a:xfrm>
                    <a:prstGeom prst="rect">
                      <a:avLst/>
                    </a:prstGeom>
                    <a:ln>
                      <a:noFill/>
                    </a:ln>
                    <a:extLst>
                      <a:ext uri="{53640926-AAD7-44D8-BBD7-CCE9431645EC}">
                        <a14:shadowObscured xmlns:a14="http://schemas.microsoft.com/office/drawing/2010/main"/>
                      </a:ext>
                    </a:extLst>
                  </pic:spPr>
                </pic:pic>
              </a:graphicData>
            </a:graphic>
          </wp:inline>
        </w:drawing>
      </w:r>
    </w:p>
    <w:p w14:paraId="73CEB1EA" w14:textId="4EC463FF" w:rsidR="00C23BBA" w:rsidRPr="009C5BA0" w:rsidRDefault="00C23BBA" w:rsidP="00C23BBA">
      <w:pPr>
        <w:pStyle w:val="Figurecaption"/>
      </w:pPr>
      <w:r w:rsidRPr="00806CDA">
        <w:rPr>
          <w:b/>
          <w:bCs/>
        </w:rPr>
        <w:t>Figure 8.</w:t>
      </w:r>
      <w:r w:rsidRPr="009C5BA0">
        <w:t xml:space="preserve"> Formation of nanoparticles by mixing plant and endophytic fungi.</w:t>
      </w:r>
    </w:p>
    <w:p w14:paraId="458B3B4D" w14:textId="77777777" w:rsidR="00806CDA" w:rsidRPr="009C5BA0" w:rsidRDefault="00806CDA" w:rsidP="00806CDA">
      <w:pPr>
        <w:rPr>
          <w:shd w:val="clear" w:color="auto" w:fill="FFFFFF"/>
        </w:rPr>
      </w:pPr>
      <w:r w:rsidRPr="009C5BA0">
        <w:t xml:space="preserve">Inorganic NPs are particularly important as silver and gold nanoparticles, as they give greater physical properties with functional elasticity. Inorganic NPs are obtaining possible tools for medical imaging along with valuable implementation in the treatment of various diseases. The size characteristics inorganic nanoparticles have an advantage over existing chemical agents and imaging drugs. Inorganic </w:t>
      </w:r>
      <w:proofErr w:type="spellStart"/>
      <w:r w:rsidRPr="009C5BA0">
        <w:t>nanometry</w:t>
      </w:r>
      <w:proofErr w:type="spellEnd"/>
      <w:r w:rsidRPr="009C5BA0">
        <w:t xml:space="preserve"> due to its versatile characteristics such as rich functionality, extensive availability, excellent bio-capacity, drug delivery and controlled release of drugs has been widely accepted for cellular delivery (</w:t>
      </w:r>
      <w:proofErr w:type="spellStart"/>
      <w:r w:rsidRPr="009C5BA0">
        <w:rPr>
          <w:shd w:val="clear" w:color="auto" w:fill="FFFFFF"/>
        </w:rPr>
        <w:t>Sunkar</w:t>
      </w:r>
      <w:proofErr w:type="spellEnd"/>
      <w:r w:rsidRPr="009C5BA0">
        <w:rPr>
          <w:shd w:val="clear" w:color="auto" w:fill="FFFFFF"/>
        </w:rPr>
        <w:t xml:space="preserve"> and </w:t>
      </w:r>
      <w:proofErr w:type="spellStart"/>
      <w:r w:rsidRPr="009C5BA0">
        <w:rPr>
          <w:shd w:val="clear" w:color="auto" w:fill="FFFFFF"/>
        </w:rPr>
        <w:t>Nachiyar</w:t>
      </w:r>
      <w:proofErr w:type="spellEnd"/>
      <w:r w:rsidRPr="009C5BA0">
        <w:rPr>
          <w:shd w:val="clear" w:color="auto" w:fill="FFFFFF"/>
        </w:rPr>
        <w:t xml:space="preserve">, 2012). </w:t>
      </w:r>
    </w:p>
    <w:p w14:paraId="5B8C51EC" w14:textId="367DF64C" w:rsidR="00C23BBA" w:rsidRPr="009C5BA0" w:rsidRDefault="00C23BBA" w:rsidP="00C23BBA">
      <w:r w:rsidRPr="009C5BA0">
        <w:rPr>
          <w:shd w:val="clear" w:color="auto" w:fill="FFFFFF"/>
        </w:rPr>
        <w:t xml:space="preserve">Earlier, NPs can be </w:t>
      </w:r>
      <w:r w:rsidRPr="009C5BA0">
        <w:t xml:space="preserve">produced by two processes namely physical and chemical processes. However, the use of an unwanted chemicals in this process </w:t>
      </w:r>
      <w:r w:rsidRPr="009C5BA0">
        <w:rPr>
          <w:shd w:val="clear" w:color="auto" w:fill="FFFFFF"/>
        </w:rPr>
        <w:t>causes environmental problems such as chemical contamination, toxic solvents and hazardous by-products which is due to the production of undesirable chemicals</w:t>
      </w:r>
      <w:r w:rsidRPr="009C5BA0">
        <w:t xml:space="preserve"> (Xu et al., 2006). These protocols have several issues with the growth, </w:t>
      </w:r>
      <w:proofErr w:type="gramStart"/>
      <w:r w:rsidRPr="009C5BA0">
        <w:t>stability</w:t>
      </w:r>
      <w:proofErr w:type="gramEnd"/>
      <w:r w:rsidRPr="009C5BA0">
        <w:t xml:space="preserve"> and accumulation of the </w:t>
      </w:r>
      <w:proofErr w:type="spellStart"/>
      <w:r w:rsidRPr="009C5BA0">
        <w:t>nanosize</w:t>
      </w:r>
      <w:proofErr w:type="spellEnd"/>
      <w:r w:rsidRPr="009C5BA0">
        <w:t xml:space="preserve"> particles as shown in Figure 8. Thus, the application of microbiota in biological systems to produce NPs has emerged as a unique research area. Various studies validate the synthesis of NPs (various shapes and sizes) with the help of microorganisms (bacteria and fungi) (Joshi et al., 2019) which have great efficiency of anti-microbial activity. One such crowded microorganism is </w:t>
      </w:r>
      <w:r w:rsidRPr="009C5BA0">
        <w:lastRenderedPageBreak/>
        <w:t>endophytes, which have not yet been fully studied in the biological synthesis of nanoparticles. According to Bacon et al. 2014 examination “Microorganism that escapes the internal tissues of plants due to any immediate, adverse effects”, while Strobel et al. recommended a variation link between the mutualistic to bordering on pathogenic (Strobel et al., 1996). The most common experience endophytes are bacteria and fungi live with each other (</w:t>
      </w:r>
      <w:proofErr w:type="spellStart"/>
      <w:r w:rsidRPr="009C5BA0">
        <w:t>Sunkar</w:t>
      </w:r>
      <w:proofErr w:type="spellEnd"/>
      <w:r w:rsidRPr="009C5BA0">
        <w:t xml:space="preserve"> and </w:t>
      </w:r>
      <w:proofErr w:type="spellStart"/>
      <w:r w:rsidRPr="009C5BA0">
        <w:t>Nachiyar</w:t>
      </w:r>
      <w:proofErr w:type="spellEnd"/>
      <w:r w:rsidR="002504B2" w:rsidRPr="009C5BA0">
        <w:t xml:space="preserve">, </w:t>
      </w:r>
      <w:r w:rsidRPr="009C5BA0">
        <w:t xml:space="preserve">2012). Very few documents are presents </w:t>
      </w:r>
      <w:proofErr w:type="gramStart"/>
      <w:r w:rsidRPr="009C5BA0">
        <w:t>where</w:t>
      </w:r>
      <w:proofErr w:type="gramEnd"/>
      <w:r w:rsidRPr="009C5BA0">
        <w:t xml:space="preserve"> nanoparticles synthesis with endophytic fungi. One such study was conducted by Shankar et al. 2003 for the extra-cellular preparation of gold nanoparticles which were prepared from endophytic fungus (</w:t>
      </w:r>
      <w:r w:rsidRPr="009C5BA0">
        <w:rPr>
          <w:i/>
        </w:rPr>
        <w:t xml:space="preserve">Colletotrichum </w:t>
      </w:r>
      <w:r w:rsidRPr="009C5BA0">
        <w:t>sp.) isolated from geranium leaves (</w:t>
      </w:r>
      <w:r w:rsidRPr="009C5BA0">
        <w:rPr>
          <w:i/>
        </w:rPr>
        <w:t>Pelargonium graveolens</w:t>
      </w:r>
      <w:r w:rsidRPr="009C5BA0">
        <w:t>). One more study by Verma et al</w:t>
      </w:r>
      <w:r w:rsidR="002504B2" w:rsidRPr="009C5BA0">
        <w:t>. (</w:t>
      </w:r>
      <w:r w:rsidRPr="009C5BA0">
        <w:t>2010</w:t>
      </w:r>
      <w:r w:rsidR="002504B2" w:rsidRPr="009C5BA0">
        <w:t>)</w:t>
      </w:r>
      <w:r w:rsidRPr="009C5BA0">
        <w:t xml:space="preserve"> </w:t>
      </w:r>
      <w:r w:rsidR="002504B2" w:rsidRPr="009C5BA0">
        <w:t xml:space="preserve">showed </w:t>
      </w:r>
      <w:r w:rsidRPr="009C5BA0">
        <w:t xml:space="preserve">the </w:t>
      </w:r>
      <w:r w:rsidRPr="009C5BA0">
        <w:rPr>
          <w:i/>
        </w:rPr>
        <w:t xml:space="preserve">Aspergillus </w:t>
      </w:r>
      <w:proofErr w:type="spellStart"/>
      <w:r w:rsidRPr="009C5BA0">
        <w:rPr>
          <w:i/>
        </w:rPr>
        <w:t>clavatus</w:t>
      </w:r>
      <w:proofErr w:type="spellEnd"/>
      <w:r w:rsidRPr="009C5BA0">
        <w:t xml:space="preserve"> (endophytic fungus), which was isolated from sterilized stem tissues of </w:t>
      </w:r>
      <w:proofErr w:type="spellStart"/>
      <w:r w:rsidRPr="009C5BA0">
        <w:rPr>
          <w:i/>
        </w:rPr>
        <w:t>Azadirachta</w:t>
      </w:r>
      <w:proofErr w:type="spellEnd"/>
      <w:r w:rsidRPr="009C5BA0">
        <w:rPr>
          <w:i/>
        </w:rPr>
        <w:t xml:space="preserve"> indica </w:t>
      </w:r>
      <w:r w:rsidRPr="009C5BA0">
        <w:t xml:space="preserve">is used </w:t>
      </w:r>
      <w:proofErr w:type="gramStart"/>
      <w:r w:rsidRPr="009C5BA0">
        <w:t>for the production of</w:t>
      </w:r>
      <w:proofErr w:type="gramEnd"/>
      <w:r w:rsidRPr="009C5BA0">
        <w:t xml:space="preserve"> </w:t>
      </w:r>
      <w:proofErr w:type="spellStart"/>
      <w:r w:rsidRPr="009C5BA0">
        <w:t>AgNPs</w:t>
      </w:r>
      <w:proofErr w:type="spellEnd"/>
      <w:r w:rsidRPr="009C5BA0">
        <w:t xml:space="preserve"> synthesis.</w:t>
      </w:r>
    </w:p>
    <w:p w14:paraId="312FA493" w14:textId="77777777" w:rsidR="00C23BBA" w:rsidRPr="009C5BA0" w:rsidRDefault="00C23BBA" w:rsidP="00C23BBA"/>
    <w:p w14:paraId="0BC96D14" w14:textId="77777777" w:rsidR="00C23BBA" w:rsidRPr="009C5BA0" w:rsidRDefault="00C23BBA" w:rsidP="00C23BBA"/>
    <w:p w14:paraId="496A4B4B" w14:textId="77777777" w:rsidR="00C23BBA" w:rsidRPr="00506F30" w:rsidRDefault="00C23BBA" w:rsidP="002942B2">
      <w:pPr>
        <w:pStyle w:val="Heading20"/>
      </w:pPr>
      <w:r w:rsidRPr="00506F30">
        <w:t>Conclusion and Future Prospectives</w:t>
      </w:r>
    </w:p>
    <w:p w14:paraId="0DD74A7A" w14:textId="77777777" w:rsidR="00C23BBA" w:rsidRPr="009C5BA0" w:rsidRDefault="00C23BBA" w:rsidP="00C23BBA"/>
    <w:p w14:paraId="1750CFB6" w14:textId="50E98F10" w:rsidR="00C23BBA" w:rsidRPr="009C5BA0" w:rsidRDefault="00C23BBA" w:rsidP="00830A25">
      <w:pPr>
        <w:ind w:firstLine="0"/>
      </w:pPr>
      <w:r w:rsidRPr="009C5BA0">
        <w:rPr>
          <w:bCs/>
        </w:rPr>
        <w:t xml:space="preserve">This chapter sheds light on the </w:t>
      </w:r>
      <w:r w:rsidRPr="009C5BA0">
        <w:t xml:space="preserve">ecological and host-plant issues that probably affect the distribution and population configuration of endophytic fungi, along with the advantages </w:t>
      </w:r>
      <w:proofErr w:type="gramStart"/>
      <w:r w:rsidRPr="009C5BA0">
        <w:t>these endophytic fungus</w:t>
      </w:r>
      <w:proofErr w:type="gramEnd"/>
      <w:r w:rsidRPr="009C5BA0">
        <w:t xml:space="preserve"> given to their host plants. The fungus-host association suggested that the distribution and population configuration of fungal endophytes depend to a large extent on the genetic, age, </w:t>
      </w:r>
      <w:proofErr w:type="gramStart"/>
      <w:r w:rsidRPr="009C5BA0">
        <w:t>tissues</w:t>
      </w:r>
      <w:proofErr w:type="gramEnd"/>
      <w:r w:rsidRPr="009C5BA0">
        <w:t xml:space="preserve"> and taxonomy, of the host plants, moreover to the environmental conditions. This research may be helpful in the understanding of bioactive compounds which are isolated from different host medicinal plant under different environmental conditions Moreover, according to the observation between fungal endophytes and their host plants there are three types of advantageous interactions namely:</w:t>
      </w:r>
    </w:p>
    <w:p w14:paraId="123D4519" w14:textId="77777777" w:rsidR="00C23BBA" w:rsidRPr="009C5BA0" w:rsidRDefault="00C23BBA" w:rsidP="00C23BBA"/>
    <w:p w14:paraId="53908A9A" w14:textId="5DBB3746" w:rsidR="00C23BBA" w:rsidRPr="009C5BA0" w:rsidRDefault="00C23BBA" w:rsidP="00C23BBA">
      <w:pPr>
        <w:pStyle w:val="Bullet"/>
      </w:pPr>
      <w:r w:rsidRPr="009C5BA0">
        <w:t xml:space="preserve">Host medicinal plants growth </w:t>
      </w:r>
      <w:proofErr w:type="gramStart"/>
      <w:r w:rsidRPr="009C5BA0">
        <w:t>enhancement</w:t>
      </w:r>
      <w:r w:rsidR="00C14FC6" w:rsidRPr="009C5BA0">
        <w:t>;</w:t>
      </w:r>
      <w:proofErr w:type="gramEnd"/>
    </w:p>
    <w:p w14:paraId="6B220A76" w14:textId="6AC16553" w:rsidR="00C23BBA" w:rsidRPr="009C5BA0" w:rsidRDefault="00C23BBA" w:rsidP="00C23BBA">
      <w:pPr>
        <w:pStyle w:val="Bullet"/>
      </w:pPr>
      <w:r w:rsidRPr="009C5BA0">
        <w:t xml:space="preserve">Increased stresses (biotic and abiotic) towards host plants </w:t>
      </w:r>
      <w:proofErr w:type="gramStart"/>
      <w:r w:rsidRPr="009C5BA0">
        <w:t>resistance</w:t>
      </w:r>
      <w:r w:rsidR="00C14FC6" w:rsidRPr="009C5BA0">
        <w:t>;</w:t>
      </w:r>
      <w:proofErr w:type="gramEnd"/>
    </w:p>
    <w:p w14:paraId="13F84CE0" w14:textId="2A901DB4" w:rsidR="00C23BBA" w:rsidRPr="009C5BA0" w:rsidRDefault="00C23BBA" w:rsidP="00C23BBA">
      <w:pPr>
        <w:pStyle w:val="Bullet"/>
      </w:pPr>
      <w:r w:rsidRPr="009C5BA0">
        <w:t>Accumulation of secondary compounds (bioactive compounds)</w:t>
      </w:r>
      <w:r w:rsidR="00C14FC6" w:rsidRPr="009C5BA0">
        <w:t>.</w:t>
      </w:r>
    </w:p>
    <w:p w14:paraId="37A9F887" w14:textId="77777777" w:rsidR="00C23BBA" w:rsidRPr="009C5BA0" w:rsidRDefault="00C23BBA" w:rsidP="00C23BBA"/>
    <w:p w14:paraId="0EB03401" w14:textId="096ED883" w:rsidR="00C23BBA" w:rsidRDefault="00C23BBA" w:rsidP="00C23BBA">
      <w:r w:rsidRPr="009C5BA0">
        <w:t xml:space="preserve">These </w:t>
      </w:r>
      <w:proofErr w:type="gramStart"/>
      <w:r w:rsidRPr="009C5BA0">
        <w:t>researches</w:t>
      </w:r>
      <w:proofErr w:type="gramEnd"/>
      <w:r w:rsidRPr="009C5BA0">
        <w:t xml:space="preserve"> include important practical aspects of drug discovery that are excellent in quality and quantity. Material for good medicine with good quality and best results on </w:t>
      </w:r>
      <w:proofErr w:type="gramStart"/>
      <w:r w:rsidRPr="009C5BA0">
        <w:t>particular diseases</w:t>
      </w:r>
      <w:proofErr w:type="gramEnd"/>
      <w:r w:rsidRPr="009C5BA0">
        <w:t xml:space="preserve"> have a special relationship with endophytic fungi. Bioactive compounds isolated from endophytic fungal share a special type of relations with the medicinal plant </w:t>
      </w:r>
      <w:r w:rsidRPr="009C5BA0">
        <w:lastRenderedPageBreak/>
        <w:t xml:space="preserve">which are needed by a human being. Such as, in the tropical region, </w:t>
      </w:r>
      <w:proofErr w:type="spellStart"/>
      <w:r w:rsidRPr="009C5BA0">
        <w:t>Huperzine</w:t>
      </w:r>
      <w:proofErr w:type="spellEnd"/>
      <w:r w:rsidRPr="009C5BA0">
        <w:t xml:space="preserve">-A compounds isolated from </w:t>
      </w:r>
      <w:r w:rsidR="002504B2" w:rsidRPr="009C5BA0">
        <w:t xml:space="preserve">the </w:t>
      </w:r>
      <w:r w:rsidRPr="009C5BA0">
        <w:t>medicinal plant</w:t>
      </w:r>
      <w:r w:rsidR="002504B2" w:rsidRPr="009C5BA0">
        <w:t xml:space="preserve">, </w:t>
      </w:r>
      <w:proofErr w:type="spellStart"/>
      <w:r w:rsidRPr="009C5BA0">
        <w:rPr>
          <w:i/>
        </w:rPr>
        <w:t>Huperzia</w:t>
      </w:r>
      <w:proofErr w:type="spellEnd"/>
      <w:r w:rsidRPr="009C5BA0">
        <w:rPr>
          <w:i/>
        </w:rPr>
        <w:t xml:space="preserve"> serrata</w:t>
      </w:r>
      <w:r w:rsidR="002504B2" w:rsidRPr="009C5BA0">
        <w:t xml:space="preserve">, </w:t>
      </w:r>
      <w:r w:rsidRPr="009C5BA0">
        <w:t xml:space="preserve">is enhanced by endophytic fungi </w:t>
      </w:r>
      <w:proofErr w:type="spellStart"/>
      <w:r w:rsidRPr="009C5BA0">
        <w:rPr>
          <w:i/>
        </w:rPr>
        <w:t>Shiraia</w:t>
      </w:r>
      <w:proofErr w:type="spellEnd"/>
      <w:r w:rsidRPr="009C5BA0">
        <w:rPr>
          <w:i/>
        </w:rPr>
        <w:t xml:space="preserve"> </w:t>
      </w:r>
      <w:r w:rsidRPr="009C5BA0">
        <w:t xml:space="preserve">sp. and </w:t>
      </w:r>
      <w:r w:rsidRPr="009C5BA0">
        <w:rPr>
          <w:i/>
        </w:rPr>
        <w:t>Acremonium</w:t>
      </w:r>
      <w:r w:rsidRPr="009C5BA0">
        <w:t xml:space="preserve"> sp</w:t>
      </w:r>
      <w:r w:rsidR="002504B2" w:rsidRPr="009C5BA0">
        <w:t>.</w:t>
      </w:r>
      <w:r w:rsidRPr="009C5BA0">
        <w:t xml:space="preserve"> (Wang et al., 2011). This is the reason in the Chinese medicinal system, healer prescribes specific medicinal plant of different habitats due to </w:t>
      </w:r>
      <w:proofErr w:type="gramStart"/>
      <w:r w:rsidRPr="009C5BA0">
        <w:t>particular bioactive</w:t>
      </w:r>
      <w:proofErr w:type="gramEnd"/>
      <w:r w:rsidRPr="009C5BA0">
        <w:t xml:space="preserve"> compounds. Thus, the comprehension of the population and distribution of fungal endophytes will give a conceptual direction for finding bioactive compounds of </w:t>
      </w:r>
      <w:proofErr w:type="gramStart"/>
      <w:r w:rsidRPr="009C5BA0">
        <w:t>particular drugs</w:t>
      </w:r>
      <w:proofErr w:type="gramEnd"/>
      <w:r w:rsidRPr="009C5BA0">
        <w:t xml:space="preserve"> by host different herbal plants under precise environmental conditions. Significantly, in many cases, fungal endophytes can increase the seed growth of several hosts medicinal plant species </w:t>
      </w:r>
      <w:proofErr w:type="gramStart"/>
      <w:r w:rsidRPr="009C5BA0">
        <w:t>and also</w:t>
      </w:r>
      <w:proofErr w:type="gramEnd"/>
      <w:r w:rsidRPr="009C5BA0">
        <w:t xml:space="preserve"> helpful in germinating those seeds which cannot propagate in normal conditions. Such as, some medicinal species which endangered and rare, i.e., in the orchid family, </w:t>
      </w:r>
      <w:r w:rsidRPr="009C5BA0">
        <w:rPr>
          <w:i/>
          <w:iCs/>
        </w:rPr>
        <w:t xml:space="preserve">Dendrobium </w:t>
      </w:r>
      <w:proofErr w:type="spellStart"/>
      <w:r w:rsidRPr="009C5BA0">
        <w:rPr>
          <w:i/>
          <w:iCs/>
        </w:rPr>
        <w:t>chrysanthum</w:t>
      </w:r>
      <w:proofErr w:type="spellEnd"/>
      <w:r w:rsidRPr="009C5BA0">
        <w:rPr>
          <w:i/>
          <w:iCs/>
        </w:rPr>
        <w:t xml:space="preserve"> </w:t>
      </w:r>
      <w:r w:rsidRPr="009C5BA0">
        <w:rPr>
          <w:iCs/>
        </w:rPr>
        <w:t>and</w:t>
      </w:r>
      <w:r w:rsidRPr="009C5BA0">
        <w:rPr>
          <w:i/>
          <w:iCs/>
        </w:rPr>
        <w:t xml:space="preserve"> D</w:t>
      </w:r>
      <w:r w:rsidRPr="009C5BA0">
        <w:t xml:space="preserve">. </w:t>
      </w:r>
      <w:r w:rsidRPr="009C5BA0">
        <w:rPr>
          <w:i/>
          <w:iCs/>
        </w:rPr>
        <w:t>Nobile</w:t>
      </w:r>
      <w:r w:rsidRPr="009C5BA0">
        <w:t xml:space="preserve">, are unable to germinate under normal conditions. Though, in </w:t>
      </w:r>
      <w:proofErr w:type="spellStart"/>
      <w:r w:rsidRPr="009C5BA0">
        <w:rPr>
          <w:i/>
          <w:iCs/>
        </w:rPr>
        <w:t>Mycena</w:t>
      </w:r>
      <w:proofErr w:type="spellEnd"/>
      <w:r w:rsidRPr="009C5BA0">
        <w:t xml:space="preserve"> genus, seed cultivation is followed by </w:t>
      </w:r>
      <w:r w:rsidRPr="009C5BA0">
        <w:rPr>
          <w:i/>
        </w:rPr>
        <w:t>in vitro</w:t>
      </w:r>
      <w:r w:rsidRPr="009C5BA0">
        <w:t xml:space="preserve"> condition with fungal endophytes of this type of medicinal plant</w:t>
      </w:r>
      <w:r w:rsidR="002504B2" w:rsidRPr="009C5BA0">
        <w:t>s</w:t>
      </w:r>
      <w:r w:rsidRPr="009C5BA0">
        <w:t xml:space="preserve"> (Jia et al., 2016). These methods are specially applied for endangered and rare host medicinal plants that are useful in the breeding methods where propagation of seeds is very essential. The secondary metabolites accumulation which is produced from plants is promoted the extremely valuable application of endophytic fungi. Though such application can increase the production and collection of bioactive metabolites of different medicinal plants for excellent raw drugs, through in vitro culture of fungal endophytes and medicinal plants. The association of fungal endophytes and host medicinal is fully understood and unique properties can give a new direction to drug discovery in a highly effective way. Unfortunately, most of the investigational studies of valuable strains prove the efficiency of endophytic fungi towards high-quality drug discovery. Although the mode of interaction between fungal endophytes and host plants is not mentioned</w:t>
      </w:r>
      <w:r w:rsidR="005F246D" w:rsidRPr="009C5BA0">
        <w:t>.</w:t>
      </w:r>
      <w:r w:rsidRPr="009C5BA0">
        <w:t xml:space="preserve"> Moreover, the investigation focuses on the need of fungal endophyte from several eras, for example:</w:t>
      </w:r>
    </w:p>
    <w:p w14:paraId="7C74BD67" w14:textId="77777777" w:rsidR="00806CDA" w:rsidRPr="009C5BA0" w:rsidRDefault="00806CDA" w:rsidP="00C23BBA"/>
    <w:p w14:paraId="4209EFEF" w14:textId="007AA6A2" w:rsidR="00C23BBA" w:rsidRPr="009C5BA0" w:rsidRDefault="00C23BBA" w:rsidP="00C23BBA">
      <w:pPr>
        <w:pStyle w:val="Bullet"/>
      </w:pPr>
      <w:r w:rsidRPr="009C5BA0">
        <w:t xml:space="preserve">Create a bioengineering method that imitates the link between fungal endophyte and host plants to promotes the production of bioactive </w:t>
      </w:r>
      <w:proofErr w:type="gramStart"/>
      <w:r w:rsidRPr="009C5BA0">
        <w:t>compounds</w:t>
      </w:r>
      <w:r w:rsidR="00C14FC6" w:rsidRPr="009C5BA0">
        <w:t>;</w:t>
      </w:r>
      <w:proofErr w:type="gramEnd"/>
    </w:p>
    <w:p w14:paraId="12466F48" w14:textId="3C1CA914" w:rsidR="00C23BBA" w:rsidRPr="009C5BA0" w:rsidRDefault="00C23BBA" w:rsidP="00C23BBA">
      <w:pPr>
        <w:pStyle w:val="Bullet"/>
      </w:pPr>
      <w:r w:rsidRPr="009C5BA0">
        <w:t xml:space="preserve">Rapid screening system for fungal endophyte advantages host plants apart from isolating all strains </w:t>
      </w:r>
      <w:proofErr w:type="gramStart"/>
      <w:r w:rsidRPr="009C5BA0">
        <w:t>blindly</w:t>
      </w:r>
      <w:r w:rsidR="00C14FC6" w:rsidRPr="009C5BA0">
        <w:t>;</w:t>
      </w:r>
      <w:proofErr w:type="gramEnd"/>
    </w:p>
    <w:p w14:paraId="3327CD43" w14:textId="10B3B192" w:rsidR="00C23BBA" w:rsidRPr="009C5BA0" w:rsidRDefault="00C23BBA" w:rsidP="00C23BBA">
      <w:pPr>
        <w:pStyle w:val="Bullet"/>
      </w:pPr>
      <w:r w:rsidRPr="009C5BA0">
        <w:t xml:space="preserve">Establishment of objective for using seed germination for protecting endangered medicinal plants from endophytic fungi </w:t>
      </w:r>
      <w:proofErr w:type="gramStart"/>
      <w:r w:rsidRPr="009C5BA0">
        <w:t>library</w:t>
      </w:r>
      <w:r w:rsidR="00C14FC6" w:rsidRPr="009C5BA0">
        <w:t>;</w:t>
      </w:r>
      <w:proofErr w:type="gramEnd"/>
    </w:p>
    <w:p w14:paraId="18FA4E59" w14:textId="6A0849B4" w:rsidR="00C23BBA" w:rsidRPr="009C5BA0" w:rsidRDefault="00C23BBA" w:rsidP="00C23BBA">
      <w:pPr>
        <w:pStyle w:val="Bullet"/>
      </w:pPr>
      <w:r w:rsidRPr="009C5BA0">
        <w:lastRenderedPageBreak/>
        <w:t xml:space="preserve">Solving degradation problems for targeting endophytic fungi which were selected for preferred </w:t>
      </w:r>
      <w:proofErr w:type="gramStart"/>
      <w:r w:rsidRPr="009C5BA0">
        <w:t>metabolites</w:t>
      </w:r>
      <w:r w:rsidR="00C14FC6" w:rsidRPr="009C5BA0">
        <w:t>;</w:t>
      </w:r>
      <w:proofErr w:type="gramEnd"/>
    </w:p>
    <w:p w14:paraId="559C58FD" w14:textId="04E50AE2" w:rsidR="00C23BBA" w:rsidRPr="009C5BA0" w:rsidRDefault="00C23BBA" w:rsidP="00C23BBA">
      <w:pPr>
        <w:pStyle w:val="Bullet"/>
      </w:pPr>
      <w:r w:rsidRPr="009C5BA0">
        <w:t xml:space="preserve">Make excellent use of valuable microbes for the isolation of medicinal plants </w:t>
      </w:r>
      <w:proofErr w:type="gramStart"/>
      <w:r w:rsidRPr="009C5BA0">
        <w:t>for the production of</w:t>
      </w:r>
      <w:proofErr w:type="gramEnd"/>
      <w:r w:rsidRPr="009C5BA0">
        <w:t xml:space="preserve"> improved pharmaceutical items.</w:t>
      </w:r>
    </w:p>
    <w:p w14:paraId="6A0EC5A3" w14:textId="77777777" w:rsidR="00C23BBA" w:rsidRPr="009C5BA0" w:rsidRDefault="00C23BBA" w:rsidP="00C23BBA"/>
    <w:p w14:paraId="53C0F55A" w14:textId="77777777" w:rsidR="00C23BBA" w:rsidRPr="009C5BA0" w:rsidRDefault="00C23BBA" w:rsidP="00C23BBA"/>
    <w:p w14:paraId="2C915031" w14:textId="77777777" w:rsidR="00C23BBA" w:rsidRPr="002942B2" w:rsidRDefault="00C23BBA" w:rsidP="002942B2">
      <w:pPr>
        <w:pStyle w:val="Heading20"/>
      </w:pPr>
      <w:proofErr w:type="spellStart"/>
      <w:r w:rsidRPr="002942B2">
        <w:t>Acknowledgments</w:t>
      </w:r>
      <w:proofErr w:type="spellEnd"/>
    </w:p>
    <w:p w14:paraId="5DBE411D" w14:textId="77777777" w:rsidR="00C23BBA" w:rsidRPr="009C5BA0" w:rsidRDefault="00C23BBA" w:rsidP="00C23BBA"/>
    <w:p w14:paraId="66D4E327" w14:textId="7677EE61" w:rsidR="00C23BBA" w:rsidRPr="009C5BA0" w:rsidRDefault="00C23BBA" w:rsidP="00830A25">
      <w:pPr>
        <w:ind w:firstLine="0"/>
      </w:pPr>
      <w:r w:rsidRPr="009C5BA0">
        <w:t xml:space="preserve">The authors are indebted to Swami Ramdev for providing financial and institutional facilities. We highly acknowledge Patanjali Research foundation trust, Haridwar for the necessary infrastructure to conduct current research. The administrative support of Mr. Lalit Mohan and the graphical designs of Mr. Sunil Kumar is also gratefully acknowledged. </w:t>
      </w:r>
    </w:p>
    <w:p w14:paraId="101B4568" w14:textId="77777777" w:rsidR="00C23BBA" w:rsidRPr="009C5BA0" w:rsidRDefault="00C23BBA" w:rsidP="00C23BBA"/>
    <w:p w14:paraId="01427263" w14:textId="77777777" w:rsidR="00C23BBA" w:rsidRPr="009C5BA0" w:rsidRDefault="00C23BBA" w:rsidP="00C23BBA"/>
    <w:p w14:paraId="6D2AFE01" w14:textId="77777777" w:rsidR="00C23BBA" w:rsidRPr="002942B2" w:rsidRDefault="00C23BBA" w:rsidP="002942B2">
      <w:pPr>
        <w:pStyle w:val="Heading20"/>
      </w:pPr>
      <w:proofErr w:type="spellStart"/>
      <w:r w:rsidRPr="002942B2">
        <w:t>References</w:t>
      </w:r>
      <w:proofErr w:type="spellEnd"/>
    </w:p>
    <w:p w14:paraId="255F557E" w14:textId="77777777" w:rsidR="00C23BBA" w:rsidRPr="009C5BA0" w:rsidRDefault="00C23BBA" w:rsidP="00C23BBA"/>
    <w:p w14:paraId="555F7BCB" w14:textId="5DF2B21F" w:rsidR="00C23BBA" w:rsidRPr="002942B2" w:rsidRDefault="00C23BBA" w:rsidP="00830A25">
      <w:pPr>
        <w:pStyle w:val="StyleReferences-PatternClearWhite"/>
        <w:rPr>
          <w:sz w:val="18"/>
          <w:szCs w:val="18"/>
        </w:rPr>
      </w:pPr>
      <w:r w:rsidRPr="002942B2">
        <w:rPr>
          <w:sz w:val="18"/>
          <w:szCs w:val="18"/>
        </w:rPr>
        <w:t xml:space="preserve">Abdalla, Muna Ali, and </w:t>
      </w:r>
      <w:proofErr w:type="spellStart"/>
      <w:r w:rsidRPr="002942B2">
        <w:rPr>
          <w:sz w:val="18"/>
          <w:szCs w:val="18"/>
        </w:rPr>
        <w:t>Josphat</w:t>
      </w:r>
      <w:proofErr w:type="spellEnd"/>
      <w:r w:rsidRPr="002942B2">
        <w:rPr>
          <w:sz w:val="18"/>
          <w:szCs w:val="18"/>
        </w:rPr>
        <w:t xml:space="preserve"> C. </w:t>
      </w:r>
      <w:proofErr w:type="spellStart"/>
      <w:r w:rsidRPr="002942B2">
        <w:rPr>
          <w:sz w:val="18"/>
          <w:szCs w:val="18"/>
        </w:rPr>
        <w:t>Matasyoh</w:t>
      </w:r>
      <w:proofErr w:type="spellEnd"/>
      <w:r w:rsidRPr="002942B2">
        <w:rPr>
          <w:sz w:val="18"/>
          <w:szCs w:val="18"/>
        </w:rPr>
        <w:t xml:space="preserve">. “Endophytes as producers of peptides: an overview about the recently discovered peptides from endophytic microbes.” </w:t>
      </w:r>
      <w:r w:rsidRPr="002942B2">
        <w:rPr>
          <w:i/>
          <w:iCs/>
          <w:sz w:val="18"/>
          <w:szCs w:val="18"/>
        </w:rPr>
        <w:t>Natural products and bioprospecting</w:t>
      </w:r>
      <w:r w:rsidRPr="002942B2">
        <w:rPr>
          <w:sz w:val="18"/>
          <w:szCs w:val="18"/>
        </w:rPr>
        <w:t xml:space="preserve"> 4, no. 5 (2014): 257-270.</w:t>
      </w:r>
    </w:p>
    <w:p w14:paraId="4B1CFD5A" w14:textId="4C4B37FD" w:rsidR="00C23BBA" w:rsidRPr="002942B2" w:rsidRDefault="00C23BBA" w:rsidP="00830A25">
      <w:pPr>
        <w:pStyle w:val="StyleReferences-PatternClearWhite"/>
        <w:rPr>
          <w:sz w:val="18"/>
          <w:szCs w:val="18"/>
        </w:rPr>
      </w:pPr>
      <w:r w:rsidRPr="002942B2">
        <w:rPr>
          <w:sz w:val="18"/>
          <w:szCs w:val="18"/>
        </w:rPr>
        <w:t xml:space="preserve">Ahmad, Absar, Priyabrata Mukherjee, </w:t>
      </w:r>
      <w:proofErr w:type="spellStart"/>
      <w:r w:rsidRPr="002942B2">
        <w:rPr>
          <w:sz w:val="18"/>
          <w:szCs w:val="18"/>
        </w:rPr>
        <w:t>Satyajyoti</w:t>
      </w:r>
      <w:proofErr w:type="spellEnd"/>
      <w:r w:rsidRPr="002942B2">
        <w:rPr>
          <w:sz w:val="18"/>
          <w:szCs w:val="18"/>
        </w:rPr>
        <w:t xml:space="preserve"> Senapati, Deendayal Mandal, M. Islam Khan, Rajiv Kumar, and Murali Sastry. “Extracellular biosynthesis of silver nanoparticles using the fungus </w:t>
      </w:r>
      <w:r w:rsidRPr="002942B2">
        <w:rPr>
          <w:i/>
          <w:sz w:val="18"/>
          <w:szCs w:val="18"/>
        </w:rPr>
        <w:t xml:space="preserve">Fusarium </w:t>
      </w:r>
      <w:proofErr w:type="spellStart"/>
      <w:r w:rsidRPr="002942B2">
        <w:rPr>
          <w:i/>
          <w:sz w:val="18"/>
          <w:szCs w:val="18"/>
        </w:rPr>
        <w:t>oxysporum</w:t>
      </w:r>
      <w:proofErr w:type="spellEnd"/>
      <w:r w:rsidRPr="002942B2">
        <w:rPr>
          <w:sz w:val="18"/>
          <w:szCs w:val="18"/>
        </w:rPr>
        <w:t xml:space="preserve">.” </w:t>
      </w:r>
      <w:r w:rsidRPr="002942B2">
        <w:rPr>
          <w:i/>
          <w:iCs/>
          <w:sz w:val="18"/>
          <w:szCs w:val="18"/>
        </w:rPr>
        <w:t xml:space="preserve">Colloids and surfaces B: </w:t>
      </w:r>
      <w:proofErr w:type="spellStart"/>
      <w:r w:rsidRPr="002942B2">
        <w:rPr>
          <w:i/>
          <w:iCs/>
          <w:sz w:val="18"/>
          <w:szCs w:val="18"/>
        </w:rPr>
        <w:t>Biointerfaces</w:t>
      </w:r>
      <w:proofErr w:type="spellEnd"/>
      <w:r w:rsidRPr="002942B2">
        <w:rPr>
          <w:sz w:val="18"/>
          <w:szCs w:val="18"/>
        </w:rPr>
        <w:t xml:space="preserve"> 28, no. 4 (2003): 313-318.</w:t>
      </w:r>
    </w:p>
    <w:p w14:paraId="32304109" w14:textId="4FFDA215" w:rsidR="00C23BBA" w:rsidRPr="002942B2" w:rsidRDefault="00C23BBA" w:rsidP="00830A25">
      <w:pPr>
        <w:pStyle w:val="StyleReferences-PatternClearWhite"/>
        <w:rPr>
          <w:sz w:val="18"/>
          <w:szCs w:val="18"/>
        </w:rPr>
      </w:pPr>
      <w:r w:rsidRPr="002942B2">
        <w:rPr>
          <w:sz w:val="18"/>
          <w:szCs w:val="18"/>
        </w:rPr>
        <w:t xml:space="preserve">Alvin, Alfonsus, Kristin I. Miller, and Brett A. Neilan. “Exploring the potential of endophytes from medicinal plants as sources of antimycobacterial compounds.” </w:t>
      </w:r>
      <w:r w:rsidRPr="002942B2">
        <w:rPr>
          <w:i/>
          <w:iCs/>
          <w:sz w:val="18"/>
          <w:szCs w:val="18"/>
        </w:rPr>
        <w:t>Microbiological research</w:t>
      </w:r>
      <w:r w:rsidRPr="002942B2">
        <w:rPr>
          <w:sz w:val="18"/>
          <w:szCs w:val="18"/>
        </w:rPr>
        <w:t xml:space="preserve"> 169, no. 7-8 (2014): 483-495.</w:t>
      </w:r>
    </w:p>
    <w:p w14:paraId="003BB9DC" w14:textId="3E5E0D0E" w:rsidR="00C23BBA" w:rsidRPr="002942B2" w:rsidRDefault="00C23BBA" w:rsidP="00830A25">
      <w:pPr>
        <w:pStyle w:val="StyleReferences-PatternClearWhite"/>
        <w:rPr>
          <w:sz w:val="18"/>
          <w:szCs w:val="18"/>
        </w:rPr>
      </w:pPr>
      <w:r w:rsidRPr="002942B2">
        <w:rPr>
          <w:sz w:val="18"/>
          <w:szCs w:val="18"/>
        </w:rPr>
        <w:t xml:space="preserve">Aly, Amal H., </w:t>
      </w:r>
      <w:proofErr w:type="spellStart"/>
      <w:r w:rsidRPr="002942B2">
        <w:rPr>
          <w:sz w:val="18"/>
          <w:szCs w:val="18"/>
        </w:rPr>
        <w:t>RuAngelie</w:t>
      </w:r>
      <w:proofErr w:type="spellEnd"/>
      <w:r w:rsidRPr="002942B2">
        <w:rPr>
          <w:sz w:val="18"/>
          <w:szCs w:val="18"/>
        </w:rPr>
        <w:t xml:space="preserve"> Edrada-Ebel, Victor Wray, Werner EG Müller, Svitlana </w:t>
      </w:r>
      <w:proofErr w:type="spellStart"/>
      <w:r w:rsidRPr="002942B2">
        <w:rPr>
          <w:sz w:val="18"/>
          <w:szCs w:val="18"/>
        </w:rPr>
        <w:t>Kozytska</w:t>
      </w:r>
      <w:proofErr w:type="spellEnd"/>
      <w:r w:rsidRPr="002942B2">
        <w:rPr>
          <w:sz w:val="18"/>
          <w:szCs w:val="18"/>
        </w:rPr>
        <w:t xml:space="preserve">, Ute Hentschel, Peter Proksch, and Rainer Ebel. “Bioactive metabolites from the endophytic fungus </w:t>
      </w:r>
      <w:proofErr w:type="spellStart"/>
      <w:r w:rsidRPr="002942B2">
        <w:rPr>
          <w:i/>
          <w:sz w:val="18"/>
          <w:szCs w:val="18"/>
        </w:rPr>
        <w:t>Ampelomyces</w:t>
      </w:r>
      <w:proofErr w:type="spellEnd"/>
      <w:r w:rsidRPr="002942B2">
        <w:rPr>
          <w:sz w:val="18"/>
          <w:szCs w:val="18"/>
        </w:rPr>
        <w:t xml:space="preserve"> sp. isolated from the medicinal plant </w:t>
      </w:r>
      <w:proofErr w:type="spellStart"/>
      <w:r w:rsidRPr="002942B2">
        <w:rPr>
          <w:i/>
          <w:sz w:val="18"/>
          <w:szCs w:val="18"/>
        </w:rPr>
        <w:t>Urospermum</w:t>
      </w:r>
      <w:proofErr w:type="spellEnd"/>
      <w:r w:rsidRPr="002942B2">
        <w:rPr>
          <w:sz w:val="18"/>
          <w:szCs w:val="18"/>
        </w:rPr>
        <w:t xml:space="preserve"> </w:t>
      </w:r>
      <w:proofErr w:type="spellStart"/>
      <w:r w:rsidRPr="002942B2">
        <w:rPr>
          <w:i/>
          <w:sz w:val="18"/>
          <w:szCs w:val="18"/>
        </w:rPr>
        <w:t>picroides</w:t>
      </w:r>
      <w:proofErr w:type="spellEnd"/>
      <w:r w:rsidRPr="002942B2">
        <w:rPr>
          <w:sz w:val="18"/>
          <w:szCs w:val="18"/>
        </w:rPr>
        <w:t xml:space="preserve">.” </w:t>
      </w:r>
      <w:r w:rsidRPr="002942B2">
        <w:rPr>
          <w:i/>
          <w:iCs/>
          <w:sz w:val="18"/>
          <w:szCs w:val="18"/>
        </w:rPr>
        <w:t>Phytochemistry</w:t>
      </w:r>
      <w:r w:rsidRPr="002942B2">
        <w:rPr>
          <w:sz w:val="18"/>
          <w:szCs w:val="18"/>
        </w:rPr>
        <w:t xml:space="preserve"> 69, no. 8 (2008): 1716-1725.</w:t>
      </w:r>
    </w:p>
    <w:p w14:paraId="0E55DA42" w14:textId="353F45C1" w:rsidR="00C23BBA" w:rsidRPr="002942B2" w:rsidRDefault="00C23BBA" w:rsidP="00830A25">
      <w:pPr>
        <w:pStyle w:val="StyleReferences-PatternClearWhite"/>
        <w:rPr>
          <w:sz w:val="18"/>
          <w:szCs w:val="18"/>
        </w:rPr>
      </w:pPr>
      <w:r w:rsidRPr="002942B2">
        <w:rPr>
          <w:sz w:val="18"/>
          <w:szCs w:val="18"/>
        </w:rPr>
        <w:t xml:space="preserve">Arnold, A. Elizabeth, and F. </w:t>
      </w:r>
      <w:proofErr w:type="spellStart"/>
      <w:r w:rsidRPr="002942B2">
        <w:rPr>
          <w:sz w:val="18"/>
          <w:szCs w:val="18"/>
        </w:rPr>
        <w:t>Lutzoni</w:t>
      </w:r>
      <w:proofErr w:type="spellEnd"/>
      <w:r w:rsidRPr="002942B2">
        <w:rPr>
          <w:sz w:val="18"/>
          <w:szCs w:val="18"/>
        </w:rPr>
        <w:t xml:space="preserve">. “Diversity and host range of foliar fungal endophytes: are tropical leaves biodiversity hotspots?” </w:t>
      </w:r>
      <w:r w:rsidRPr="002942B2">
        <w:rPr>
          <w:i/>
          <w:iCs/>
          <w:sz w:val="18"/>
          <w:szCs w:val="18"/>
        </w:rPr>
        <w:t>Ecology</w:t>
      </w:r>
      <w:r w:rsidRPr="002942B2">
        <w:rPr>
          <w:sz w:val="18"/>
          <w:szCs w:val="18"/>
        </w:rPr>
        <w:t xml:space="preserve"> 88, no. 3 (2007): 541-549.</w:t>
      </w:r>
    </w:p>
    <w:p w14:paraId="0EA2C556" w14:textId="6961C23C" w:rsidR="00C23BBA" w:rsidRPr="002942B2" w:rsidRDefault="00C23BBA" w:rsidP="00830A25">
      <w:pPr>
        <w:pStyle w:val="StyleReferences-PatternClearWhite"/>
        <w:rPr>
          <w:sz w:val="18"/>
          <w:szCs w:val="18"/>
        </w:rPr>
      </w:pPr>
      <w:r w:rsidRPr="002942B2">
        <w:rPr>
          <w:sz w:val="18"/>
          <w:szCs w:val="18"/>
        </w:rPr>
        <w:t xml:space="preserve">Arnold, A. Elizabeth. “Endophytic fungi: hidden components of tropical community ecology.” </w:t>
      </w:r>
      <w:r w:rsidRPr="002942B2">
        <w:rPr>
          <w:i/>
          <w:iCs/>
          <w:sz w:val="18"/>
          <w:szCs w:val="18"/>
        </w:rPr>
        <w:t>Tropical forest community ecology</w:t>
      </w:r>
      <w:r w:rsidRPr="002942B2">
        <w:rPr>
          <w:sz w:val="18"/>
          <w:szCs w:val="18"/>
        </w:rPr>
        <w:t xml:space="preserve"> (2008): 178-188.</w:t>
      </w:r>
    </w:p>
    <w:p w14:paraId="15792E4C" w14:textId="5BA2C1BA" w:rsidR="00C23BBA" w:rsidRPr="002942B2" w:rsidRDefault="00C23BBA" w:rsidP="00830A25">
      <w:pPr>
        <w:pStyle w:val="StyleReferences-PatternClearWhite"/>
        <w:rPr>
          <w:sz w:val="18"/>
          <w:szCs w:val="18"/>
        </w:rPr>
      </w:pPr>
      <w:r w:rsidRPr="002942B2">
        <w:rPr>
          <w:sz w:val="18"/>
          <w:szCs w:val="18"/>
        </w:rPr>
        <w:t xml:space="preserve">Arya, </w:t>
      </w:r>
      <w:proofErr w:type="spellStart"/>
      <w:r w:rsidRPr="002942B2">
        <w:rPr>
          <w:sz w:val="18"/>
          <w:szCs w:val="18"/>
        </w:rPr>
        <w:t>Vedpriya</w:t>
      </w:r>
      <w:proofErr w:type="spellEnd"/>
      <w:r w:rsidRPr="002942B2">
        <w:rPr>
          <w:sz w:val="18"/>
          <w:szCs w:val="18"/>
        </w:rPr>
        <w:t xml:space="preserve">. </w:t>
      </w:r>
      <w:r w:rsidRPr="002942B2">
        <w:rPr>
          <w:i/>
          <w:sz w:val="18"/>
          <w:szCs w:val="18"/>
        </w:rPr>
        <w:t>Phyto-nanoparticles: Properties, Mechanism and Antimicrobial Efficacy.</w:t>
      </w:r>
    </w:p>
    <w:p w14:paraId="64F1CC2A" w14:textId="3B96CC11" w:rsidR="00C23BBA" w:rsidRPr="002942B2" w:rsidRDefault="00C23BBA" w:rsidP="00830A25">
      <w:pPr>
        <w:pStyle w:val="StyleReferences-PatternClearWhite"/>
        <w:rPr>
          <w:sz w:val="18"/>
          <w:szCs w:val="18"/>
        </w:rPr>
      </w:pPr>
      <w:r w:rsidRPr="002942B2">
        <w:rPr>
          <w:sz w:val="18"/>
          <w:szCs w:val="18"/>
        </w:rPr>
        <w:t xml:space="preserve">Bacon, Charles W., and J. F. White. “Physiological adaptations in the evolution of </w:t>
      </w:r>
      <w:proofErr w:type="spellStart"/>
      <w:r w:rsidRPr="002942B2">
        <w:rPr>
          <w:sz w:val="18"/>
          <w:szCs w:val="18"/>
        </w:rPr>
        <w:t>endophytism</w:t>
      </w:r>
      <w:proofErr w:type="spellEnd"/>
      <w:r w:rsidRPr="002942B2">
        <w:rPr>
          <w:sz w:val="18"/>
          <w:szCs w:val="18"/>
        </w:rPr>
        <w:t xml:space="preserve"> in the </w:t>
      </w:r>
      <w:proofErr w:type="spellStart"/>
      <w:r w:rsidRPr="002942B2">
        <w:rPr>
          <w:sz w:val="18"/>
          <w:szCs w:val="18"/>
        </w:rPr>
        <w:t>Clavicipitaceae</w:t>
      </w:r>
      <w:proofErr w:type="spellEnd"/>
      <w:r w:rsidRPr="002942B2">
        <w:rPr>
          <w:sz w:val="18"/>
          <w:szCs w:val="18"/>
        </w:rPr>
        <w:t xml:space="preserve">.” </w:t>
      </w:r>
      <w:r w:rsidRPr="002942B2">
        <w:rPr>
          <w:i/>
          <w:iCs/>
          <w:sz w:val="18"/>
          <w:szCs w:val="18"/>
        </w:rPr>
        <w:t>Microbial endophytes</w:t>
      </w:r>
      <w:r w:rsidRPr="002942B2">
        <w:rPr>
          <w:sz w:val="18"/>
          <w:szCs w:val="18"/>
        </w:rPr>
        <w:t xml:space="preserve"> (2000): 237-261.</w:t>
      </w:r>
    </w:p>
    <w:p w14:paraId="2B326040" w14:textId="06E761B6" w:rsidR="00C23BBA" w:rsidRPr="002942B2" w:rsidRDefault="00C23BBA" w:rsidP="00830A25">
      <w:pPr>
        <w:pStyle w:val="StyleReferences-PatternClearWhite"/>
        <w:rPr>
          <w:sz w:val="18"/>
          <w:szCs w:val="18"/>
        </w:rPr>
      </w:pPr>
      <w:r w:rsidRPr="002942B2">
        <w:rPr>
          <w:sz w:val="18"/>
          <w:szCs w:val="18"/>
        </w:rPr>
        <w:t xml:space="preserve">Banerjee, Debjani, P. M. Shivapriya, Pavan Kumar Gautam, Krishna Misra, Amaresh Kumar Sahoo, and Sintu Kumar Samanta. “A review on basic biology of bacterial </w:t>
      </w:r>
      <w:r w:rsidRPr="002942B2">
        <w:rPr>
          <w:sz w:val="18"/>
          <w:szCs w:val="18"/>
        </w:rPr>
        <w:lastRenderedPageBreak/>
        <w:t xml:space="preserve">biofilm infections and their treatments by nanotechnology-based approaches.” </w:t>
      </w:r>
      <w:r w:rsidRPr="002942B2">
        <w:rPr>
          <w:i/>
          <w:iCs/>
          <w:sz w:val="18"/>
          <w:szCs w:val="18"/>
        </w:rPr>
        <w:t>Proceedings of the National Academy of Sciences, India Section B: Biological Sciences</w:t>
      </w:r>
      <w:r w:rsidRPr="002942B2">
        <w:rPr>
          <w:sz w:val="18"/>
          <w:szCs w:val="18"/>
        </w:rPr>
        <w:t xml:space="preserve"> (2019): 1-17.</w:t>
      </w:r>
    </w:p>
    <w:p w14:paraId="46A34001" w14:textId="07375C41" w:rsidR="00C23BBA" w:rsidRPr="002942B2" w:rsidRDefault="00C23BBA" w:rsidP="00830A25">
      <w:pPr>
        <w:pStyle w:val="StyleReferences-PatternClearWhite"/>
        <w:rPr>
          <w:sz w:val="18"/>
          <w:szCs w:val="18"/>
        </w:rPr>
      </w:pPr>
      <w:r w:rsidRPr="002942B2">
        <w:rPr>
          <w:sz w:val="18"/>
          <w:szCs w:val="18"/>
        </w:rPr>
        <w:t xml:space="preserve">Bansal, Vipul, Absar Ahmad, and Murali Sastry. “Fungus-mediated biotransformation of amorphous silica in rice husk to nanocrystalline silica.” </w:t>
      </w:r>
      <w:r w:rsidRPr="002942B2">
        <w:rPr>
          <w:i/>
          <w:iCs/>
          <w:sz w:val="18"/>
          <w:szCs w:val="18"/>
        </w:rPr>
        <w:t>Journal of the American Chemical Society</w:t>
      </w:r>
      <w:r w:rsidRPr="002942B2">
        <w:rPr>
          <w:sz w:val="18"/>
          <w:szCs w:val="18"/>
        </w:rPr>
        <w:t xml:space="preserve"> 128, no. 43 (2006): 14059-14066.</w:t>
      </w:r>
    </w:p>
    <w:p w14:paraId="7FDB4E83" w14:textId="71DAD7B1" w:rsidR="00C23BBA" w:rsidRPr="002942B2" w:rsidRDefault="00C23BBA" w:rsidP="00830A25">
      <w:pPr>
        <w:pStyle w:val="StyleReferences-PatternClearWhite"/>
        <w:rPr>
          <w:sz w:val="18"/>
          <w:szCs w:val="18"/>
        </w:rPr>
      </w:pPr>
      <w:r w:rsidRPr="002942B2">
        <w:rPr>
          <w:sz w:val="18"/>
          <w:szCs w:val="18"/>
        </w:rPr>
        <w:t xml:space="preserve">Bhardwaj, Akanksha, and Pavan Agrawal. “A </w:t>
      </w:r>
      <w:proofErr w:type="gramStart"/>
      <w:r w:rsidRPr="002942B2">
        <w:rPr>
          <w:sz w:val="18"/>
          <w:szCs w:val="18"/>
        </w:rPr>
        <w:t>review fungal endophytes</w:t>
      </w:r>
      <w:proofErr w:type="gramEnd"/>
      <w:r w:rsidRPr="002942B2">
        <w:rPr>
          <w:sz w:val="18"/>
          <w:szCs w:val="18"/>
        </w:rPr>
        <w:t xml:space="preserve">: as a store house of bioactive compound.” </w:t>
      </w:r>
      <w:r w:rsidRPr="002942B2">
        <w:rPr>
          <w:i/>
          <w:iCs/>
          <w:sz w:val="18"/>
          <w:szCs w:val="18"/>
        </w:rPr>
        <w:t>World J. Pharm. Pharm. Sci</w:t>
      </w:r>
      <w:r w:rsidRPr="002942B2">
        <w:rPr>
          <w:sz w:val="18"/>
          <w:szCs w:val="18"/>
        </w:rPr>
        <w:t xml:space="preserve"> 3 (2014): 228-237.</w:t>
      </w:r>
    </w:p>
    <w:p w14:paraId="1B5FE3DD" w14:textId="6CB1B644" w:rsidR="00C23BBA" w:rsidRPr="002942B2" w:rsidRDefault="00C23BBA" w:rsidP="00830A25">
      <w:pPr>
        <w:pStyle w:val="StyleReferences-PatternClearWhite"/>
        <w:rPr>
          <w:sz w:val="18"/>
          <w:szCs w:val="18"/>
        </w:rPr>
      </w:pPr>
      <w:r w:rsidRPr="002942B2">
        <w:rPr>
          <w:sz w:val="18"/>
          <w:szCs w:val="18"/>
        </w:rPr>
        <w:t xml:space="preserve">Bin, Gong, Chen Yanping, Zhang Hong, Xiong Zheng, Zhang </w:t>
      </w:r>
      <w:proofErr w:type="spellStart"/>
      <w:r w:rsidRPr="002942B2">
        <w:rPr>
          <w:sz w:val="18"/>
          <w:szCs w:val="18"/>
        </w:rPr>
        <w:t>Yanqiu</w:t>
      </w:r>
      <w:proofErr w:type="spellEnd"/>
      <w:r w:rsidRPr="002942B2">
        <w:rPr>
          <w:sz w:val="18"/>
          <w:szCs w:val="18"/>
        </w:rPr>
        <w:t xml:space="preserve">, Fang </w:t>
      </w:r>
      <w:proofErr w:type="spellStart"/>
      <w:r w:rsidRPr="002942B2">
        <w:rPr>
          <w:sz w:val="18"/>
          <w:szCs w:val="18"/>
        </w:rPr>
        <w:t>Huaiyi</w:t>
      </w:r>
      <w:proofErr w:type="spellEnd"/>
      <w:r w:rsidRPr="002942B2">
        <w:rPr>
          <w:sz w:val="18"/>
          <w:szCs w:val="18"/>
        </w:rPr>
        <w:t xml:space="preserve">, Zhong </w:t>
      </w:r>
      <w:proofErr w:type="spellStart"/>
      <w:r w:rsidRPr="002942B2">
        <w:rPr>
          <w:sz w:val="18"/>
          <w:szCs w:val="18"/>
        </w:rPr>
        <w:t>Qiupin</w:t>
      </w:r>
      <w:proofErr w:type="spellEnd"/>
      <w:r w:rsidRPr="002942B2">
        <w:rPr>
          <w:sz w:val="18"/>
          <w:szCs w:val="18"/>
        </w:rPr>
        <w:t xml:space="preserve">, and Zhang </w:t>
      </w:r>
      <w:proofErr w:type="spellStart"/>
      <w:r w:rsidRPr="002942B2">
        <w:rPr>
          <w:sz w:val="18"/>
          <w:szCs w:val="18"/>
        </w:rPr>
        <w:t>Chenxiao</w:t>
      </w:r>
      <w:proofErr w:type="spellEnd"/>
      <w:r w:rsidRPr="002942B2">
        <w:rPr>
          <w:sz w:val="18"/>
          <w:szCs w:val="18"/>
        </w:rPr>
        <w:t xml:space="preserve">. “Isolation, characterization and anti-multiple drug resistant (MDR) bacterial activity of endophytic fungi isolated from the mangrove plant, </w:t>
      </w:r>
      <w:proofErr w:type="spellStart"/>
      <w:r w:rsidRPr="002942B2">
        <w:rPr>
          <w:i/>
          <w:sz w:val="18"/>
          <w:szCs w:val="18"/>
        </w:rPr>
        <w:t>Aegiceras</w:t>
      </w:r>
      <w:proofErr w:type="spellEnd"/>
      <w:r w:rsidRPr="002942B2">
        <w:rPr>
          <w:sz w:val="18"/>
          <w:szCs w:val="18"/>
        </w:rPr>
        <w:t xml:space="preserve"> </w:t>
      </w:r>
      <w:proofErr w:type="spellStart"/>
      <w:r w:rsidRPr="002942B2">
        <w:rPr>
          <w:i/>
          <w:sz w:val="18"/>
          <w:szCs w:val="18"/>
        </w:rPr>
        <w:t>corniculatum</w:t>
      </w:r>
      <w:proofErr w:type="spellEnd"/>
      <w:r w:rsidRPr="002942B2">
        <w:rPr>
          <w:sz w:val="18"/>
          <w:szCs w:val="18"/>
        </w:rPr>
        <w:t xml:space="preserve">.” </w:t>
      </w:r>
      <w:r w:rsidRPr="002942B2">
        <w:rPr>
          <w:i/>
          <w:iCs/>
          <w:sz w:val="18"/>
          <w:szCs w:val="18"/>
        </w:rPr>
        <w:t>Tropical Journal of Pharmaceutical Research</w:t>
      </w:r>
      <w:r w:rsidRPr="002942B2">
        <w:rPr>
          <w:sz w:val="18"/>
          <w:szCs w:val="18"/>
        </w:rPr>
        <w:t xml:space="preserve"> 13, no. 4 (2014): 593-599.</w:t>
      </w:r>
    </w:p>
    <w:p w14:paraId="48B55AE5" w14:textId="41860321" w:rsidR="00C23BBA" w:rsidRPr="002942B2" w:rsidRDefault="00C23BBA" w:rsidP="00830A25">
      <w:pPr>
        <w:pStyle w:val="StyleReferences-PatternClearWhite"/>
        <w:rPr>
          <w:sz w:val="18"/>
          <w:szCs w:val="18"/>
        </w:rPr>
      </w:pPr>
      <w:proofErr w:type="spellStart"/>
      <w:r w:rsidRPr="002942B2">
        <w:rPr>
          <w:sz w:val="18"/>
          <w:szCs w:val="18"/>
        </w:rPr>
        <w:t>Bittleston</w:t>
      </w:r>
      <w:proofErr w:type="spellEnd"/>
      <w:r w:rsidRPr="002942B2">
        <w:rPr>
          <w:sz w:val="18"/>
          <w:szCs w:val="18"/>
        </w:rPr>
        <w:t xml:space="preserve">, L. S., F. Brockmann, W. Wcislo, and Sunshine A. Van Bael. “Endophytic fungi reduce leaf-cutting ant damage to seedlings.” </w:t>
      </w:r>
      <w:r w:rsidRPr="002942B2">
        <w:rPr>
          <w:i/>
          <w:iCs/>
          <w:sz w:val="18"/>
          <w:szCs w:val="18"/>
        </w:rPr>
        <w:t>Biology Letters</w:t>
      </w:r>
      <w:r w:rsidRPr="002942B2">
        <w:rPr>
          <w:sz w:val="18"/>
          <w:szCs w:val="18"/>
        </w:rPr>
        <w:t xml:space="preserve"> 7, no. 1 (2011): 30-32.</w:t>
      </w:r>
    </w:p>
    <w:p w14:paraId="706CD336" w14:textId="69056FCB" w:rsidR="00C23BBA" w:rsidRPr="002942B2" w:rsidRDefault="00C23BBA" w:rsidP="00830A25">
      <w:pPr>
        <w:pStyle w:val="StyleReferences-PatternClearWhite"/>
        <w:rPr>
          <w:sz w:val="18"/>
          <w:szCs w:val="18"/>
        </w:rPr>
      </w:pPr>
      <w:r w:rsidRPr="002942B2">
        <w:rPr>
          <w:sz w:val="18"/>
          <w:szCs w:val="18"/>
        </w:rPr>
        <w:t xml:space="preserve">Borase, Hemant P., Rahul B. Salunkhe, Chandrashekhar D. Patil, Rahul K. </w:t>
      </w:r>
      <w:proofErr w:type="spellStart"/>
      <w:r w:rsidRPr="002942B2">
        <w:rPr>
          <w:sz w:val="18"/>
          <w:szCs w:val="18"/>
        </w:rPr>
        <w:t>Suryawanshi</w:t>
      </w:r>
      <w:proofErr w:type="spellEnd"/>
      <w:r w:rsidRPr="002942B2">
        <w:rPr>
          <w:sz w:val="18"/>
          <w:szCs w:val="18"/>
        </w:rPr>
        <w:t xml:space="preserve">, </w:t>
      </w:r>
      <w:proofErr w:type="spellStart"/>
      <w:r w:rsidRPr="002942B2">
        <w:rPr>
          <w:sz w:val="18"/>
          <w:szCs w:val="18"/>
        </w:rPr>
        <w:t>Bipinchandra</w:t>
      </w:r>
      <w:proofErr w:type="spellEnd"/>
      <w:r w:rsidRPr="002942B2">
        <w:rPr>
          <w:sz w:val="18"/>
          <w:szCs w:val="18"/>
        </w:rPr>
        <w:t xml:space="preserve"> K. Salunke, Nilesh D. Wagh, and Satish V. Patil. “Innovative approach for urease inhibition by </w:t>
      </w:r>
      <w:r w:rsidRPr="002942B2">
        <w:rPr>
          <w:i/>
          <w:sz w:val="18"/>
          <w:szCs w:val="18"/>
        </w:rPr>
        <w:t>Ficus</w:t>
      </w:r>
      <w:r w:rsidRPr="002942B2">
        <w:rPr>
          <w:sz w:val="18"/>
          <w:szCs w:val="18"/>
        </w:rPr>
        <w:t xml:space="preserve"> </w:t>
      </w:r>
      <w:proofErr w:type="spellStart"/>
      <w:r w:rsidRPr="002942B2">
        <w:rPr>
          <w:i/>
          <w:sz w:val="18"/>
          <w:szCs w:val="18"/>
        </w:rPr>
        <w:t>carica</w:t>
      </w:r>
      <w:proofErr w:type="spellEnd"/>
      <w:r w:rsidRPr="002942B2">
        <w:rPr>
          <w:sz w:val="18"/>
          <w:szCs w:val="18"/>
        </w:rPr>
        <w:t xml:space="preserve"> extract–fabricated silver nanoparticles: An in vitro study.” </w:t>
      </w:r>
      <w:r w:rsidRPr="002942B2">
        <w:rPr>
          <w:i/>
          <w:iCs/>
          <w:sz w:val="18"/>
          <w:szCs w:val="18"/>
        </w:rPr>
        <w:t>Biotechnology and applied biochemistry</w:t>
      </w:r>
      <w:r w:rsidRPr="002942B2">
        <w:rPr>
          <w:sz w:val="18"/>
          <w:szCs w:val="18"/>
        </w:rPr>
        <w:t xml:space="preserve"> 62, no. 6 (2015): 780-784.</w:t>
      </w:r>
    </w:p>
    <w:p w14:paraId="19EFBE86" w14:textId="10FC8F42" w:rsidR="00C23BBA" w:rsidRPr="002942B2" w:rsidRDefault="00C23BBA" w:rsidP="00830A25">
      <w:pPr>
        <w:pStyle w:val="StyleReferences-PatternClearWhite"/>
        <w:rPr>
          <w:sz w:val="18"/>
          <w:szCs w:val="18"/>
        </w:rPr>
      </w:pPr>
      <w:r w:rsidRPr="002942B2">
        <w:rPr>
          <w:sz w:val="18"/>
          <w:szCs w:val="18"/>
        </w:rPr>
        <w:t xml:space="preserve">Brogden, Nicole K., and Kim A. Brogden. “Will new generations of modified antimicrobial peptides improve their potential as pharmaceuticals?” </w:t>
      </w:r>
      <w:r w:rsidRPr="002942B2">
        <w:rPr>
          <w:i/>
          <w:iCs/>
          <w:sz w:val="18"/>
          <w:szCs w:val="18"/>
        </w:rPr>
        <w:t>International journal of antimicrobial agents</w:t>
      </w:r>
      <w:r w:rsidRPr="002942B2">
        <w:rPr>
          <w:sz w:val="18"/>
          <w:szCs w:val="18"/>
        </w:rPr>
        <w:t xml:space="preserve"> 38, no. 3 (2011): 217-225.</w:t>
      </w:r>
    </w:p>
    <w:p w14:paraId="1D6CD08E" w14:textId="49D2F35B" w:rsidR="00C23BBA" w:rsidRPr="002942B2" w:rsidRDefault="00C23BBA" w:rsidP="00830A25">
      <w:pPr>
        <w:pStyle w:val="StyleReferences-PatternClearWhite"/>
        <w:rPr>
          <w:sz w:val="18"/>
          <w:szCs w:val="18"/>
        </w:rPr>
      </w:pPr>
      <w:proofErr w:type="spellStart"/>
      <w:r w:rsidRPr="002942B2">
        <w:rPr>
          <w:sz w:val="18"/>
          <w:szCs w:val="18"/>
        </w:rPr>
        <w:t>Bussaban</w:t>
      </w:r>
      <w:proofErr w:type="spellEnd"/>
      <w:r w:rsidRPr="002942B2">
        <w:rPr>
          <w:sz w:val="18"/>
          <w:szCs w:val="18"/>
        </w:rPr>
        <w:t xml:space="preserve">, </w:t>
      </w:r>
      <w:proofErr w:type="spellStart"/>
      <w:r w:rsidRPr="002942B2">
        <w:rPr>
          <w:sz w:val="18"/>
          <w:szCs w:val="18"/>
        </w:rPr>
        <w:t>Boonsom</w:t>
      </w:r>
      <w:proofErr w:type="spellEnd"/>
      <w:r w:rsidRPr="002942B2">
        <w:rPr>
          <w:sz w:val="18"/>
          <w:szCs w:val="18"/>
        </w:rPr>
        <w:t xml:space="preserve">, </w:t>
      </w:r>
      <w:proofErr w:type="spellStart"/>
      <w:r w:rsidRPr="002942B2">
        <w:rPr>
          <w:sz w:val="18"/>
          <w:szCs w:val="18"/>
        </w:rPr>
        <w:t>Saisamorn</w:t>
      </w:r>
      <w:proofErr w:type="spellEnd"/>
      <w:r w:rsidRPr="002942B2">
        <w:rPr>
          <w:sz w:val="18"/>
          <w:szCs w:val="18"/>
        </w:rPr>
        <w:t xml:space="preserve"> </w:t>
      </w:r>
      <w:proofErr w:type="spellStart"/>
      <w:r w:rsidRPr="002942B2">
        <w:rPr>
          <w:sz w:val="18"/>
          <w:szCs w:val="18"/>
        </w:rPr>
        <w:t>Lumyong</w:t>
      </w:r>
      <w:proofErr w:type="spellEnd"/>
      <w:r w:rsidRPr="002942B2">
        <w:rPr>
          <w:sz w:val="18"/>
          <w:szCs w:val="18"/>
        </w:rPr>
        <w:t xml:space="preserve">, </w:t>
      </w:r>
      <w:proofErr w:type="spellStart"/>
      <w:r w:rsidRPr="002942B2">
        <w:rPr>
          <w:sz w:val="18"/>
          <w:szCs w:val="18"/>
        </w:rPr>
        <w:t>Pipob</w:t>
      </w:r>
      <w:proofErr w:type="spellEnd"/>
      <w:r w:rsidRPr="002942B2">
        <w:rPr>
          <w:sz w:val="18"/>
          <w:szCs w:val="18"/>
        </w:rPr>
        <w:t xml:space="preserve"> </w:t>
      </w:r>
      <w:proofErr w:type="spellStart"/>
      <w:r w:rsidRPr="002942B2">
        <w:rPr>
          <w:sz w:val="18"/>
          <w:szCs w:val="18"/>
        </w:rPr>
        <w:t>Lumyong</w:t>
      </w:r>
      <w:proofErr w:type="spellEnd"/>
      <w:r w:rsidRPr="002942B2">
        <w:rPr>
          <w:sz w:val="18"/>
          <w:szCs w:val="18"/>
        </w:rPr>
        <w:t xml:space="preserve">, Eric HC McKenzie, and Kevin D. Hyde. “Endophytic fungi from </w:t>
      </w:r>
      <w:r w:rsidRPr="002942B2">
        <w:rPr>
          <w:i/>
          <w:sz w:val="18"/>
          <w:szCs w:val="18"/>
        </w:rPr>
        <w:t>Amomum</w:t>
      </w:r>
      <w:r w:rsidRPr="002942B2">
        <w:rPr>
          <w:sz w:val="18"/>
          <w:szCs w:val="18"/>
        </w:rPr>
        <w:t xml:space="preserve"> </w:t>
      </w:r>
      <w:proofErr w:type="spellStart"/>
      <w:r w:rsidRPr="002942B2">
        <w:rPr>
          <w:i/>
          <w:sz w:val="18"/>
          <w:szCs w:val="18"/>
        </w:rPr>
        <w:t>siamense</w:t>
      </w:r>
      <w:proofErr w:type="spellEnd"/>
      <w:r w:rsidRPr="002942B2">
        <w:rPr>
          <w:sz w:val="18"/>
          <w:szCs w:val="18"/>
        </w:rPr>
        <w:t xml:space="preserve">.” </w:t>
      </w:r>
      <w:r w:rsidRPr="002942B2">
        <w:rPr>
          <w:i/>
          <w:iCs/>
          <w:sz w:val="18"/>
          <w:szCs w:val="18"/>
        </w:rPr>
        <w:t>Canadian Journal of Microbiology</w:t>
      </w:r>
      <w:r w:rsidRPr="002942B2">
        <w:rPr>
          <w:sz w:val="18"/>
          <w:szCs w:val="18"/>
        </w:rPr>
        <w:t xml:space="preserve"> 47, no. 10 (2001): 943-948.</w:t>
      </w:r>
    </w:p>
    <w:p w14:paraId="7289A210" w14:textId="62F083B7" w:rsidR="00C23BBA" w:rsidRPr="002942B2" w:rsidRDefault="00C23BBA" w:rsidP="00830A25">
      <w:pPr>
        <w:pStyle w:val="StyleReferences-PatternClearWhite"/>
        <w:rPr>
          <w:sz w:val="18"/>
          <w:szCs w:val="18"/>
        </w:rPr>
      </w:pPr>
      <w:proofErr w:type="spellStart"/>
      <w:r w:rsidRPr="002942B2">
        <w:rPr>
          <w:rFonts w:hint="eastAsia"/>
          <w:sz w:val="18"/>
          <w:szCs w:val="18"/>
        </w:rPr>
        <w:t>Camatti</w:t>
      </w:r>
      <w:proofErr w:type="spellEnd"/>
      <w:r w:rsidRPr="002942B2">
        <w:rPr>
          <w:rFonts w:hint="eastAsia"/>
          <w:sz w:val="18"/>
          <w:szCs w:val="18"/>
        </w:rPr>
        <w:t>‐</w:t>
      </w:r>
      <w:r w:rsidRPr="002942B2">
        <w:rPr>
          <w:rFonts w:hint="eastAsia"/>
          <w:sz w:val="18"/>
          <w:szCs w:val="18"/>
        </w:rPr>
        <w:t>Sartori,</w:t>
      </w:r>
      <w:r w:rsidRPr="002942B2">
        <w:rPr>
          <w:sz w:val="18"/>
          <w:szCs w:val="18"/>
        </w:rPr>
        <w:t xml:space="preserve"> </w:t>
      </w:r>
      <w:proofErr w:type="spellStart"/>
      <w:r w:rsidRPr="002942B2">
        <w:rPr>
          <w:sz w:val="18"/>
          <w:szCs w:val="18"/>
        </w:rPr>
        <w:t>Valdirene</w:t>
      </w:r>
      <w:proofErr w:type="spellEnd"/>
      <w:r w:rsidRPr="002942B2">
        <w:rPr>
          <w:sz w:val="18"/>
          <w:szCs w:val="18"/>
        </w:rPr>
        <w:t xml:space="preserve">, Rute Terezinha da </w:t>
      </w:r>
      <w:r w:rsidRPr="002942B2">
        <w:rPr>
          <w:rFonts w:hint="eastAsia"/>
          <w:sz w:val="18"/>
          <w:szCs w:val="18"/>
        </w:rPr>
        <w:t>Silva</w:t>
      </w:r>
      <w:r w:rsidRPr="002942B2">
        <w:rPr>
          <w:rFonts w:hint="eastAsia"/>
          <w:sz w:val="18"/>
          <w:szCs w:val="18"/>
        </w:rPr>
        <w:t>‐</w:t>
      </w:r>
      <w:r w:rsidRPr="002942B2">
        <w:rPr>
          <w:rFonts w:hint="eastAsia"/>
          <w:sz w:val="18"/>
          <w:szCs w:val="18"/>
        </w:rPr>
        <w:t>Ribeiro,</w:t>
      </w:r>
      <w:r w:rsidRPr="002942B2">
        <w:rPr>
          <w:sz w:val="18"/>
          <w:szCs w:val="18"/>
        </w:rPr>
        <w:t xml:space="preserve"> Rosa Maria </w:t>
      </w:r>
      <w:r w:rsidRPr="002942B2">
        <w:rPr>
          <w:rFonts w:hint="eastAsia"/>
          <w:sz w:val="18"/>
          <w:szCs w:val="18"/>
        </w:rPr>
        <w:t>Valdebenito</w:t>
      </w:r>
      <w:r w:rsidRPr="002942B2">
        <w:rPr>
          <w:rFonts w:hint="eastAsia"/>
          <w:sz w:val="18"/>
          <w:szCs w:val="18"/>
        </w:rPr>
        <w:t>‐</w:t>
      </w:r>
      <w:r w:rsidRPr="002942B2">
        <w:rPr>
          <w:rFonts w:hint="eastAsia"/>
          <w:sz w:val="18"/>
          <w:szCs w:val="18"/>
        </w:rPr>
        <w:t>Sanhueza,</w:t>
      </w:r>
      <w:r w:rsidRPr="002942B2">
        <w:rPr>
          <w:sz w:val="18"/>
          <w:szCs w:val="18"/>
        </w:rPr>
        <w:t xml:space="preserve"> Fernando Carlos </w:t>
      </w:r>
      <w:proofErr w:type="spellStart"/>
      <w:r w:rsidRPr="002942B2">
        <w:rPr>
          <w:sz w:val="18"/>
          <w:szCs w:val="18"/>
        </w:rPr>
        <w:t>Pagnocca</w:t>
      </w:r>
      <w:proofErr w:type="spellEnd"/>
      <w:r w:rsidRPr="002942B2">
        <w:rPr>
          <w:sz w:val="18"/>
          <w:szCs w:val="18"/>
        </w:rPr>
        <w:t xml:space="preserve">, Sérgio </w:t>
      </w:r>
      <w:proofErr w:type="spellStart"/>
      <w:r w:rsidRPr="002942B2">
        <w:rPr>
          <w:sz w:val="18"/>
          <w:szCs w:val="18"/>
        </w:rPr>
        <w:t>Echeverrigaray</w:t>
      </w:r>
      <w:proofErr w:type="spellEnd"/>
      <w:r w:rsidRPr="002942B2">
        <w:rPr>
          <w:sz w:val="18"/>
          <w:szCs w:val="18"/>
        </w:rPr>
        <w:t>, and João Lúcio Azevedo. “Endophytic yeasts and filamentous fungi associated with southern Brazilian apple (</w:t>
      </w:r>
      <w:r w:rsidRPr="002942B2">
        <w:rPr>
          <w:i/>
          <w:sz w:val="18"/>
          <w:szCs w:val="18"/>
        </w:rPr>
        <w:t>Malus</w:t>
      </w:r>
      <w:r w:rsidRPr="002942B2">
        <w:rPr>
          <w:sz w:val="18"/>
          <w:szCs w:val="18"/>
        </w:rPr>
        <w:t xml:space="preserve"> </w:t>
      </w:r>
      <w:r w:rsidRPr="002942B2">
        <w:rPr>
          <w:i/>
          <w:sz w:val="18"/>
          <w:szCs w:val="18"/>
        </w:rPr>
        <w:t>domestica</w:t>
      </w:r>
      <w:r w:rsidRPr="002942B2">
        <w:rPr>
          <w:sz w:val="18"/>
          <w:szCs w:val="18"/>
        </w:rPr>
        <w:t xml:space="preserve">) orchards subjected to conventional, integrated or organic cultivation.” </w:t>
      </w:r>
      <w:r w:rsidRPr="002942B2">
        <w:rPr>
          <w:i/>
          <w:iCs/>
          <w:sz w:val="18"/>
          <w:szCs w:val="18"/>
        </w:rPr>
        <w:t>Journal of Basic Microbiology: An International Journal on Biochemistry, Physiology, Genetics, Morphology, and Ecology of Microorganisms</w:t>
      </w:r>
      <w:r w:rsidRPr="002942B2">
        <w:rPr>
          <w:sz w:val="18"/>
          <w:szCs w:val="18"/>
        </w:rPr>
        <w:t xml:space="preserve"> 45, no. 5 (2005): 397-402.</w:t>
      </w:r>
    </w:p>
    <w:p w14:paraId="251B2EC9" w14:textId="6A2F2A75" w:rsidR="00C23BBA" w:rsidRPr="002942B2" w:rsidRDefault="00C23BBA" w:rsidP="00830A25">
      <w:pPr>
        <w:pStyle w:val="StyleReferences-PatternClearWhite"/>
        <w:rPr>
          <w:sz w:val="18"/>
          <w:szCs w:val="18"/>
        </w:rPr>
      </w:pPr>
      <w:r w:rsidRPr="002942B2">
        <w:rPr>
          <w:sz w:val="18"/>
          <w:szCs w:val="18"/>
        </w:rPr>
        <w:t xml:space="preserve">Cao, </w:t>
      </w:r>
      <w:proofErr w:type="spellStart"/>
      <w:r w:rsidRPr="002942B2">
        <w:rPr>
          <w:sz w:val="18"/>
          <w:szCs w:val="18"/>
        </w:rPr>
        <w:t>Ronghua</w:t>
      </w:r>
      <w:proofErr w:type="spellEnd"/>
      <w:r w:rsidRPr="002942B2">
        <w:rPr>
          <w:sz w:val="18"/>
          <w:szCs w:val="18"/>
        </w:rPr>
        <w:t xml:space="preserve">, Xiaoguang Liu, </w:t>
      </w:r>
      <w:proofErr w:type="spellStart"/>
      <w:r w:rsidRPr="002942B2">
        <w:rPr>
          <w:sz w:val="18"/>
          <w:szCs w:val="18"/>
        </w:rPr>
        <w:t>Kexiang</w:t>
      </w:r>
      <w:proofErr w:type="spellEnd"/>
      <w:r w:rsidRPr="002942B2">
        <w:rPr>
          <w:sz w:val="18"/>
          <w:szCs w:val="18"/>
        </w:rPr>
        <w:t xml:space="preserve"> Gao, Kurt </w:t>
      </w:r>
      <w:proofErr w:type="spellStart"/>
      <w:r w:rsidRPr="002942B2">
        <w:rPr>
          <w:sz w:val="18"/>
          <w:szCs w:val="18"/>
        </w:rPr>
        <w:t>Mendgen</w:t>
      </w:r>
      <w:proofErr w:type="spellEnd"/>
      <w:r w:rsidRPr="002942B2">
        <w:rPr>
          <w:sz w:val="18"/>
          <w:szCs w:val="18"/>
        </w:rPr>
        <w:t xml:space="preserve">, Zhensheng Kang, Jianfeng Gao, Yang Dai, and Xue Wang. “Mycoparasitism of endophytic fungi isolated from reed on soilborne phytopathogenic fungi and production of cell wall-degrading enzymes in vitro.” </w:t>
      </w:r>
      <w:r w:rsidRPr="002942B2">
        <w:rPr>
          <w:i/>
          <w:iCs/>
          <w:sz w:val="18"/>
          <w:szCs w:val="18"/>
        </w:rPr>
        <w:t>Current microbiology</w:t>
      </w:r>
      <w:r w:rsidRPr="002942B2">
        <w:rPr>
          <w:sz w:val="18"/>
          <w:szCs w:val="18"/>
        </w:rPr>
        <w:t xml:space="preserve"> 59, no. 6 (2009): 584-592.</w:t>
      </w:r>
    </w:p>
    <w:p w14:paraId="1EDE88F2" w14:textId="03B2FC5A" w:rsidR="00C23BBA" w:rsidRPr="002942B2" w:rsidRDefault="00C23BBA" w:rsidP="00830A25">
      <w:pPr>
        <w:pStyle w:val="StyleReferences-PatternClearWhite"/>
        <w:rPr>
          <w:sz w:val="18"/>
          <w:szCs w:val="18"/>
        </w:rPr>
      </w:pPr>
      <w:proofErr w:type="spellStart"/>
      <w:r w:rsidRPr="002942B2">
        <w:rPr>
          <w:sz w:val="18"/>
          <w:szCs w:val="18"/>
        </w:rPr>
        <w:t>Chareprasert</w:t>
      </w:r>
      <w:proofErr w:type="spellEnd"/>
      <w:r w:rsidRPr="002942B2">
        <w:rPr>
          <w:sz w:val="18"/>
          <w:szCs w:val="18"/>
        </w:rPr>
        <w:t xml:space="preserve">, </w:t>
      </w:r>
      <w:proofErr w:type="spellStart"/>
      <w:r w:rsidRPr="002942B2">
        <w:rPr>
          <w:sz w:val="18"/>
          <w:szCs w:val="18"/>
        </w:rPr>
        <w:t>Sukanyanee</w:t>
      </w:r>
      <w:proofErr w:type="spellEnd"/>
      <w:r w:rsidRPr="002942B2">
        <w:rPr>
          <w:sz w:val="18"/>
          <w:szCs w:val="18"/>
        </w:rPr>
        <w:t xml:space="preserve">, </w:t>
      </w:r>
      <w:proofErr w:type="spellStart"/>
      <w:r w:rsidRPr="002942B2">
        <w:rPr>
          <w:sz w:val="18"/>
          <w:szCs w:val="18"/>
        </w:rPr>
        <w:t>Jittra</w:t>
      </w:r>
      <w:proofErr w:type="spellEnd"/>
      <w:r w:rsidRPr="002942B2">
        <w:rPr>
          <w:sz w:val="18"/>
          <w:szCs w:val="18"/>
        </w:rPr>
        <w:t xml:space="preserve"> </w:t>
      </w:r>
      <w:proofErr w:type="spellStart"/>
      <w:r w:rsidRPr="002942B2">
        <w:rPr>
          <w:sz w:val="18"/>
          <w:szCs w:val="18"/>
        </w:rPr>
        <w:t>Piapukiew</w:t>
      </w:r>
      <w:proofErr w:type="spellEnd"/>
      <w:r w:rsidRPr="002942B2">
        <w:rPr>
          <w:sz w:val="18"/>
          <w:szCs w:val="18"/>
        </w:rPr>
        <w:t xml:space="preserve">, </w:t>
      </w:r>
      <w:proofErr w:type="spellStart"/>
      <w:r w:rsidRPr="002942B2">
        <w:rPr>
          <w:sz w:val="18"/>
          <w:szCs w:val="18"/>
        </w:rPr>
        <w:t>Surang</w:t>
      </w:r>
      <w:proofErr w:type="spellEnd"/>
      <w:r w:rsidRPr="002942B2">
        <w:rPr>
          <w:sz w:val="18"/>
          <w:szCs w:val="18"/>
        </w:rPr>
        <w:t xml:space="preserve"> </w:t>
      </w:r>
      <w:proofErr w:type="spellStart"/>
      <w:r w:rsidRPr="002942B2">
        <w:rPr>
          <w:sz w:val="18"/>
          <w:szCs w:val="18"/>
        </w:rPr>
        <w:t>Thienhirun</w:t>
      </w:r>
      <w:proofErr w:type="spellEnd"/>
      <w:r w:rsidRPr="002942B2">
        <w:rPr>
          <w:sz w:val="18"/>
          <w:szCs w:val="18"/>
        </w:rPr>
        <w:t xml:space="preserve">, Anthony JS Whalley, and </w:t>
      </w:r>
      <w:proofErr w:type="spellStart"/>
      <w:r w:rsidRPr="002942B2">
        <w:rPr>
          <w:sz w:val="18"/>
          <w:szCs w:val="18"/>
        </w:rPr>
        <w:t>Prakitsin</w:t>
      </w:r>
      <w:proofErr w:type="spellEnd"/>
      <w:r w:rsidRPr="002942B2">
        <w:rPr>
          <w:sz w:val="18"/>
          <w:szCs w:val="18"/>
        </w:rPr>
        <w:t xml:space="preserve"> </w:t>
      </w:r>
      <w:proofErr w:type="spellStart"/>
      <w:r w:rsidRPr="002942B2">
        <w:rPr>
          <w:sz w:val="18"/>
          <w:szCs w:val="18"/>
        </w:rPr>
        <w:t>Sihanonth</w:t>
      </w:r>
      <w:proofErr w:type="spellEnd"/>
      <w:r w:rsidRPr="002942B2">
        <w:rPr>
          <w:sz w:val="18"/>
          <w:szCs w:val="18"/>
        </w:rPr>
        <w:t xml:space="preserve">. “Endophytic fungi of teak leaves </w:t>
      </w:r>
      <w:r w:rsidRPr="002942B2">
        <w:rPr>
          <w:i/>
          <w:sz w:val="18"/>
          <w:szCs w:val="18"/>
        </w:rPr>
        <w:t>Tectona</w:t>
      </w:r>
      <w:r w:rsidRPr="002942B2">
        <w:rPr>
          <w:sz w:val="18"/>
          <w:szCs w:val="18"/>
        </w:rPr>
        <w:t xml:space="preserve"> </w:t>
      </w:r>
      <w:r w:rsidRPr="002942B2">
        <w:rPr>
          <w:i/>
          <w:sz w:val="18"/>
          <w:szCs w:val="18"/>
        </w:rPr>
        <w:t>grandis</w:t>
      </w:r>
      <w:r w:rsidRPr="002942B2">
        <w:rPr>
          <w:sz w:val="18"/>
          <w:szCs w:val="18"/>
        </w:rPr>
        <w:t xml:space="preserve"> L. and rain tree leaves </w:t>
      </w:r>
      <w:proofErr w:type="spellStart"/>
      <w:r w:rsidRPr="002942B2">
        <w:rPr>
          <w:i/>
          <w:sz w:val="18"/>
          <w:szCs w:val="18"/>
        </w:rPr>
        <w:t>Samanea</w:t>
      </w:r>
      <w:proofErr w:type="spellEnd"/>
      <w:r w:rsidRPr="002942B2">
        <w:rPr>
          <w:sz w:val="18"/>
          <w:szCs w:val="18"/>
        </w:rPr>
        <w:t xml:space="preserve"> </w:t>
      </w:r>
      <w:r w:rsidRPr="002942B2">
        <w:rPr>
          <w:i/>
          <w:sz w:val="18"/>
          <w:szCs w:val="18"/>
        </w:rPr>
        <w:t>saman</w:t>
      </w:r>
      <w:r w:rsidRPr="002942B2">
        <w:rPr>
          <w:sz w:val="18"/>
          <w:szCs w:val="18"/>
        </w:rPr>
        <w:t xml:space="preserve"> </w:t>
      </w:r>
      <w:proofErr w:type="spellStart"/>
      <w:r w:rsidRPr="002942B2">
        <w:rPr>
          <w:sz w:val="18"/>
          <w:szCs w:val="18"/>
        </w:rPr>
        <w:t>Merr</w:t>
      </w:r>
      <w:proofErr w:type="spellEnd"/>
      <w:r w:rsidRPr="002942B2">
        <w:rPr>
          <w:sz w:val="18"/>
          <w:szCs w:val="18"/>
        </w:rPr>
        <w:t xml:space="preserve">.” </w:t>
      </w:r>
      <w:r w:rsidRPr="002942B2">
        <w:rPr>
          <w:i/>
          <w:iCs/>
          <w:sz w:val="18"/>
          <w:szCs w:val="18"/>
        </w:rPr>
        <w:t>World Journal of Microbiology and Biotechnology</w:t>
      </w:r>
      <w:r w:rsidRPr="002942B2">
        <w:rPr>
          <w:sz w:val="18"/>
          <w:szCs w:val="18"/>
        </w:rPr>
        <w:t xml:space="preserve"> 22, no. 5 (2006): 481-486.</w:t>
      </w:r>
    </w:p>
    <w:p w14:paraId="5A388108" w14:textId="298A9302" w:rsidR="00C23BBA" w:rsidRPr="002942B2" w:rsidRDefault="00C23BBA" w:rsidP="00830A25">
      <w:pPr>
        <w:pStyle w:val="StyleReferences-PatternClearWhite"/>
        <w:rPr>
          <w:sz w:val="18"/>
          <w:szCs w:val="18"/>
        </w:rPr>
      </w:pPr>
      <w:proofErr w:type="spellStart"/>
      <w:r w:rsidRPr="002942B2">
        <w:rPr>
          <w:sz w:val="18"/>
          <w:szCs w:val="18"/>
        </w:rPr>
        <w:t>Chomcheon</w:t>
      </w:r>
      <w:proofErr w:type="spellEnd"/>
      <w:r w:rsidRPr="002942B2">
        <w:rPr>
          <w:sz w:val="18"/>
          <w:szCs w:val="18"/>
        </w:rPr>
        <w:t xml:space="preserve">, </w:t>
      </w:r>
      <w:proofErr w:type="spellStart"/>
      <w:r w:rsidRPr="002942B2">
        <w:rPr>
          <w:sz w:val="18"/>
          <w:szCs w:val="18"/>
        </w:rPr>
        <w:t>Porntep</w:t>
      </w:r>
      <w:proofErr w:type="spellEnd"/>
      <w:r w:rsidRPr="002942B2">
        <w:rPr>
          <w:sz w:val="18"/>
          <w:szCs w:val="18"/>
        </w:rPr>
        <w:t xml:space="preserve">, Suthep </w:t>
      </w:r>
      <w:proofErr w:type="spellStart"/>
      <w:r w:rsidRPr="002942B2">
        <w:rPr>
          <w:sz w:val="18"/>
          <w:szCs w:val="18"/>
        </w:rPr>
        <w:t>Wiyakrutta</w:t>
      </w:r>
      <w:proofErr w:type="spellEnd"/>
      <w:r w:rsidRPr="002942B2">
        <w:rPr>
          <w:sz w:val="18"/>
          <w:szCs w:val="18"/>
        </w:rPr>
        <w:t xml:space="preserve">, </w:t>
      </w:r>
      <w:proofErr w:type="spellStart"/>
      <w:r w:rsidRPr="002942B2">
        <w:rPr>
          <w:sz w:val="18"/>
          <w:szCs w:val="18"/>
        </w:rPr>
        <w:t>Thammarat</w:t>
      </w:r>
      <w:proofErr w:type="spellEnd"/>
      <w:r w:rsidRPr="002942B2">
        <w:rPr>
          <w:sz w:val="18"/>
          <w:szCs w:val="18"/>
        </w:rPr>
        <w:t xml:space="preserve"> Aree, </w:t>
      </w:r>
      <w:proofErr w:type="spellStart"/>
      <w:r w:rsidRPr="002942B2">
        <w:rPr>
          <w:sz w:val="18"/>
          <w:szCs w:val="18"/>
        </w:rPr>
        <w:t>Nongluksna</w:t>
      </w:r>
      <w:proofErr w:type="spellEnd"/>
      <w:r w:rsidRPr="002942B2">
        <w:rPr>
          <w:sz w:val="18"/>
          <w:szCs w:val="18"/>
        </w:rPr>
        <w:t xml:space="preserve"> </w:t>
      </w:r>
      <w:proofErr w:type="spellStart"/>
      <w:r w:rsidRPr="002942B2">
        <w:rPr>
          <w:sz w:val="18"/>
          <w:szCs w:val="18"/>
        </w:rPr>
        <w:t>Sriubolmas</w:t>
      </w:r>
      <w:proofErr w:type="spellEnd"/>
      <w:r w:rsidRPr="002942B2">
        <w:rPr>
          <w:sz w:val="18"/>
          <w:szCs w:val="18"/>
        </w:rPr>
        <w:t xml:space="preserve">, Nattaya </w:t>
      </w:r>
      <w:proofErr w:type="spellStart"/>
      <w:r w:rsidRPr="002942B2">
        <w:rPr>
          <w:sz w:val="18"/>
          <w:szCs w:val="18"/>
        </w:rPr>
        <w:t>Ngamrojanavanich</w:t>
      </w:r>
      <w:proofErr w:type="spellEnd"/>
      <w:r w:rsidRPr="002942B2">
        <w:rPr>
          <w:sz w:val="18"/>
          <w:szCs w:val="18"/>
        </w:rPr>
        <w:t xml:space="preserve">, </w:t>
      </w:r>
      <w:proofErr w:type="spellStart"/>
      <w:r w:rsidRPr="002942B2">
        <w:rPr>
          <w:sz w:val="18"/>
          <w:szCs w:val="18"/>
        </w:rPr>
        <w:t>Chulabhorn</w:t>
      </w:r>
      <w:proofErr w:type="spellEnd"/>
      <w:r w:rsidRPr="002942B2">
        <w:rPr>
          <w:sz w:val="18"/>
          <w:szCs w:val="18"/>
        </w:rPr>
        <w:t xml:space="preserve"> Mahidol, Somsak </w:t>
      </w:r>
      <w:proofErr w:type="spellStart"/>
      <w:r w:rsidRPr="002942B2">
        <w:rPr>
          <w:sz w:val="18"/>
          <w:szCs w:val="18"/>
        </w:rPr>
        <w:t>Ruchirawat</w:t>
      </w:r>
      <w:proofErr w:type="spellEnd"/>
      <w:r w:rsidRPr="002942B2">
        <w:rPr>
          <w:sz w:val="18"/>
          <w:szCs w:val="18"/>
        </w:rPr>
        <w:t xml:space="preserve">, and </w:t>
      </w:r>
      <w:proofErr w:type="spellStart"/>
      <w:r w:rsidRPr="002942B2">
        <w:rPr>
          <w:sz w:val="18"/>
          <w:szCs w:val="18"/>
        </w:rPr>
        <w:t>Prasat</w:t>
      </w:r>
      <w:proofErr w:type="spellEnd"/>
      <w:r w:rsidRPr="002942B2">
        <w:rPr>
          <w:sz w:val="18"/>
          <w:szCs w:val="18"/>
        </w:rPr>
        <w:t xml:space="preserve"> </w:t>
      </w:r>
      <w:proofErr w:type="spellStart"/>
      <w:r w:rsidRPr="002942B2">
        <w:rPr>
          <w:sz w:val="18"/>
          <w:szCs w:val="18"/>
        </w:rPr>
        <w:t>Kittakoop</w:t>
      </w:r>
      <w:proofErr w:type="spellEnd"/>
      <w:r w:rsidRPr="002942B2">
        <w:rPr>
          <w:sz w:val="18"/>
          <w:szCs w:val="18"/>
        </w:rPr>
        <w:t>. “</w:t>
      </w:r>
      <w:proofErr w:type="spellStart"/>
      <w:r w:rsidRPr="002942B2">
        <w:rPr>
          <w:sz w:val="18"/>
          <w:szCs w:val="18"/>
        </w:rPr>
        <w:t>Curvularides</w:t>
      </w:r>
      <w:proofErr w:type="spellEnd"/>
      <w:r w:rsidRPr="002942B2">
        <w:rPr>
          <w:sz w:val="18"/>
          <w:szCs w:val="18"/>
        </w:rPr>
        <w:t xml:space="preserve"> A–E: antifungal hybrid peptide–polyketides from the </w:t>
      </w:r>
      <w:r w:rsidRPr="002942B2">
        <w:rPr>
          <w:sz w:val="18"/>
          <w:szCs w:val="18"/>
        </w:rPr>
        <w:lastRenderedPageBreak/>
        <w:t xml:space="preserve">endophytic fungus </w:t>
      </w:r>
      <w:r w:rsidRPr="002942B2">
        <w:rPr>
          <w:i/>
          <w:sz w:val="18"/>
          <w:szCs w:val="18"/>
        </w:rPr>
        <w:t>Curvularia</w:t>
      </w:r>
      <w:r w:rsidRPr="002942B2">
        <w:rPr>
          <w:sz w:val="18"/>
          <w:szCs w:val="18"/>
        </w:rPr>
        <w:t xml:space="preserve"> </w:t>
      </w:r>
      <w:proofErr w:type="spellStart"/>
      <w:r w:rsidRPr="002942B2">
        <w:rPr>
          <w:i/>
          <w:sz w:val="18"/>
          <w:szCs w:val="18"/>
        </w:rPr>
        <w:t>geniculata</w:t>
      </w:r>
      <w:proofErr w:type="spellEnd"/>
      <w:r w:rsidRPr="002942B2">
        <w:rPr>
          <w:sz w:val="18"/>
          <w:szCs w:val="18"/>
        </w:rPr>
        <w:t xml:space="preserve">.” </w:t>
      </w:r>
      <w:r w:rsidRPr="002942B2">
        <w:rPr>
          <w:i/>
          <w:iCs/>
          <w:sz w:val="18"/>
          <w:szCs w:val="18"/>
        </w:rPr>
        <w:t>Chemistry–A European Journal</w:t>
      </w:r>
      <w:r w:rsidRPr="002942B2">
        <w:rPr>
          <w:sz w:val="18"/>
          <w:szCs w:val="18"/>
        </w:rPr>
        <w:t xml:space="preserve"> 16, no. 36 (2010): 11178-11185.</w:t>
      </w:r>
    </w:p>
    <w:p w14:paraId="44BAF6EF" w14:textId="7A271943" w:rsidR="00C23BBA" w:rsidRPr="002942B2" w:rsidRDefault="00C23BBA" w:rsidP="00830A25">
      <w:pPr>
        <w:pStyle w:val="StyleReferences-PatternClearWhite"/>
        <w:rPr>
          <w:sz w:val="18"/>
          <w:szCs w:val="18"/>
        </w:rPr>
      </w:pPr>
      <w:proofErr w:type="spellStart"/>
      <w:r w:rsidRPr="002942B2">
        <w:rPr>
          <w:sz w:val="18"/>
          <w:szCs w:val="18"/>
        </w:rPr>
        <w:t>Chutulo</w:t>
      </w:r>
      <w:proofErr w:type="spellEnd"/>
      <w:r w:rsidRPr="002942B2">
        <w:rPr>
          <w:sz w:val="18"/>
          <w:szCs w:val="18"/>
        </w:rPr>
        <w:t xml:space="preserve">, Eyob </w:t>
      </w:r>
      <w:proofErr w:type="spellStart"/>
      <w:r w:rsidRPr="002942B2">
        <w:rPr>
          <w:sz w:val="18"/>
          <w:szCs w:val="18"/>
        </w:rPr>
        <w:t>Chukalo</w:t>
      </w:r>
      <w:proofErr w:type="spellEnd"/>
      <w:r w:rsidRPr="002942B2">
        <w:rPr>
          <w:sz w:val="18"/>
          <w:szCs w:val="18"/>
        </w:rPr>
        <w:t xml:space="preserve">, and Raju Krishna </w:t>
      </w:r>
      <w:proofErr w:type="spellStart"/>
      <w:r w:rsidRPr="002942B2">
        <w:rPr>
          <w:sz w:val="18"/>
          <w:szCs w:val="18"/>
        </w:rPr>
        <w:t>Chalannavar</w:t>
      </w:r>
      <w:proofErr w:type="spellEnd"/>
      <w:r w:rsidRPr="002942B2">
        <w:rPr>
          <w:sz w:val="18"/>
          <w:szCs w:val="18"/>
        </w:rPr>
        <w:t xml:space="preserve">. “Endophytic </w:t>
      </w:r>
      <w:proofErr w:type="spellStart"/>
      <w:r w:rsidRPr="002942B2">
        <w:rPr>
          <w:sz w:val="18"/>
          <w:szCs w:val="18"/>
        </w:rPr>
        <w:t>mycoflora</w:t>
      </w:r>
      <w:proofErr w:type="spellEnd"/>
      <w:r w:rsidRPr="002942B2">
        <w:rPr>
          <w:sz w:val="18"/>
          <w:szCs w:val="18"/>
        </w:rPr>
        <w:t xml:space="preserve"> and their bioactive compounds from </w:t>
      </w:r>
      <w:proofErr w:type="spellStart"/>
      <w:r w:rsidRPr="002942B2">
        <w:rPr>
          <w:i/>
          <w:sz w:val="18"/>
          <w:szCs w:val="18"/>
        </w:rPr>
        <w:t>Azadirachta</w:t>
      </w:r>
      <w:proofErr w:type="spellEnd"/>
      <w:r w:rsidRPr="002942B2">
        <w:rPr>
          <w:sz w:val="18"/>
          <w:szCs w:val="18"/>
        </w:rPr>
        <w:t xml:space="preserve"> </w:t>
      </w:r>
      <w:r w:rsidRPr="002942B2">
        <w:rPr>
          <w:i/>
          <w:sz w:val="18"/>
          <w:szCs w:val="18"/>
        </w:rPr>
        <w:t>indica</w:t>
      </w:r>
      <w:r w:rsidRPr="002942B2">
        <w:rPr>
          <w:sz w:val="18"/>
          <w:szCs w:val="18"/>
        </w:rPr>
        <w:t xml:space="preserve">: A comprehensive review.” </w:t>
      </w:r>
      <w:r w:rsidRPr="002942B2">
        <w:rPr>
          <w:i/>
          <w:iCs/>
          <w:sz w:val="18"/>
          <w:szCs w:val="18"/>
        </w:rPr>
        <w:t>Journal of Fungi</w:t>
      </w:r>
      <w:r w:rsidRPr="002942B2">
        <w:rPr>
          <w:sz w:val="18"/>
          <w:szCs w:val="18"/>
        </w:rPr>
        <w:t xml:space="preserve"> 4, no. 2 (2018): 42.</w:t>
      </w:r>
    </w:p>
    <w:p w14:paraId="539FFF4C" w14:textId="48720848" w:rsidR="00C23BBA" w:rsidRPr="002942B2" w:rsidRDefault="00C23BBA" w:rsidP="00830A25">
      <w:pPr>
        <w:pStyle w:val="StyleReferences-PatternClearWhite"/>
        <w:rPr>
          <w:sz w:val="18"/>
          <w:szCs w:val="18"/>
        </w:rPr>
      </w:pPr>
      <w:r w:rsidRPr="002942B2">
        <w:rPr>
          <w:sz w:val="18"/>
          <w:szCs w:val="18"/>
        </w:rPr>
        <w:t xml:space="preserve">Clay, Keith. “Fungal endophytes of grasses.” </w:t>
      </w:r>
      <w:r w:rsidRPr="002942B2">
        <w:rPr>
          <w:i/>
          <w:iCs/>
          <w:sz w:val="18"/>
          <w:szCs w:val="18"/>
        </w:rPr>
        <w:t>Annual review of Ecology and Systematics</w:t>
      </w:r>
      <w:r w:rsidRPr="002942B2">
        <w:rPr>
          <w:sz w:val="18"/>
          <w:szCs w:val="18"/>
        </w:rPr>
        <w:t xml:space="preserve"> (1990): 275-297.</w:t>
      </w:r>
    </w:p>
    <w:p w14:paraId="3C11E399" w14:textId="72AC3049" w:rsidR="00C23BBA" w:rsidRPr="002942B2" w:rsidRDefault="00C23BBA" w:rsidP="00830A25">
      <w:pPr>
        <w:pStyle w:val="StyleReferences-PatternClearWhite"/>
        <w:rPr>
          <w:sz w:val="18"/>
          <w:szCs w:val="18"/>
          <w:lang w:val="fr-FR"/>
        </w:rPr>
      </w:pPr>
      <w:r w:rsidRPr="002942B2">
        <w:rPr>
          <w:sz w:val="18"/>
          <w:szCs w:val="18"/>
        </w:rPr>
        <w:t xml:space="preserve">Conti, Raphael, Denise O. Guimarães, and </w:t>
      </w:r>
      <w:proofErr w:type="spellStart"/>
      <w:r w:rsidRPr="002942B2">
        <w:rPr>
          <w:sz w:val="18"/>
          <w:szCs w:val="18"/>
        </w:rPr>
        <w:t>Mônica</w:t>
      </w:r>
      <w:proofErr w:type="spellEnd"/>
      <w:r w:rsidRPr="002942B2">
        <w:rPr>
          <w:sz w:val="18"/>
          <w:szCs w:val="18"/>
        </w:rPr>
        <w:t xml:space="preserve"> T. Pupo. </w:t>
      </w:r>
      <w:r w:rsidRPr="002942B2">
        <w:rPr>
          <w:sz w:val="18"/>
          <w:szCs w:val="18"/>
          <w:lang w:val="fr-FR"/>
        </w:rPr>
        <w:t>“</w:t>
      </w:r>
      <w:proofErr w:type="spellStart"/>
      <w:r w:rsidRPr="002942B2">
        <w:rPr>
          <w:sz w:val="18"/>
          <w:szCs w:val="18"/>
          <w:lang w:val="fr-FR"/>
        </w:rPr>
        <w:t>Aprendendo</w:t>
      </w:r>
      <w:proofErr w:type="spellEnd"/>
      <w:r w:rsidRPr="002942B2">
        <w:rPr>
          <w:sz w:val="18"/>
          <w:szCs w:val="18"/>
          <w:lang w:val="fr-FR"/>
        </w:rPr>
        <w:t xml:space="preserve"> com as </w:t>
      </w:r>
      <w:proofErr w:type="spellStart"/>
      <w:r w:rsidRPr="002942B2">
        <w:rPr>
          <w:sz w:val="18"/>
          <w:szCs w:val="18"/>
          <w:lang w:val="fr-FR"/>
        </w:rPr>
        <w:t>interações</w:t>
      </w:r>
      <w:proofErr w:type="spellEnd"/>
      <w:r w:rsidRPr="002942B2">
        <w:rPr>
          <w:sz w:val="18"/>
          <w:szCs w:val="18"/>
          <w:lang w:val="fr-FR"/>
        </w:rPr>
        <w:t xml:space="preserve"> da </w:t>
      </w:r>
      <w:proofErr w:type="spellStart"/>
      <w:proofErr w:type="gramStart"/>
      <w:r w:rsidRPr="002942B2">
        <w:rPr>
          <w:sz w:val="18"/>
          <w:szCs w:val="18"/>
          <w:lang w:val="fr-FR"/>
        </w:rPr>
        <w:t>natureza</w:t>
      </w:r>
      <w:proofErr w:type="spellEnd"/>
      <w:r w:rsidRPr="002942B2">
        <w:rPr>
          <w:sz w:val="18"/>
          <w:szCs w:val="18"/>
          <w:lang w:val="fr-FR"/>
        </w:rPr>
        <w:t>:</w:t>
      </w:r>
      <w:proofErr w:type="gramEnd"/>
      <w:r w:rsidRPr="002942B2">
        <w:rPr>
          <w:sz w:val="18"/>
          <w:szCs w:val="18"/>
          <w:lang w:val="fr-FR"/>
        </w:rPr>
        <w:t xml:space="preserve"> </w:t>
      </w:r>
      <w:proofErr w:type="spellStart"/>
      <w:r w:rsidRPr="002942B2">
        <w:rPr>
          <w:sz w:val="18"/>
          <w:szCs w:val="18"/>
          <w:lang w:val="fr-FR"/>
        </w:rPr>
        <w:t>microrganismos</w:t>
      </w:r>
      <w:proofErr w:type="spellEnd"/>
      <w:r w:rsidRPr="002942B2">
        <w:rPr>
          <w:sz w:val="18"/>
          <w:szCs w:val="18"/>
          <w:lang w:val="fr-FR"/>
        </w:rPr>
        <w:t xml:space="preserve"> </w:t>
      </w:r>
      <w:proofErr w:type="spellStart"/>
      <w:r w:rsidRPr="002942B2">
        <w:rPr>
          <w:sz w:val="18"/>
          <w:szCs w:val="18"/>
          <w:lang w:val="fr-FR"/>
        </w:rPr>
        <w:t>simbiontes</w:t>
      </w:r>
      <w:proofErr w:type="spellEnd"/>
      <w:r w:rsidRPr="002942B2">
        <w:rPr>
          <w:sz w:val="18"/>
          <w:szCs w:val="18"/>
          <w:lang w:val="fr-FR"/>
        </w:rPr>
        <w:t xml:space="preserve"> </w:t>
      </w:r>
      <w:proofErr w:type="spellStart"/>
      <w:r w:rsidRPr="002942B2">
        <w:rPr>
          <w:sz w:val="18"/>
          <w:szCs w:val="18"/>
          <w:lang w:val="fr-FR"/>
        </w:rPr>
        <w:t>como</w:t>
      </w:r>
      <w:proofErr w:type="spellEnd"/>
      <w:r w:rsidRPr="002942B2">
        <w:rPr>
          <w:sz w:val="18"/>
          <w:szCs w:val="18"/>
          <w:lang w:val="fr-FR"/>
        </w:rPr>
        <w:t xml:space="preserve"> fontes de </w:t>
      </w:r>
      <w:proofErr w:type="spellStart"/>
      <w:r w:rsidRPr="002942B2">
        <w:rPr>
          <w:sz w:val="18"/>
          <w:szCs w:val="18"/>
          <w:lang w:val="fr-FR"/>
        </w:rPr>
        <w:t>produtos</w:t>
      </w:r>
      <w:proofErr w:type="spellEnd"/>
      <w:r w:rsidRPr="002942B2">
        <w:rPr>
          <w:sz w:val="18"/>
          <w:szCs w:val="18"/>
          <w:lang w:val="fr-FR"/>
        </w:rPr>
        <w:t xml:space="preserve"> </w:t>
      </w:r>
      <w:proofErr w:type="spellStart"/>
      <w:r w:rsidRPr="002942B2">
        <w:rPr>
          <w:sz w:val="18"/>
          <w:szCs w:val="18"/>
          <w:lang w:val="fr-FR"/>
        </w:rPr>
        <w:t>naturais</w:t>
      </w:r>
      <w:proofErr w:type="spellEnd"/>
      <w:r w:rsidRPr="002942B2">
        <w:rPr>
          <w:sz w:val="18"/>
          <w:szCs w:val="18"/>
          <w:lang w:val="fr-FR"/>
        </w:rPr>
        <w:t xml:space="preserve"> </w:t>
      </w:r>
      <w:proofErr w:type="spellStart"/>
      <w:r w:rsidRPr="002942B2">
        <w:rPr>
          <w:sz w:val="18"/>
          <w:szCs w:val="18"/>
          <w:lang w:val="fr-FR"/>
        </w:rPr>
        <w:t>bioativos</w:t>
      </w:r>
      <w:proofErr w:type="spellEnd"/>
      <w:r w:rsidRPr="002942B2">
        <w:rPr>
          <w:sz w:val="18"/>
          <w:szCs w:val="18"/>
          <w:lang w:val="fr-FR"/>
        </w:rPr>
        <w:t xml:space="preserve">.” </w:t>
      </w:r>
      <w:proofErr w:type="spellStart"/>
      <w:r w:rsidRPr="002942B2">
        <w:rPr>
          <w:i/>
          <w:iCs/>
          <w:sz w:val="18"/>
          <w:szCs w:val="18"/>
          <w:lang w:val="fr-FR"/>
        </w:rPr>
        <w:t>Ciência</w:t>
      </w:r>
      <w:proofErr w:type="spellEnd"/>
      <w:r w:rsidRPr="002942B2">
        <w:rPr>
          <w:i/>
          <w:iCs/>
          <w:sz w:val="18"/>
          <w:szCs w:val="18"/>
          <w:lang w:val="fr-FR"/>
        </w:rPr>
        <w:t xml:space="preserve"> e Cultura</w:t>
      </w:r>
      <w:r w:rsidRPr="002942B2">
        <w:rPr>
          <w:sz w:val="18"/>
          <w:szCs w:val="18"/>
        </w:rPr>
        <w:t xml:space="preserve"> 64, no. 3 (2012): 43-47.</w:t>
      </w:r>
      <w:r w:rsidR="00537225" w:rsidRPr="002942B2">
        <w:rPr>
          <w:sz w:val="18"/>
          <w:szCs w:val="18"/>
        </w:rPr>
        <w:t xml:space="preserve"> [“Learning from the interactions of nature: symbiotic microorganisms as sources of bioactive natural products.” </w:t>
      </w:r>
      <w:r w:rsidR="00537225" w:rsidRPr="002942B2">
        <w:rPr>
          <w:i/>
          <w:sz w:val="18"/>
          <w:szCs w:val="18"/>
          <w:lang w:val="fr-FR"/>
        </w:rPr>
        <w:t>Science and Culture</w:t>
      </w:r>
      <w:r w:rsidR="00537225" w:rsidRPr="002942B2">
        <w:rPr>
          <w:sz w:val="18"/>
          <w:szCs w:val="18"/>
          <w:lang w:val="fr-FR"/>
        </w:rPr>
        <w:t>]</w:t>
      </w:r>
    </w:p>
    <w:p w14:paraId="15552805" w14:textId="395263D3" w:rsidR="00C23BBA" w:rsidRPr="002942B2" w:rsidRDefault="00C23BBA" w:rsidP="00830A25">
      <w:pPr>
        <w:pStyle w:val="StyleReferences-PatternClearWhite"/>
        <w:rPr>
          <w:sz w:val="18"/>
          <w:szCs w:val="18"/>
        </w:rPr>
      </w:pPr>
      <w:proofErr w:type="spellStart"/>
      <w:r w:rsidRPr="002942B2">
        <w:rPr>
          <w:sz w:val="18"/>
          <w:szCs w:val="18"/>
          <w:lang w:val="fr-FR"/>
        </w:rPr>
        <w:t>Cremonini</w:t>
      </w:r>
      <w:proofErr w:type="spellEnd"/>
      <w:r w:rsidRPr="002942B2">
        <w:rPr>
          <w:sz w:val="18"/>
          <w:szCs w:val="18"/>
          <w:lang w:val="fr-FR"/>
        </w:rPr>
        <w:t xml:space="preserve">, Eleonora, </w:t>
      </w:r>
      <w:proofErr w:type="spellStart"/>
      <w:r w:rsidRPr="002942B2">
        <w:rPr>
          <w:sz w:val="18"/>
          <w:szCs w:val="18"/>
          <w:lang w:val="fr-FR"/>
        </w:rPr>
        <w:t>Marzia</w:t>
      </w:r>
      <w:proofErr w:type="spellEnd"/>
      <w:r w:rsidRPr="002942B2">
        <w:rPr>
          <w:sz w:val="18"/>
          <w:szCs w:val="18"/>
          <w:lang w:val="fr-FR"/>
        </w:rPr>
        <w:t xml:space="preserve"> </w:t>
      </w:r>
      <w:proofErr w:type="spellStart"/>
      <w:r w:rsidRPr="002942B2">
        <w:rPr>
          <w:sz w:val="18"/>
          <w:szCs w:val="18"/>
          <w:lang w:val="fr-FR"/>
        </w:rPr>
        <w:t>Boaretti</w:t>
      </w:r>
      <w:proofErr w:type="spellEnd"/>
      <w:r w:rsidRPr="002942B2">
        <w:rPr>
          <w:sz w:val="18"/>
          <w:szCs w:val="18"/>
          <w:lang w:val="fr-FR"/>
        </w:rPr>
        <w:t xml:space="preserve">, Ilse </w:t>
      </w:r>
      <w:proofErr w:type="spellStart"/>
      <w:r w:rsidRPr="002942B2">
        <w:rPr>
          <w:sz w:val="18"/>
          <w:szCs w:val="18"/>
          <w:lang w:val="fr-FR"/>
        </w:rPr>
        <w:t>Vandecandelaere</w:t>
      </w:r>
      <w:proofErr w:type="spellEnd"/>
      <w:r w:rsidRPr="002942B2">
        <w:rPr>
          <w:sz w:val="18"/>
          <w:szCs w:val="18"/>
          <w:lang w:val="fr-FR"/>
        </w:rPr>
        <w:t xml:space="preserve">, Emanuele </w:t>
      </w:r>
      <w:proofErr w:type="spellStart"/>
      <w:r w:rsidRPr="002942B2">
        <w:rPr>
          <w:sz w:val="18"/>
          <w:szCs w:val="18"/>
          <w:lang w:val="fr-FR"/>
        </w:rPr>
        <w:t>Zonaro</w:t>
      </w:r>
      <w:proofErr w:type="spellEnd"/>
      <w:r w:rsidRPr="002942B2">
        <w:rPr>
          <w:sz w:val="18"/>
          <w:szCs w:val="18"/>
          <w:lang w:val="fr-FR"/>
        </w:rPr>
        <w:t xml:space="preserve">, Tom </w:t>
      </w:r>
      <w:proofErr w:type="spellStart"/>
      <w:r w:rsidRPr="002942B2">
        <w:rPr>
          <w:sz w:val="18"/>
          <w:szCs w:val="18"/>
          <w:lang w:val="fr-FR"/>
        </w:rPr>
        <w:t>Coenye</w:t>
      </w:r>
      <w:proofErr w:type="spellEnd"/>
      <w:r w:rsidRPr="002942B2">
        <w:rPr>
          <w:sz w:val="18"/>
          <w:szCs w:val="18"/>
          <w:lang w:val="fr-FR"/>
        </w:rPr>
        <w:t xml:space="preserve">, Maria M. </w:t>
      </w:r>
      <w:proofErr w:type="spellStart"/>
      <w:r w:rsidRPr="002942B2">
        <w:rPr>
          <w:sz w:val="18"/>
          <w:szCs w:val="18"/>
          <w:lang w:val="fr-FR"/>
        </w:rPr>
        <w:t>Lleo</w:t>
      </w:r>
      <w:proofErr w:type="spellEnd"/>
      <w:r w:rsidRPr="002942B2">
        <w:rPr>
          <w:sz w:val="18"/>
          <w:szCs w:val="18"/>
          <w:lang w:val="fr-FR"/>
        </w:rPr>
        <w:t xml:space="preserve">, Silvia </w:t>
      </w:r>
      <w:proofErr w:type="spellStart"/>
      <w:r w:rsidRPr="002942B2">
        <w:rPr>
          <w:sz w:val="18"/>
          <w:szCs w:val="18"/>
          <w:lang w:val="fr-FR"/>
        </w:rPr>
        <w:t>Lampis</w:t>
      </w:r>
      <w:proofErr w:type="spellEnd"/>
      <w:r w:rsidRPr="002942B2">
        <w:rPr>
          <w:sz w:val="18"/>
          <w:szCs w:val="18"/>
          <w:lang w:val="fr-FR"/>
        </w:rPr>
        <w:t xml:space="preserve">, and Giovanni </w:t>
      </w:r>
      <w:proofErr w:type="spellStart"/>
      <w:r w:rsidRPr="002942B2">
        <w:rPr>
          <w:sz w:val="18"/>
          <w:szCs w:val="18"/>
          <w:lang w:val="fr-FR"/>
        </w:rPr>
        <w:t>Vallini</w:t>
      </w:r>
      <w:proofErr w:type="spellEnd"/>
      <w:r w:rsidRPr="002942B2">
        <w:rPr>
          <w:sz w:val="18"/>
          <w:szCs w:val="18"/>
          <w:lang w:val="fr-FR"/>
        </w:rPr>
        <w:t xml:space="preserve">. </w:t>
      </w:r>
      <w:r w:rsidRPr="002942B2">
        <w:rPr>
          <w:sz w:val="18"/>
          <w:szCs w:val="18"/>
        </w:rPr>
        <w:t xml:space="preserve">“Biogenic selenium nanoparticles synthesized by </w:t>
      </w:r>
      <w:r w:rsidRPr="002942B2">
        <w:rPr>
          <w:i/>
          <w:sz w:val="18"/>
          <w:szCs w:val="18"/>
        </w:rPr>
        <w:t>Stenotrophomonas</w:t>
      </w:r>
      <w:r w:rsidRPr="002942B2">
        <w:rPr>
          <w:sz w:val="18"/>
          <w:szCs w:val="18"/>
        </w:rPr>
        <w:t xml:space="preserve"> </w:t>
      </w:r>
      <w:proofErr w:type="spellStart"/>
      <w:r w:rsidRPr="002942B2">
        <w:rPr>
          <w:i/>
          <w:sz w:val="18"/>
          <w:szCs w:val="18"/>
        </w:rPr>
        <w:t>maltophilia</w:t>
      </w:r>
      <w:proofErr w:type="spellEnd"/>
      <w:r w:rsidRPr="002942B2">
        <w:rPr>
          <w:sz w:val="18"/>
          <w:szCs w:val="18"/>
        </w:rPr>
        <w:t xml:space="preserve"> Se ITE 02 loose antibacterial and antibiofilm efficacy as a result of the progressive alteration of their organic coating layer.” </w:t>
      </w:r>
      <w:r w:rsidRPr="002942B2">
        <w:rPr>
          <w:i/>
          <w:iCs/>
          <w:sz w:val="18"/>
          <w:szCs w:val="18"/>
        </w:rPr>
        <w:t>Microbial biotechnology</w:t>
      </w:r>
      <w:r w:rsidRPr="002942B2">
        <w:rPr>
          <w:sz w:val="18"/>
          <w:szCs w:val="18"/>
        </w:rPr>
        <w:t xml:space="preserve"> 11, no. 6 (2018): 1037-1047.</w:t>
      </w:r>
    </w:p>
    <w:p w14:paraId="7EED0D92" w14:textId="78242073" w:rsidR="00C23BBA" w:rsidRPr="002942B2" w:rsidRDefault="00C23BBA" w:rsidP="00830A25">
      <w:pPr>
        <w:pStyle w:val="StyleReferences-PatternClearWhite"/>
        <w:rPr>
          <w:sz w:val="18"/>
          <w:szCs w:val="18"/>
        </w:rPr>
      </w:pPr>
      <w:r w:rsidRPr="002942B2">
        <w:rPr>
          <w:sz w:val="18"/>
          <w:szCs w:val="18"/>
        </w:rPr>
        <w:t xml:space="preserve">Dai, </w:t>
      </w:r>
      <w:proofErr w:type="spellStart"/>
      <w:r w:rsidRPr="002942B2">
        <w:rPr>
          <w:sz w:val="18"/>
          <w:szCs w:val="18"/>
        </w:rPr>
        <w:t>Chuanchao</w:t>
      </w:r>
      <w:proofErr w:type="spellEnd"/>
      <w:r w:rsidRPr="002942B2">
        <w:rPr>
          <w:sz w:val="18"/>
          <w:szCs w:val="18"/>
        </w:rPr>
        <w:t xml:space="preserve">, </w:t>
      </w:r>
      <w:proofErr w:type="spellStart"/>
      <w:r w:rsidRPr="002942B2">
        <w:rPr>
          <w:sz w:val="18"/>
          <w:szCs w:val="18"/>
        </w:rPr>
        <w:t>Boyang</w:t>
      </w:r>
      <w:proofErr w:type="spellEnd"/>
      <w:r w:rsidRPr="002942B2">
        <w:rPr>
          <w:sz w:val="18"/>
          <w:szCs w:val="18"/>
        </w:rPr>
        <w:t xml:space="preserve"> Yu, </w:t>
      </w:r>
      <w:proofErr w:type="spellStart"/>
      <w:r w:rsidRPr="002942B2">
        <w:rPr>
          <w:sz w:val="18"/>
          <w:szCs w:val="18"/>
        </w:rPr>
        <w:t>Zenglai</w:t>
      </w:r>
      <w:proofErr w:type="spellEnd"/>
      <w:r w:rsidRPr="002942B2">
        <w:rPr>
          <w:sz w:val="18"/>
          <w:szCs w:val="18"/>
        </w:rPr>
        <w:t xml:space="preserve"> Xu, and Sheng Yuan. “Effect of environmental factors on the growth and fatty acid composition of five endophytic fungi from </w:t>
      </w:r>
      <w:proofErr w:type="spellStart"/>
      <w:r w:rsidRPr="002942B2">
        <w:rPr>
          <w:i/>
          <w:sz w:val="18"/>
          <w:szCs w:val="18"/>
        </w:rPr>
        <w:t>Sapium</w:t>
      </w:r>
      <w:proofErr w:type="spellEnd"/>
      <w:r w:rsidRPr="002942B2">
        <w:rPr>
          <w:sz w:val="18"/>
          <w:szCs w:val="18"/>
        </w:rPr>
        <w:t xml:space="preserve"> </w:t>
      </w:r>
      <w:proofErr w:type="spellStart"/>
      <w:r w:rsidRPr="002942B2">
        <w:rPr>
          <w:i/>
          <w:sz w:val="18"/>
          <w:szCs w:val="18"/>
        </w:rPr>
        <w:t>sebiferum</w:t>
      </w:r>
      <w:proofErr w:type="spellEnd"/>
      <w:r w:rsidRPr="002942B2">
        <w:rPr>
          <w:sz w:val="18"/>
          <w:szCs w:val="18"/>
        </w:rPr>
        <w:t xml:space="preserve">.” </w:t>
      </w:r>
      <w:r w:rsidRPr="002942B2">
        <w:rPr>
          <w:i/>
          <w:iCs/>
          <w:sz w:val="18"/>
          <w:szCs w:val="18"/>
        </w:rPr>
        <w:t xml:space="preserve">Ying </w:t>
      </w:r>
      <w:proofErr w:type="spellStart"/>
      <w:r w:rsidRPr="002942B2">
        <w:rPr>
          <w:i/>
          <w:iCs/>
          <w:sz w:val="18"/>
          <w:szCs w:val="18"/>
        </w:rPr>
        <w:t>yong</w:t>
      </w:r>
      <w:proofErr w:type="spellEnd"/>
      <w:r w:rsidRPr="002942B2">
        <w:rPr>
          <w:i/>
          <w:iCs/>
          <w:sz w:val="18"/>
          <w:szCs w:val="18"/>
        </w:rPr>
        <w:t xml:space="preserve"> sheng tai </w:t>
      </w:r>
      <w:proofErr w:type="spellStart"/>
      <w:r w:rsidRPr="002942B2">
        <w:rPr>
          <w:i/>
          <w:iCs/>
          <w:sz w:val="18"/>
          <w:szCs w:val="18"/>
        </w:rPr>
        <w:t>xue</w:t>
      </w:r>
      <w:proofErr w:type="spellEnd"/>
      <w:r w:rsidRPr="002942B2">
        <w:rPr>
          <w:i/>
          <w:iCs/>
          <w:sz w:val="18"/>
          <w:szCs w:val="18"/>
        </w:rPr>
        <w:t xml:space="preserve"> bao= The journal of applied ecology</w:t>
      </w:r>
      <w:r w:rsidRPr="002942B2">
        <w:rPr>
          <w:sz w:val="18"/>
          <w:szCs w:val="18"/>
        </w:rPr>
        <w:t xml:space="preserve"> 14, no. 9 (2003): 1525-1528.</w:t>
      </w:r>
    </w:p>
    <w:p w14:paraId="672E9E5C" w14:textId="1CFDD204" w:rsidR="00C23BBA" w:rsidRPr="002942B2" w:rsidRDefault="00C23BBA" w:rsidP="00830A25">
      <w:pPr>
        <w:pStyle w:val="StyleReferences-PatternClearWhite"/>
        <w:rPr>
          <w:sz w:val="18"/>
          <w:szCs w:val="18"/>
        </w:rPr>
      </w:pPr>
      <w:r w:rsidRPr="002942B2">
        <w:rPr>
          <w:sz w:val="18"/>
          <w:szCs w:val="18"/>
        </w:rPr>
        <w:t xml:space="preserve">Dai, </w:t>
      </w:r>
      <w:proofErr w:type="spellStart"/>
      <w:r w:rsidRPr="002942B2">
        <w:rPr>
          <w:sz w:val="18"/>
          <w:szCs w:val="18"/>
        </w:rPr>
        <w:t>Jingqiu</w:t>
      </w:r>
      <w:proofErr w:type="spellEnd"/>
      <w:r w:rsidRPr="002942B2">
        <w:rPr>
          <w:sz w:val="18"/>
          <w:szCs w:val="18"/>
        </w:rPr>
        <w:t xml:space="preserve">, Karsten Krohn, Ulrich </w:t>
      </w:r>
      <w:proofErr w:type="spellStart"/>
      <w:r w:rsidRPr="002942B2">
        <w:rPr>
          <w:sz w:val="18"/>
          <w:szCs w:val="18"/>
        </w:rPr>
        <w:t>Flörke</w:t>
      </w:r>
      <w:proofErr w:type="spellEnd"/>
      <w:r w:rsidRPr="002942B2">
        <w:rPr>
          <w:sz w:val="18"/>
          <w:szCs w:val="18"/>
        </w:rPr>
        <w:t xml:space="preserve">, Siegfried Draeger, Barbara Schulz, Attila </w:t>
      </w:r>
      <w:r w:rsidRPr="002942B2">
        <w:rPr>
          <w:rFonts w:hint="eastAsia"/>
          <w:sz w:val="18"/>
          <w:szCs w:val="18"/>
        </w:rPr>
        <w:t>Kiss</w:t>
      </w:r>
      <w:r w:rsidRPr="002942B2">
        <w:rPr>
          <w:rFonts w:hint="eastAsia"/>
          <w:sz w:val="18"/>
          <w:szCs w:val="18"/>
        </w:rPr>
        <w:t>‐</w:t>
      </w:r>
      <w:r w:rsidRPr="002942B2">
        <w:rPr>
          <w:rFonts w:hint="eastAsia"/>
          <w:sz w:val="18"/>
          <w:szCs w:val="18"/>
        </w:rPr>
        <w:t>Szikszai,</w:t>
      </w:r>
      <w:r w:rsidRPr="002942B2">
        <w:rPr>
          <w:sz w:val="18"/>
          <w:szCs w:val="18"/>
        </w:rPr>
        <w:t xml:space="preserve"> Sándor Antus, Tibor Kurtán, and Teunis Van Ree. “Metabolites from the endophytic fungus </w:t>
      </w:r>
      <w:proofErr w:type="spellStart"/>
      <w:r w:rsidRPr="002942B2">
        <w:rPr>
          <w:i/>
          <w:sz w:val="18"/>
          <w:szCs w:val="18"/>
        </w:rPr>
        <w:t>Nodulisporium</w:t>
      </w:r>
      <w:proofErr w:type="spellEnd"/>
      <w:r w:rsidRPr="002942B2">
        <w:rPr>
          <w:sz w:val="18"/>
          <w:szCs w:val="18"/>
        </w:rPr>
        <w:t xml:space="preserve"> sp. from </w:t>
      </w:r>
      <w:r w:rsidRPr="002942B2">
        <w:rPr>
          <w:i/>
          <w:sz w:val="18"/>
          <w:szCs w:val="18"/>
        </w:rPr>
        <w:t>Juniperus</w:t>
      </w:r>
      <w:r w:rsidRPr="002942B2">
        <w:rPr>
          <w:sz w:val="18"/>
          <w:szCs w:val="18"/>
        </w:rPr>
        <w:t xml:space="preserve"> </w:t>
      </w:r>
      <w:proofErr w:type="spellStart"/>
      <w:r w:rsidRPr="002942B2">
        <w:rPr>
          <w:i/>
          <w:sz w:val="18"/>
          <w:szCs w:val="18"/>
        </w:rPr>
        <w:t>cedre</w:t>
      </w:r>
      <w:proofErr w:type="spellEnd"/>
      <w:r w:rsidRPr="002942B2">
        <w:rPr>
          <w:sz w:val="18"/>
          <w:szCs w:val="18"/>
        </w:rPr>
        <w:t xml:space="preserve">.” </w:t>
      </w:r>
      <w:r w:rsidRPr="002942B2">
        <w:rPr>
          <w:i/>
          <w:iCs/>
          <w:sz w:val="18"/>
          <w:szCs w:val="18"/>
        </w:rPr>
        <w:t>European journal of organic chemistry</w:t>
      </w:r>
      <w:r w:rsidRPr="002942B2">
        <w:rPr>
          <w:sz w:val="18"/>
          <w:szCs w:val="18"/>
        </w:rPr>
        <w:t xml:space="preserve"> 2006, no. 15 (2006): 3498-3506.</w:t>
      </w:r>
    </w:p>
    <w:p w14:paraId="027E273C" w14:textId="51A7DC8E" w:rsidR="00C23BBA" w:rsidRPr="002942B2" w:rsidRDefault="00C23BBA" w:rsidP="00830A25">
      <w:pPr>
        <w:pStyle w:val="StyleReferences-PatternClearWhite"/>
        <w:rPr>
          <w:sz w:val="18"/>
          <w:szCs w:val="18"/>
        </w:rPr>
      </w:pPr>
      <w:r w:rsidRPr="002942B2">
        <w:rPr>
          <w:sz w:val="18"/>
          <w:szCs w:val="18"/>
        </w:rPr>
        <w:t xml:space="preserve">D’Amico, Margherita, Salvatore </w:t>
      </w:r>
      <w:proofErr w:type="spellStart"/>
      <w:r w:rsidRPr="002942B2">
        <w:rPr>
          <w:sz w:val="18"/>
          <w:szCs w:val="18"/>
        </w:rPr>
        <w:t>Frisullo</w:t>
      </w:r>
      <w:proofErr w:type="spellEnd"/>
      <w:r w:rsidRPr="002942B2">
        <w:rPr>
          <w:sz w:val="18"/>
          <w:szCs w:val="18"/>
        </w:rPr>
        <w:t xml:space="preserve">, and Matteo Cirulli. “Endophytic fungi occurring in fennel, lettuce, chicory, and celery—commercial crops in southern Italy.” </w:t>
      </w:r>
      <w:r w:rsidR="00537225" w:rsidRPr="002942B2">
        <w:rPr>
          <w:i/>
          <w:iCs/>
          <w:sz w:val="18"/>
          <w:szCs w:val="18"/>
        </w:rPr>
        <w:t xml:space="preserve">Mycological </w:t>
      </w:r>
      <w:r w:rsidRPr="002942B2">
        <w:rPr>
          <w:i/>
          <w:iCs/>
          <w:sz w:val="18"/>
          <w:szCs w:val="18"/>
        </w:rPr>
        <w:t>research</w:t>
      </w:r>
      <w:r w:rsidRPr="002942B2">
        <w:rPr>
          <w:sz w:val="18"/>
          <w:szCs w:val="18"/>
        </w:rPr>
        <w:t xml:space="preserve"> 112, no. 1 (2008): 100-107.</w:t>
      </w:r>
    </w:p>
    <w:p w14:paraId="3CB3ED48" w14:textId="286CDC04" w:rsidR="00C23BBA" w:rsidRPr="002942B2" w:rsidRDefault="00C23BBA" w:rsidP="00830A25">
      <w:pPr>
        <w:pStyle w:val="StyleReferences-PatternClearWhite"/>
        <w:rPr>
          <w:sz w:val="18"/>
          <w:szCs w:val="18"/>
        </w:rPr>
      </w:pPr>
      <w:r w:rsidRPr="002942B2">
        <w:rPr>
          <w:sz w:val="18"/>
          <w:szCs w:val="18"/>
        </w:rPr>
        <w:t xml:space="preserve">Das, Vidhya Lakshmi, Roshmi Thomas, </w:t>
      </w:r>
      <w:proofErr w:type="spellStart"/>
      <w:r w:rsidRPr="002942B2">
        <w:rPr>
          <w:sz w:val="18"/>
          <w:szCs w:val="18"/>
        </w:rPr>
        <w:t>Rintu</w:t>
      </w:r>
      <w:proofErr w:type="spellEnd"/>
      <w:r w:rsidRPr="002942B2">
        <w:rPr>
          <w:sz w:val="18"/>
          <w:szCs w:val="18"/>
        </w:rPr>
        <w:t xml:space="preserve"> T. Varghese, E. V. Soniya, Jyothis Mathew, and E. K. Radhakrishnan. “Extracellular synthesis of silver nanoparticles by the </w:t>
      </w:r>
      <w:r w:rsidRPr="002942B2">
        <w:rPr>
          <w:i/>
          <w:sz w:val="18"/>
          <w:szCs w:val="18"/>
        </w:rPr>
        <w:t>Bacillus</w:t>
      </w:r>
      <w:r w:rsidRPr="002942B2">
        <w:rPr>
          <w:sz w:val="18"/>
          <w:szCs w:val="18"/>
        </w:rPr>
        <w:t xml:space="preserve"> strain CS 11 isolated from industrialized area.” </w:t>
      </w:r>
      <w:r w:rsidRPr="002942B2">
        <w:rPr>
          <w:i/>
          <w:iCs/>
          <w:sz w:val="18"/>
          <w:szCs w:val="18"/>
        </w:rPr>
        <w:t>3 Biotech</w:t>
      </w:r>
      <w:r w:rsidRPr="002942B2">
        <w:rPr>
          <w:sz w:val="18"/>
          <w:szCs w:val="18"/>
        </w:rPr>
        <w:t xml:space="preserve"> 4, no. 2 (2014): 121-126.</w:t>
      </w:r>
    </w:p>
    <w:p w14:paraId="5DA2BDBF" w14:textId="2F8FC298" w:rsidR="00C23BBA" w:rsidRPr="002942B2" w:rsidRDefault="00C23BBA" w:rsidP="00830A25">
      <w:pPr>
        <w:pStyle w:val="StyleReferences-PatternClearWhite"/>
        <w:rPr>
          <w:sz w:val="18"/>
          <w:szCs w:val="18"/>
        </w:rPr>
      </w:pPr>
      <w:r w:rsidRPr="002942B2">
        <w:rPr>
          <w:sz w:val="18"/>
          <w:szCs w:val="18"/>
        </w:rPr>
        <w:t xml:space="preserve">Deng, </w:t>
      </w:r>
      <w:proofErr w:type="spellStart"/>
      <w:r w:rsidRPr="002942B2">
        <w:rPr>
          <w:sz w:val="18"/>
          <w:szCs w:val="18"/>
        </w:rPr>
        <w:t>Zujun</w:t>
      </w:r>
      <w:proofErr w:type="spellEnd"/>
      <w:r w:rsidRPr="002942B2">
        <w:rPr>
          <w:sz w:val="18"/>
          <w:szCs w:val="18"/>
        </w:rPr>
        <w:t xml:space="preserve">, and Lixiang Cao. “Fungal endophytes and their interactions with plants in phytoremediation: a review.” </w:t>
      </w:r>
      <w:r w:rsidRPr="002942B2">
        <w:rPr>
          <w:i/>
          <w:iCs/>
          <w:sz w:val="18"/>
          <w:szCs w:val="18"/>
        </w:rPr>
        <w:t>Chemosphere</w:t>
      </w:r>
      <w:r w:rsidRPr="002942B2">
        <w:rPr>
          <w:sz w:val="18"/>
          <w:szCs w:val="18"/>
        </w:rPr>
        <w:t xml:space="preserve"> 168 (2017): 1100-1106.</w:t>
      </w:r>
    </w:p>
    <w:p w14:paraId="47562A05" w14:textId="789584E7" w:rsidR="00C23BBA" w:rsidRPr="002942B2" w:rsidRDefault="00C23BBA" w:rsidP="00830A25">
      <w:pPr>
        <w:pStyle w:val="StyleReferences-PatternClearWhite"/>
        <w:rPr>
          <w:sz w:val="18"/>
          <w:szCs w:val="18"/>
        </w:rPr>
      </w:pPr>
      <w:r w:rsidRPr="002942B2">
        <w:rPr>
          <w:sz w:val="18"/>
          <w:szCs w:val="18"/>
        </w:rPr>
        <w:t xml:space="preserve">Deshmukh, Sunil K., Shilpa A. </w:t>
      </w:r>
      <w:proofErr w:type="spellStart"/>
      <w:r w:rsidRPr="002942B2">
        <w:rPr>
          <w:sz w:val="18"/>
          <w:szCs w:val="18"/>
        </w:rPr>
        <w:t>Verekar</w:t>
      </w:r>
      <w:proofErr w:type="spellEnd"/>
      <w:r w:rsidRPr="002942B2">
        <w:rPr>
          <w:sz w:val="18"/>
          <w:szCs w:val="18"/>
        </w:rPr>
        <w:t xml:space="preserve">, and Sarita V. Bhave. “Endophytic fungi: a reservoir of </w:t>
      </w:r>
      <w:proofErr w:type="spellStart"/>
      <w:r w:rsidRPr="002942B2">
        <w:rPr>
          <w:sz w:val="18"/>
          <w:szCs w:val="18"/>
        </w:rPr>
        <w:t>antibacterials</w:t>
      </w:r>
      <w:proofErr w:type="spellEnd"/>
      <w:r w:rsidRPr="002942B2">
        <w:rPr>
          <w:sz w:val="18"/>
          <w:szCs w:val="18"/>
        </w:rPr>
        <w:t xml:space="preserve">.” </w:t>
      </w:r>
      <w:r w:rsidRPr="002942B2">
        <w:rPr>
          <w:i/>
          <w:iCs/>
          <w:sz w:val="18"/>
          <w:szCs w:val="18"/>
        </w:rPr>
        <w:t>Frontiers in microbiology</w:t>
      </w:r>
      <w:r w:rsidRPr="002942B2">
        <w:rPr>
          <w:sz w:val="18"/>
          <w:szCs w:val="18"/>
        </w:rPr>
        <w:t xml:space="preserve"> 5 (2015): 715.</w:t>
      </w:r>
    </w:p>
    <w:p w14:paraId="4F96CF4B" w14:textId="34B35A5B" w:rsidR="00C23BBA" w:rsidRPr="002942B2" w:rsidRDefault="00C23BBA" w:rsidP="00830A25">
      <w:pPr>
        <w:pStyle w:val="StyleReferences-PatternClearWhite"/>
        <w:rPr>
          <w:sz w:val="18"/>
          <w:szCs w:val="18"/>
        </w:rPr>
      </w:pPr>
      <w:r w:rsidRPr="002942B2">
        <w:rPr>
          <w:sz w:val="18"/>
          <w:szCs w:val="18"/>
        </w:rPr>
        <w:t xml:space="preserve">Devi, </w:t>
      </w:r>
      <w:proofErr w:type="spellStart"/>
      <w:r w:rsidRPr="002942B2">
        <w:rPr>
          <w:sz w:val="18"/>
          <w:szCs w:val="18"/>
        </w:rPr>
        <w:t>Lamabam</w:t>
      </w:r>
      <w:proofErr w:type="spellEnd"/>
      <w:r w:rsidRPr="002942B2">
        <w:rPr>
          <w:sz w:val="18"/>
          <w:szCs w:val="18"/>
        </w:rPr>
        <w:t xml:space="preserve"> Sophiya, and Santa Ram Joshi. “Evaluation of the antimicrobial potency of silver nanoparticles biosynthesized by using an endophytic fungus, </w:t>
      </w:r>
      <w:proofErr w:type="spellStart"/>
      <w:r w:rsidRPr="002942B2">
        <w:rPr>
          <w:i/>
          <w:sz w:val="18"/>
          <w:szCs w:val="18"/>
        </w:rPr>
        <w:t>Cryptosporiopsis</w:t>
      </w:r>
      <w:proofErr w:type="spellEnd"/>
      <w:r w:rsidRPr="002942B2">
        <w:rPr>
          <w:sz w:val="18"/>
          <w:szCs w:val="18"/>
        </w:rPr>
        <w:t xml:space="preserve"> </w:t>
      </w:r>
      <w:proofErr w:type="spellStart"/>
      <w:r w:rsidRPr="002942B2">
        <w:rPr>
          <w:i/>
          <w:sz w:val="18"/>
          <w:szCs w:val="18"/>
        </w:rPr>
        <w:t>ericae</w:t>
      </w:r>
      <w:proofErr w:type="spellEnd"/>
      <w:r w:rsidRPr="002942B2">
        <w:rPr>
          <w:sz w:val="18"/>
          <w:szCs w:val="18"/>
        </w:rPr>
        <w:t xml:space="preserve"> PS4.” </w:t>
      </w:r>
      <w:r w:rsidRPr="002942B2">
        <w:rPr>
          <w:i/>
          <w:iCs/>
          <w:sz w:val="18"/>
          <w:szCs w:val="18"/>
        </w:rPr>
        <w:t>Journal of Microbiology</w:t>
      </w:r>
      <w:r w:rsidRPr="002942B2">
        <w:rPr>
          <w:sz w:val="18"/>
          <w:szCs w:val="18"/>
        </w:rPr>
        <w:t xml:space="preserve"> 52, no. 8 (2014): 667-674.</w:t>
      </w:r>
    </w:p>
    <w:p w14:paraId="679B430A" w14:textId="1C61E56A" w:rsidR="00C23BBA" w:rsidRPr="002942B2" w:rsidRDefault="00C23BBA" w:rsidP="00830A25">
      <w:pPr>
        <w:pStyle w:val="StyleReferences-PatternClearWhite"/>
        <w:rPr>
          <w:sz w:val="18"/>
          <w:szCs w:val="18"/>
        </w:rPr>
      </w:pPr>
      <w:r w:rsidRPr="002942B2">
        <w:rPr>
          <w:sz w:val="18"/>
          <w:szCs w:val="18"/>
        </w:rPr>
        <w:t xml:space="preserve">Dhyani, Ashish, Rahul Jain, and Anita Pandey. “Contribution of root-associated microbial communities on soil quality of Oak and Pine forests in the Himalayan ecosystem.” </w:t>
      </w:r>
      <w:r w:rsidRPr="002942B2">
        <w:rPr>
          <w:i/>
          <w:iCs/>
          <w:sz w:val="18"/>
          <w:szCs w:val="18"/>
        </w:rPr>
        <w:t>Tropical Ecology</w:t>
      </w:r>
      <w:r w:rsidRPr="002942B2">
        <w:rPr>
          <w:sz w:val="18"/>
          <w:szCs w:val="18"/>
        </w:rPr>
        <w:t xml:space="preserve"> 60, no. 2 (2019): 271-280.</w:t>
      </w:r>
    </w:p>
    <w:p w14:paraId="4A67CBD2" w14:textId="77777777" w:rsidR="00C23BBA" w:rsidRPr="002942B2" w:rsidRDefault="00C23BBA" w:rsidP="00830A25">
      <w:pPr>
        <w:pStyle w:val="StyleReferences-PatternClearWhite"/>
        <w:rPr>
          <w:sz w:val="18"/>
          <w:szCs w:val="18"/>
        </w:rPr>
      </w:pPr>
      <w:r w:rsidRPr="002942B2">
        <w:rPr>
          <w:sz w:val="18"/>
          <w:szCs w:val="18"/>
        </w:rPr>
        <w:t xml:space="preserve">Domingo, Esteban. “Mechanisms of viral emergence.” </w:t>
      </w:r>
      <w:r w:rsidRPr="002942B2">
        <w:rPr>
          <w:i/>
          <w:iCs/>
          <w:sz w:val="18"/>
          <w:szCs w:val="18"/>
        </w:rPr>
        <w:t>Veterinary research</w:t>
      </w:r>
      <w:r w:rsidRPr="002942B2">
        <w:rPr>
          <w:sz w:val="18"/>
          <w:szCs w:val="18"/>
        </w:rPr>
        <w:t xml:space="preserve"> 41, no. 6 (2010): 38.</w:t>
      </w:r>
    </w:p>
    <w:p w14:paraId="0B03146E" w14:textId="1C24E8C8" w:rsidR="00C23BBA" w:rsidRPr="002942B2" w:rsidRDefault="00C23BBA" w:rsidP="00830A25">
      <w:pPr>
        <w:pStyle w:val="StyleReferences-PatternClearWhite"/>
        <w:rPr>
          <w:sz w:val="18"/>
          <w:szCs w:val="18"/>
        </w:rPr>
      </w:pPr>
      <w:r w:rsidRPr="002942B2">
        <w:rPr>
          <w:sz w:val="18"/>
          <w:szCs w:val="18"/>
        </w:rPr>
        <w:lastRenderedPageBreak/>
        <w:t>Du, Feng-Yu, Xiao-Ming Li, Chun-Shun Li, Zhuo Shang, and Bin-</w:t>
      </w:r>
      <w:proofErr w:type="spellStart"/>
      <w:r w:rsidRPr="002942B2">
        <w:rPr>
          <w:sz w:val="18"/>
          <w:szCs w:val="18"/>
        </w:rPr>
        <w:t>Gui</w:t>
      </w:r>
      <w:proofErr w:type="spellEnd"/>
      <w:r w:rsidRPr="002942B2">
        <w:rPr>
          <w:sz w:val="18"/>
          <w:szCs w:val="18"/>
        </w:rPr>
        <w:t xml:space="preserve"> Wang. “</w:t>
      </w:r>
      <w:proofErr w:type="spellStart"/>
      <w:r w:rsidRPr="002942B2">
        <w:rPr>
          <w:sz w:val="18"/>
          <w:szCs w:val="18"/>
        </w:rPr>
        <w:t>Cristatumins</w:t>
      </w:r>
      <w:proofErr w:type="spellEnd"/>
      <w:r w:rsidRPr="002942B2">
        <w:rPr>
          <w:sz w:val="18"/>
          <w:szCs w:val="18"/>
        </w:rPr>
        <w:t xml:space="preserve"> A–D, new indole alkaloids from the marine-derived endophytic fungus </w:t>
      </w:r>
      <w:proofErr w:type="spellStart"/>
      <w:r w:rsidRPr="002942B2">
        <w:rPr>
          <w:i/>
          <w:sz w:val="18"/>
          <w:szCs w:val="18"/>
        </w:rPr>
        <w:t>Eurotium</w:t>
      </w:r>
      <w:proofErr w:type="spellEnd"/>
      <w:r w:rsidRPr="002942B2">
        <w:rPr>
          <w:sz w:val="18"/>
          <w:szCs w:val="18"/>
        </w:rPr>
        <w:t xml:space="preserve"> </w:t>
      </w:r>
      <w:proofErr w:type="spellStart"/>
      <w:r w:rsidRPr="002942B2">
        <w:rPr>
          <w:i/>
          <w:sz w:val="18"/>
          <w:szCs w:val="18"/>
        </w:rPr>
        <w:t>cristatum</w:t>
      </w:r>
      <w:proofErr w:type="spellEnd"/>
      <w:r w:rsidRPr="002942B2">
        <w:rPr>
          <w:sz w:val="18"/>
          <w:szCs w:val="18"/>
        </w:rPr>
        <w:t xml:space="preserve"> EN-220.” </w:t>
      </w:r>
      <w:r w:rsidRPr="002942B2">
        <w:rPr>
          <w:i/>
          <w:iCs/>
          <w:sz w:val="18"/>
          <w:szCs w:val="18"/>
        </w:rPr>
        <w:t>Bioorganic &amp; medicinal chemistry letters</w:t>
      </w:r>
      <w:r w:rsidRPr="002942B2">
        <w:rPr>
          <w:sz w:val="18"/>
          <w:szCs w:val="18"/>
        </w:rPr>
        <w:t xml:space="preserve"> 22, no. 14 (2012): 4650-4653.</w:t>
      </w:r>
    </w:p>
    <w:p w14:paraId="10336AF9" w14:textId="04FE4F88" w:rsidR="00C23BBA" w:rsidRPr="002942B2" w:rsidRDefault="00C23BBA" w:rsidP="00830A25">
      <w:pPr>
        <w:pStyle w:val="StyleReferences-PatternClearWhite"/>
        <w:rPr>
          <w:sz w:val="18"/>
          <w:szCs w:val="18"/>
        </w:rPr>
      </w:pPr>
      <w:r w:rsidRPr="002942B2">
        <w:rPr>
          <w:sz w:val="18"/>
          <w:szCs w:val="18"/>
        </w:rPr>
        <w:t xml:space="preserve">Dutta, </w:t>
      </w:r>
      <w:proofErr w:type="spellStart"/>
      <w:r w:rsidRPr="002942B2">
        <w:rPr>
          <w:sz w:val="18"/>
          <w:szCs w:val="18"/>
        </w:rPr>
        <w:t>Devanushi</w:t>
      </w:r>
      <w:proofErr w:type="spellEnd"/>
      <w:r w:rsidRPr="002942B2">
        <w:rPr>
          <w:sz w:val="18"/>
          <w:szCs w:val="18"/>
        </w:rPr>
        <w:t xml:space="preserve">, Keshab Chandra </w:t>
      </w:r>
      <w:proofErr w:type="spellStart"/>
      <w:r w:rsidRPr="002942B2">
        <w:rPr>
          <w:sz w:val="18"/>
          <w:szCs w:val="18"/>
        </w:rPr>
        <w:t>Puzari</w:t>
      </w:r>
      <w:proofErr w:type="spellEnd"/>
      <w:r w:rsidRPr="002942B2">
        <w:rPr>
          <w:sz w:val="18"/>
          <w:szCs w:val="18"/>
        </w:rPr>
        <w:t xml:space="preserve">, Robin Gogoi, and Pranab Dutta. “Endophytes: exploitation as a tool in plant protection.” </w:t>
      </w:r>
      <w:r w:rsidRPr="002942B2">
        <w:rPr>
          <w:i/>
          <w:iCs/>
          <w:sz w:val="18"/>
          <w:szCs w:val="18"/>
        </w:rPr>
        <w:t>Brazilian archives of Biology and Technology</w:t>
      </w:r>
      <w:r w:rsidRPr="002942B2">
        <w:rPr>
          <w:sz w:val="18"/>
          <w:szCs w:val="18"/>
        </w:rPr>
        <w:t xml:space="preserve"> 57, no. 5 (2014): 621-629.</w:t>
      </w:r>
    </w:p>
    <w:p w14:paraId="1F9B8FFA" w14:textId="3C9F7247" w:rsidR="00C23BBA" w:rsidRPr="002942B2" w:rsidRDefault="00C23BBA" w:rsidP="00830A25">
      <w:pPr>
        <w:pStyle w:val="StyleReferences-PatternClearWhite"/>
        <w:rPr>
          <w:sz w:val="18"/>
          <w:szCs w:val="18"/>
        </w:rPr>
      </w:pPr>
      <w:r w:rsidRPr="002942B2">
        <w:rPr>
          <w:sz w:val="18"/>
          <w:szCs w:val="18"/>
        </w:rPr>
        <w:t xml:space="preserve">El-Rafie, M. H., Th I. Shaheen, A. A. Mohamed, and A. </w:t>
      </w:r>
      <w:proofErr w:type="spellStart"/>
      <w:r w:rsidRPr="002942B2">
        <w:rPr>
          <w:sz w:val="18"/>
          <w:szCs w:val="18"/>
        </w:rPr>
        <w:t>Hebeish</w:t>
      </w:r>
      <w:proofErr w:type="spellEnd"/>
      <w:r w:rsidRPr="002942B2">
        <w:rPr>
          <w:sz w:val="18"/>
          <w:szCs w:val="18"/>
        </w:rPr>
        <w:t xml:space="preserve">. “Bio-synthesis and applications of silver nanoparticles onto cotton fabrics.” </w:t>
      </w:r>
      <w:r w:rsidRPr="002942B2">
        <w:rPr>
          <w:i/>
          <w:iCs/>
          <w:sz w:val="18"/>
          <w:szCs w:val="18"/>
        </w:rPr>
        <w:t>Carbohydrate Polymers</w:t>
      </w:r>
      <w:r w:rsidRPr="002942B2">
        <w:rPr>
          <w:sz w:val="18"/>
          <w:szCs w:val="18"/>
        </w:rPr>
        <w:t xml:space="preserve"> 90, no. 2 (2012): 915-920.</w:t>
      </w:r>
    </w:p>
    <w:p w14:paraId="2DEF222B" w14:textId="4EA1577F" w:rsidR="00C23BBA" w:rsidRPr="002942B2" w:rsidRDefault="00C23BBA" w:rsidP="00830A25">
      <w:pPr>
        <w:pStyle w:val="StyleReferences-PatternClearWhite"/>
        <w:rPr>
          <w:sz w:val="18"/>
          <w:szCs w:val="18"/>
        </w:rPr>
      </w:pPr>
      <w:r w:rsidRPr="002942B2">
        <w:rPr>
          <w:sz w:val="18"/>
          <w:szCs w:val="18"/>
        </w:rPr>
        <w:t xml:space="preserve">Faeth, Stanley H. “Are endophytic fungi defensive plant mutualists?” </w:t>
      </w:r>
      <w:r w:rsidRPr="002942B2">
        <w:rPr>
          <w:i/>
          <w:iCs/>
          <w:sz w:val="18"/>
          <w:szCs w:val="18"/>
        </w:rPr>
        <w:t>Oikos</w:t>
      </w:r>
      <w:r w:rsidRPr="002942B2">
        <w:rPr>
          <w:sz w:val="18"/>
          <w:szCs w:val="18"/>
        </w:rPr>
        <w:t xml:space="preserve"> 98, no. 1 (2002): 25-36.</w:t>
      </w:r>
    </w:p>
    <w:p w14:paraId="49FE95E0" w14:textId="37D2AC48" w:rsidR="00C23BBA" w:rsidRPr="002942B2" w:rsidRDefault="00C23BBA" w:rsidP="00830A25">
      <w:pPr>
        <w:pStyle w:val="StyleReferences-PatternClearWhite"/>
        <w:rPr>
          <w:sz w:val="18"/>
          <w:szCs w:val="18"/>
        </w:rPr>
      </w:pPr>
      <w:r w:rsidRPr="002942B2">
        <w:rPr>
          <w:sz w:val="18"/>
          <w:szCs w:val="18"/>
        </w:rPr>
        <w:t xml:space="preserve">Fayaz, A. Mohammed, K. Balaji, P. T. Kalaichelvan, and R. Venkatesan. “Fungal based synthesis of silver nanoparticles—an effect of temperature on the size of particles.” </w:t>
      </w:r>
      <w:r w:rsidRPr="002942B2">
        <w:rPr>
          <w:i/>
          <w:iCs/>
          <w:sz w:val="18"/>
          <w:szCs w:val="18"/>
        </w:rPr>
        <w:t xml:space="preserve">Colloids and Surfaces B: </w:t>
      </w:r>
      <w:proofErr w:type="spellStart"/>
      <w:r w:rsidRPr="002942B2">
        <w:rPr>
          <w:i/>
          <w:iCs/>
          <w:sz w:val="18"/>
          <w:szCs w:val="18"/>
        </w:rPr>
        <w:t>Biointerfaces</w:t>
      </w:r>
      <w:proofErr w:type="spellEnd"/>
      <w:r w:rsidRPr="002942B2">
        <w:rPr>
          <w:sz w:val="18"/>
          <w:szCs w:val="18"/>
        </w:rPr>
        <w:t xml:space="preserve"> 74, no. 1 (2009): 123-126.</w:t>
      </w:r>
    </w:p>
    <w:p w14:paraId="46C88C70" w14:textId="12E2448E" w:rsidR="00C23BBA" w:rsidRPr="002942B2" w:rsidRDefault="00C23BBA" w:rsidP="00830A25">
      <w:pPr>
        <w:pStyle w:val="StyleReferences-PatternClearWhite"/>
        <w:rPr>
          <w:sz w:val="18"/>
          <w:szCs w:val="18"/>
        </w:rPr>
      </w:pPr>
      <w:r w:rsidRPr="002942B2">
        <w:rPr>
          <w:sz w:val="18"/>
          <w:szCs w:val="18"/>
        </w:rPr>
        <w:t xml:space="preserve">Gaikwad, Swapnil, Avinash Ingle, Aniket </w:t>
      </w:r>
      <w:proofErr w:type="spellStart"/>
      <w:r w:rsidRPr="002942B2">
        <w:rPr>
          <w:sz w:val="18"/>
          <w:szCs w:val="18"/>
        </w:rPr>
        <w:t>Gade</w:t>
      </w:r>
      <w:proofErr w:type="spellEnd"/>
      <w:r w:rsidRPr="002942B2">
        <w:rPr>
          <w:sz w:val="18"/>
          <w:szCs w:val="18"/>
        </w:rPr>
        <w:t xml:space="preserve">, Mahendra Rai, Annarita Falanga, Novella </w:t>
      </w:r>
      <w:proofErr w:type="spellStart"/>
      <w:r w:rsidRPr="002942B2">
        <w:rPr>
          <w:sz w:val="18"/>
          <w:szCs w:val="18"/>
        </w:rPr>
        <w:t>Incoronato</w:t>
      </w:r>
      <w:proofErr w:type="spellEnd"/>
      <w:r w:rsidRPr="002942B2">
        <w:rPr>
          <w:sz w:val="18"/>
          <w:szCs w:val="18"/>
        </w:rPr>
        <w:t xml:space="preserve">, Luigi Russo, Stefania </w:t>
      </w:r>
      <w:proofErr w:type="spellStart"/>
      <w:r w:rsidRPr="002942B2">
        <w:rPr>
          <w:sz w:val="18"/>
          <w:szCs w:val="18"/>
        </w:rPr>
        <w:t>Galdiero</w:t>
      </w:r>
      <w:proofErr w:type="spellEnd"/>
      <w:r w:rsidRPr="002942B2">
        <w:rPr>
          <w:sz w:val="18"/>
          <w:szCs w:val="18"/>
        </w:rPr>
        <w:t xml:space="preserve">, and </w:t>
      </w:r>
      <w:proofErr w:type="spellStart"/>
      <w:r w:rsidRPr="002942B2">
        <w:rPr>
          <w:sz w:val="18"/>
          <w:szCs w:val="18"/>
        </w:rPr>
        <w:t>Massimilano</w:t>
      </w:r>
      <w:proofErr w:type="spellEnd"/>
      <w:r w:rsidRPr="002942B2">
        <w:rPr>
          <w:sz w:val="18"/>
          <w:szCs w:val="18"/>
        </w:rPr>
        <w:t xml:space="preserve"> </w:t>
      </w:r>
      <w:proofErr w:type="spellStart"/>
      <w:r w:rsidRPr="002942B2">
        <w:rPr>
          <w:sz w:val="18"/>
          <w:szCs w:val="18"/>
        </w:rPr>
        <w:t>Galdiero</w:t>
      </w:r>
      <w:proofErr w:type="spellEnd"/>
      <w:r w:rsidRPr="002942B2">
        <w:rPr>
          <w:sz w:val="18"/>
          <w:szCs w:val="18"/>
        </w:rPr>
        <w:t xml:space="preserve">. “Antiviral activity of </w:t>
      </w:r>
      <w:proofErr w:type="spellStart"/>
      <w:r w:rsidRPr="002942B2">
        <w:rPr>
          <w:sz w:val="18"/>
          <w:szCs w:val="18"/>
        </w:rPr>
        <w:t>mycosynthesized</w:t>
      </w:r>
      <w:proofErr w:type="spellEnd"/>
      <w:r w:rsidRPr="002942B2">
        <w:rPr>
          <w:sz w:val="18"/>
          <w:szCs w:val="18"/>
        </w:rPr>
        <w:t xml:space="preserve"> silver nanoparticles against herpes simplex virus and human parainfluenza virus type 3.” </w:t>
      </w:r>
      <w:r w:rsidRPr="002942B2">
        <w:rPr>
          <w:i/>
          <w:iCs/>
          <w:sz w:val="18"/>
          <w:szCs w:val="18"/>
        </w:rPr>
        <w:t>International journal of nanomedicine</w:t>
      </w:r>
      <w:r w:rsidRPr="002942B2">
        <w:rPr>
          <w:sz w:val="18"/>
          <w:szCs w:val="18"/>
        </w:rPr>
        <w:t xml:space="preserve"> 8 (2013): 4303.</w:t>
      </w:r>
    </w:p>
    <w:p w14:paraId="16C08B44" w14:textId="1D2DA784" w:rsidR="00C23BBA" w:rsidRPr="002942B2" w:rsidRDefault="00C23BBA" w:rsidP="00830A25">
      <w:pPr>
        <w:pStyle w:val="StyleReferences-PatternClearWhite"/>
        <w:rPr>
          <w:sz w:val="18"/>
          <w:szCs w:val="18"/>
        </w:rPr>
      </w:pPr>
      <w:proofErr w:type="spellStart"/>
      <w:r w:rsidRPr="002942B2">
        <w:rPr>
          <w:sz w:val="18"/>
          <w:szCs w:val="18"/>
        </w:rPr>
        <w:t>Gajbhiye</w:t>
      </w:r>
      <w:proofErr w:type="spellEnd"/>
      <w:r w:rsidRPr="002942B2">
        <w:rPr>
          <w:sz w:val="18"/>
          <w:szCs w:val="18"/>
        </w:rPr>
        <w:t xml:space="preserve">, Monali, Jayendra </w:t>
      </w:r>
      <w:proofErr w:type="spellStart"/>
      <w:r w:rsidRPr="002942B2">
        <w:rPr>
          <w:sz w:val="18"/>
          <w:szCs w:val="18"/>
        </w:rPr>
        <w:t>Kesharwani</w:t>
      </w:r>
      <w:proofErr w:type="spellEnd"/>
      <w:r w:rsidRPr="002942B2">
        <w:rPr>
          <w:sz w:val="18"/>
          <w:szCs w:val="18"/>
        </w:rPr>
        <w:t xml:space="preserve">, Avinash Ingle, Aniket </w:t>
      </w:r>
      <w:proofErr w:type="spellStart"/>
      <w:r w:rsidRPr="002942B2">
        <w:rPr>
          <w:sz w:val="18"/>
          <w:szCs w:val="18"/>
        </w:rPr>
        <w:t>Gade</w:t>
      </w:r>
      <w:proofErr w:type="spellEnd"/>
      <w:r w:rsidRPr="002942B2">
        <w:rPr>
          <w:sz w:val="18"/>
          <w:szCs w:val="18"/>
        </w:rPr>
        <w:t xml:space="preserve">, and Mahendra Rai. “Fungus-mediated synthesis of silver nanoparticles and their activity against pathogenic fungi in combination with fluconazole.” </w:t>
      </w:r>
      <w:r w:rsidRPr="002942B2">
        <w:rPr>
          <w:i/>
          <w:iCs/>
          <w:sz w:val="18"/>
          <w:szCs w:val="18"/>
        </w:rPr>
        <w:t>Nanomedicine: Nanotechnology, Biology and Medicine</w:t>
      </w:r>
      <w:r w:rsidRPr="002942B2">
        <w:rPr>
          <w:sz w:val="18"/>
          <w:szCs w:val="18"/>
        </w:rPr>
        <w:t xml:space="preserve"> 5, no. 4 (2009): 382-386.</w:t>
      </w:r>
    </w:p>
    <w:p w14:paraId="73AB7CBA" w14:textId="7DD940EF" w:rsidR="00C23BBA" w:rsidRPr="002942B2" w:rsidRDefault="00C23BBA" w:rsidP="00830A25">
      <w:pPr>
        <w:pStyle w:val="StyleReferences-PatternClearWhite"/>
        <w:rPr>
          <w:sz w:val="18"/>
          <w:szCs w:val="18"/>
        </w:rPr>
      </w:pPr>
      <w:r w:rsidRPr="002942B2">
        <w:rPr>
          <w:sz w:val="18"/>
          <w:szCs w:val="18"/>
        </w:rPr>
        <w:t xml:space="preserve">Gange, Alan C., René Eschen, James A. Wearn, Alim Thawer, and Brian C. Sutton. “Differential effects of foliar endophytic fungi on insect herbivores attacking </w:t>
      </w:r>
      <w:proofErr w:type="gramStart"/>
      <w:r w:rsidRPr="002942B2">
        <w:rPr>
          <w:sz w:val="18"/>
          <w:szCs w:val="18"/>
        </w:rPr>
        <w:t>a</w:t>
      </w:r>
      <w:proofErr w:type="gramEnd"/>
      <w:r w:rsidRPr="002942B2">
        <w:rPr>
          <w:sz w:val="18"/>
          <w:szCs w:val="18"/>
        </w:rPr>
        <w:t xml:space="preserve"> herbaceous plant.” </w:t>
      </w:r>
      <w:proofErr w:type="spellStart"/>
      <w:r w:rsidRPr="002942B2">
        <w:rPr>
          <w:i/>
          <w:iCs/>
          <w:sz w:val="18"/>
          <w:szCs w:val="18"/>
        </w:rPr>
        <w:t>Oecologia</w:t>
      </w:r>
      <w:proofErr w:type="spellEnd"/>
      <w:r w:rsidRPr="002942B2">
        <w:rPr>
          <w:sz w:val="18"/>
          <w:szCs w:val="18"/>
        </w:rPr>
        <w:t xml:space="preserve"> 168, no. 4 (2012): 1023-1031.</w:t>
      </w:r>
    </w:p>
    <w:p w14:paraId="14DCE149" w14:textId="2B27F362" w:rsidR="00C23BBA" w:rsidRPr="002942B2" w:rsidRDefault="00C23BBA" w:rsidP="00830A25">
      <w:pPr>
        <w:pStyle w:val="StyleReferences-PatternClearWhite"/>
        <w:rPr>
          <w:sz w:val="18"/>
          <w:szCs w:val="18"/>
        </w:rPr>
      </w:pPr>
      <w:r w:rsidRPr="002942B2">
        <w:rPr>
          <w:sz w:val="18"/>
          <w:szCs w:val="18"/>
        </w:rPr>
        <w:t xml:space="preserve">Gange, Alan C., René Eschen, James A. Wearn, Alim Thawer, and Brian C. Sutton. “Differential effects of foliar endophytic fungi on insect herbivores attacking </w:t>
      </w:r>
      <w:proofErr w:type="gramStart"/>
      <w:r w:rsidRPr="002942B2">
        <w:rPr>
          <w:sz w:val="18"/>
          <w:szCs w:val="18"/>
        </w:rPr>
        <w:t>a</w:t>
      </w:r>
      <w:proofErr w:type="gramEnd"/>
      <w:r w:rsidRPr="002942B2">
        <w:rPr>
          <w:sz w:val="18"/>
          <w:szCs w:val="18"/>
        </w:rPr>
        <w:t xml:space="preserve"> herbaceous plant.” </w:t>
      </w:r>
      <w:proofErr w:type="spellStart"/>
      <w:r w:rsidRPr="002942B2">
        <w:rPr>
          <w:i/>
          <w:iCs/>
          <w:sz w:val="18"/>
          <w:szCs w:val="18"/>
        </w:rPr>
        <w:t>Oecologia</w:t>
      </w:r>
      <w:proofErr w:type="spellEnd"/>
      <w:r w:rsidRPr="002942B2">
        <w:rPr>
          <w:sz w:val="18"/>
          <w:szCs w:val="18"/>
        </w:rPr>
        <w:t xml:space="preserve"> 168, no. 4 (2012): 1023-1031.</w:t>
      </w:r>
    </w:p>
    <w:p w14:paraId="78BB6EC7" w14:textId="352E53C5" w:rsidR="00C23BBA" w:rsidRPr="002942B2" w:rsidRDefault="00C23BBA" w:rsidP="00830A25">
      <w:pPr>
        <w:pStyle w:val="StyleReferences-PatternClearWhite"/>
        <w:rPr>
          <w:sz w:val="18"/>
          <w:szCs w:val="18"/>
        </w:rPr>
      </w:pPr>
      <w:r w:rsidRPr="002942B2">
        <w:rPr>
          <w:sz w:val="18"/>
          <w:szCs w:val="18"/>
        </w:rPr>
        <w:t xml:space="preserve">Gao, Ying, Lin Wang, Rainer Kalscheuer, Zhen Liu, and Peter Proksch. “Antifungal polyketide derivatives from the endophytic fungus </w:t>
      </w:r>
      <w:proofErr w:type="spellStart"/>
      <w:r w:rsidRPr="002942B2">
        <w:rPr>
          <w:i/>
          <w:sz w:val="18"/>
          <w:szCs w:val="18"/>
        </w:rPr>
        <w:t>Aplosporella</w:t>
      </w:r>
      <w:proofErr w:type="spellEnd"/>
      <w:r w:rsidRPr="002942B2">
        <w:rPr>
          <w:sz w:val="18"/>
          <w:szCs w:val="18"/>
        </w:rPr>
        <w:t xml:space="preserve"> </w:t>
      </w:r>
      <w:proofErr w:type="spellStart"/>
      <w:r w:rsidRPr="002942B2">
        <w:rPr>
          <w:i/>
          <w:sz w:val="18"/>
          <w:szCs w:val="18"/>
        </w:rPr>
        <w:t>javeedii</w:t>
      </w:r>
      <w:proofErr w:type="spellEnd"/>
      <w:r w:rsidRPr="002942B2">
        <w:rPr>
          <w:sz w:val="18"/>
          <w:szCs w:val="18"/>
        </w:rPr>
        <w:t xml:space="preserve">.” </w:t>
      </w:r>
      <w:r w:rsidRPr="002942B2">
        <w:rPr>
          <w:i/>
          <w:iCs/>
          <w:sz w:val="18"/>
          <w:szCs w:val="18"/>
        </w:rPr>
        <w:t>Bioorganic &amp; Medicinal Chemistry</w:t>
      </w:r>
      <w:r w:rsidRPr="002942B2">
        <w:rPr>
          <w:sz w:val="18"/>
          <w:szCs w:val="18"/>
        </w:rPr>
        <w:t xml:space="preserve"> (2020): 115456.</w:t>
      </w:r>
    </w:p>
    <w:p w14:paraId="4995D083" w14:textId="25D3AEDC" w:rsidR="00C23BBA" w:rsidRPr="002942B2" w:rsidRDefault="00C23BBA" w:rsidP="00830A25">
      <w:pPr>
        <w:pStyle w:val="StyleReferences-PatternClearWhite"/>
        <w:rPr>
          <w:sz w:val="18"/>
          <w:szCs w:val="18"/>
        </w:rPr>
      </w:pPr>
      <w:proofErr w:type="spellStart"/>
      <w:r w:rsidRPr="002942B2">
        <w:rPr>
          <w:sz w:val="18"/>
          <w:szCs w:val="18"/>
        </w:rPr>
        <w:t>Golinska</w:t>
      </w:r>
      <w:proofErr w:type="spellEnd"/>
      <w:r w:rsidRPr="002942B2">
        <w:rPr>
          <w:sz w:val="18"/>
          <w:szCs w:val="18"/>
        </w:rPr>
        <w:t xml:space="preserve">, Patrycja, Magdalena </w:t>
      </w:r>
      <w:proofErr w:type="spellStart"/>
      <w:r w:rsidRPr="002942B2">
        <w:rPr>
          <w:sz w:val="18"/>
          <w:szCs w:val="18"/>
        </w:rPr>
        <w:t>Wypij</w:t>
      </w:r>
      <w:proofErr w:type="spellEnd"/>
      <w:r w:rsidRPr="002942B2">
        <w:rPr>
          <w:sz w:val="18"/>
          <w:szCs w:val="18"/>
        </w:rPr>
        <w:t xml:space="preserve">, Gauravi Agarkar, Dnyaneshwar Rathod, Hanna Dahm, and Mahendra Rai. “Endophytic actinobacteria of medicinal plants: diversity and bioactivity.” </w:t>
      </w:r>
      <w:r w:rsidRPr="002942B2">
        <w:rPr>
          <w:i/>
          <w:iCs/>
          <w:sz w:val="18"/>
          <w:szCs w:val="18"/>
        </w:rPr>
        <w:t>Antonie Van Leeuwenhoek</w:t>
      </w:r>
      <w:r w:rsidRPr="002942B2">
        <w:rPr>
          <w:sz w:val="18"/>
          <w:szCs w:val="18"/>
        </w:rPr>
        <w:t xml:space="preserve"> 108, no. 2 (2015): 267-289.</w:t>
      </w:r>
    </w:p>
    <w:p w14:paraId="136D1420" w14:textId="11AD15FA" w:rsidR="00C23BBA" w:rsidRPr="002942B2" w:rsidRDefault="00C23BBA" w:rsidP="00830A25">
      <w:pPr>
        <w:pStyle w:val="StyleReferences-PatternClearWhite"/>
        <w:rPr>
          <w:sz w:val="18"/>
          <w:szCs w:val="18"/>
        </w:rPr>
      </w:pPr>
      <w:r w:rsidRPr="002942B2">
        <w:rPr>
          <w:sz w:val="18"/>
          <w:szCs w:val="18"/>
          <w:lang w:val="fr-FR"/>
        </w:rPr>
        <w:t>Gómez</w:t>
      </w:r>
      <w:r w:rsidR="00E5152B" w:rsidRPr="002942B2">
        <w:rPr>
          <w:sz w:val="18"/>
          <w:szCs w:val="18"/>
          <w:lang w:val="fr-FR"/>
        </w:rPr>
        <w:t>-</w:t>
      </w:r>
      <w:r w:rsidRPr="002942B2">
        <w:rPr>
          <w:rFonts w:hint="eastAsia"/>
          <w:sz w:val="18"/>
          <w:szCs w:val="18"/>
          <w:lang w:val="fr-FR"/>
        </w:rPr>
        <w:t>Vidal, Sonia, Jesús Salinas, Manuel Tena, and Luis Vicente Lopez</w:t>
      </w:r>
      <w:r w:rsidRPr="002942B2">
        <w:rPr>
          <w:rFonts w:hint="eastAsia"/>
          <w:sz w:val="18"/>
          <w:szCs w:val="18"/>
          <w:lang w:val="fr-FR"/>
        </w:rPr>
        <w:t>‐</w:t>
      </w:r>
      <w:proofErr w:type="spellStart"/>
      <w:r w:rsidRPr="002942B2">
        <w:rPr>
          <w:rFonts w:hint="eastAsia"/>
          <w:sz w:val="18"/>
          <w:szCs w:val="18"/>
          <w:lang w:val="fr-FR"/>
        </w:rPr>
        <w:t>Llorca</w:t>
      </w:r>
      <w:proofErr w:type="spellEnd"/>
      <w:r w:rsidRPr="002942B2">
        <w:rPr>
          <w:rFonts w:hint="eastAsia"/>
          <w:sz w:val="18"/>
          <w:szCs w:val="18"/>
          <w:lang w:val="fr-FR"/>
        </w:rPr>
        <w:t xml:space="preserve">. </w:t>
      </w:r>
      <w:r w:rsidRPr="002942B2">
        <w:rPr>
          <w:sz w:val="18"/>
          <w:szCs w:val="18"/>
        </w:rPr>
        <w:t>“Proteomic analysis of date palm (</w:t>
      </w:r>
      <w:r w:rsidRPr="002942B2">
        <w:rPr>
          <w:i/>
          <w:sz w:val="18"/>
          <w:szCs w:val="18"/>
        </w:rPr>
        <w:t>Phoenix</w:t>
      </w:r>
      <w:r w:rsidRPr="002942B2">
        <w:rPr>
          <w:sz w:val="18"/>
          <w:szCs w:val="18"/>
        </w:rPr>
        <w:t xml:space="preserve"> </w:t>
      </w:r>
      <w:r w:rsidRPr="002942B2">
        <w:rPr>
          <w:i/>
          <w:sz w:val="18"/>
          <w:szCs w:val="18"/>
        </w:rPr>
        <w:t>dactylifera</w:t>
      </w:r>
      <w:r w:rsidRPr="002942B2">
        <w:rPr>
          <w:sz w:val="18"/>
          <w:szCs w:val="18"/>
        </w:rPr>
        <w:t xml:space="preserve"> L.) responses to endophytic colonization by entomopathogenic fungi.” </w:t>
      </w:r>
      <w:r w:rsidRPr="002942B2">
        <w:rPr>
          <w:i/>
          <w:iCs/>
          <w:sz w:val="18"/>
          <w:szCs w:val="18"/>
        </w:rPr>
        <w:t>Electrophoresis</w:t>
      </w:r>
      <w:r w:rsidRPr="002942B2">
        <w:rPr>
          <w:sz w:val="18"/>
          <w:szCs w:val="18"/>
        </w:rPr>
        <w:t xml:space="preserve"> 30, no. 17 (2009): 2996-3005.</w:t>
      </w:r>
    </w:p>
    <w:p w14:paraId="5AA9BDA1" w14:textId="5B24BF04" w:rsidR="00C23BBA" w:rsidRPr="002942B2" w:rsidRDefault="00C23BBA" w:rsidP="00830A25">
      <w:pPr>
        <w:pStyle w:val="StyleReferences-PatternClearWhite"/>
        <w:rPr>
          <w:sz w:val="18"/>
          <w:szCs w:val="18"/>
        </w:rPr>
      </w:pPr>
      <w:r w:rsidRPr="002942B2">
        <w:rPr>
          <w:sz w:val="18"/>
          <w:szCs w:val="18"/>
        </w:rPr>
        <w:t xml:space="preserve">Gouda, </w:t>
      </w:r>
      <w:proofErr w:type="spellStart"/>
      <w:r w:rsidRPr="002942B2">
        <w:rPr>
          <w:sz w:val="18"/>
          <w:szCs w:val="18"/>
        </w:rPr>
        <w:t>Sushanto</w:t>
      </w:r>
      <w:proofErr w:type="spellEnd"/>
      <w:r w:rsidRPr="002942B2">
        <w:rPr>
          <w:sz w:val="18"/>
          <w:szCs w:val="18"/>
        </w:rPr>
        <w:t xml:space="preserve">, </w:t>
      </w:r>
      <w:proofErr w:type="spellStart"/>
      <w:r w:rsidRPr="002942B2">
        <w:rPr>
          <w:sz w:val="18"/>
          <w:szCs w:val="18"/>
        </w:rPr>
        <w:t>Gitishree</w:t>
      </w:r>
      <w:proofErr w:type="spellEnd"/>
      <w:r w:rsidRPr="002942B2">
        <w:rPr>
          <w:sz w:val="18"/>
          <w:szCs w:val="18"/>
        </w:rPr>
        <w:t xml:space="preserve"> Das, Sandeep K. Sen, Han-Seung Shin, and Jayanta Kumar Patra. “Endophytes: a treasure house of bioactive compounds of medicinal importance.” </w:t>
      </w:r>
      <w:r w:rsidRPr="002942B2">
        <w:rPr>
          <w:i/>
          <w:iCs/>
          <w:sz w:val="18"/>
          <w:szCs w:val="18"/>
        </w:rPr>
        <w:t>Frontiers in microbiology</w:t>
      </w:r>
      <w:r w:rsidRPr="002942B2">
        <w:rPr>
          <w:sz w:val="18"/>
          <w:szCs w:val="18"/>
        </w:rPr>
        <w:t xml:space="preserve"> 7 (2016): 1538.</w:t>
      </w:r>
    </w:p>
    <w:p w14:paraId="3CDCB78F" w14:textId="1F7F71B5" w:rsidR="00C23BBA" w:rsidRPr="002942B2" w:rsidRDefault="00C23BBA" w:rsidP="00830A25">
      <w:pPr>
        <w:pStyle w:val="StyleReferences-PatternClearWhite"/>
        <w:rPr>
          <w:sz w:val="18"/>
          <w:szCs w:val="18"/>
        </w:rPr>
      </w:pPr>
      <w:r w:rsidRPr="002942B2">
        <w:rPr>
          <w:sz w:val="18"/>
          <w:szCs w:val="18"/>
        </w:rPr>
        <w:t xml:space="preserve">Gouda, </w:t>
      </w:r>
      <w:proofErr w:type="spellStart"/>
      <w:r w:rsidRPr="002942B2">
        <w:rPr>
          <w:sz w:val="18"/>
          <w:szCs w:val="18"/>
        </w:rPr>
        <w:t>Sushanto</w:t>
      </w:r>
      <w:proofErr w:type="spellEnd"/>
      <w:r w:rsidRPr="002942B2">
        <w:rPr>
          <w:sz w:val="18"/>
          <w:szCs w:val="18"/>
        </w:rPr>
        <w:t xml:space="preserve">, Rout George Kerry, </w:t>
      </w:r>
      <w:proofErr w:type="spellStart"/>
      <w:r w:rsidRPr="002942B2">
        <w:rPr>
          <w:sz w:val="18"/>
          <w:szCs w:val="18"/>
        </w:rPr>
        <w:t>Gitishree</w:t>
      </w:r>
      <w:proofErr w:type="spellEnd"/>
      <w:r w:rsidRPr="002942B2">
        <w:rPr>
          <w:sz w:val="18"/>
          <w:szCs w:val="18"/>
        </w:rPr>
        <w:t xml:space="preserve"> Das, and Jayanta Kumar Patra. “Synthesis of nanoparticles utilizing sources from the mangrove environment and </w:t>
      </w:r>
      <w:r w:rsidRPr="002942B2">
        <w:rPr>
          <w:sz w:val="18"/>
          <w:szCs w:val="18"/>
        </w:rPr>
        <w:lastRenderedPageBreak/>
        <w:t xml:space="preserve">their potential applications: an overview.” In </w:t>
      </w:r>
      <w:r w:rsidRPr="002942B2">
        <w:rPr>
          <w:i/>
          <w:iCs/>
          <w:sz w:val="18"/>
          <w:szCs w:val="18"/>
        </w:rPr>
        <w:t>Nanomaterials in Plants, Algae and Microorganisms</w:t>
      </w:r>
      <w:r w:rsidRPr="002942B2">
        <w:rPr>
          <w:sz w:val="18"/>
          <w:szCs w:val="18"/>
        </w:rPr>
        <w:t>, pp. 219-235. Academic Press, 2019.</w:t>
      </w:r>
    </w:p>
    <w:p w14:paraId="7A7ABC44" w14:textId="3C6EB311" w:rsidR="00C23BBA" w:rsidRPr="002942B2" w:rsidRDefault="00C23BBA" w:rsidP="00830A25">
      <w:pPr>
        <w:pStyle w:val="StyleReferences-PatternClearWhite"/>
        <w:rPr>
          <w:sz w:val="18"/>
          <w:szCs w:val="18"/>
        </w:rPr>
      </w:pPr>
      <w:proofErr w:type="spellStart"/>
      <w:r w:rsidRPr="002942B2">
        <w:rPr>
          <w:sz w:val="18"/>
          <w:szCs w:val="18"/>
        </w:rPr>
        <w:t>Govindappa</w:t>
      </w:r>
      <w:proofErr w:type="spellEnd"/>
      <w:r w:rsidRPr="002942B2">
        <w:rPr>
          <w:sz w:val="18"/>
          <w:szCs w:val="18"/>
        </w:rPr>
        <w:t xml:space="preserve">, M., H. Farheen, C. P. </w:t>
      </w:r>
      <w:proofErr w:type="spellStart"/>
      <w:r w:rsidRPr="002942B2">
        <w:rPr>
          <w:sz w:val="18"/>
          <w:szCs w:val="18"/>
        </w:rPr>
        <w:t>Chandrappa</w:t>
      </w:r>
      <w:proofErr w:type="spellEnd"/>
      <w:r w:rsidRPr="002942B2">
        <w:rPr>
          <w:sz w:val="18"/>
          <w:szCs w:val="18"/>
        </w:rPr>
        <w:t>, Ravishankar V. Rai, and Vinay B. Raghavendra. “</w:t>
      </w:r>
      <w:proofErr w:type="spellStart"/>
      <w:r w:rsidRPr="002942B2">
        <w:rPr>
          <w:sz w:val="18"/>
          <w:szCs w:val="18"/>
        </w:rPr>
        <w:t>Mycosynthesis</w:t>
      </w:r>
      <w:proofErr w:type="spellEnd"/>
      <w:r w:rsidRPr="002942B2">
        <w:rPr>
          <w:sz w:val="18"/>
          <w:szCs w:val="18"/>
        </w:rPr>
        <w:t xml:space="preserve"> of silver nanoparticles using extract of endophytic fungi, </w:t>
      </w:r>
      <w:r w:rsidRPr="002942B2">
        <w:rPr>
          <w:i/>
          <w:sz w:val="18"/>
          <w:szCs w:val="18"/>
        </w:rPr>
        <w:t>Penicillium</w:t>
      </w:r>
      <w:r w:rsidRPr="002942B2">
        <w:rPr>
          <w:sz w:val="18"/>
          <w:szCs w:val="18"/>
        </w:rPr>
        <w:t xml:space="preserve"> species of </w:t>
      </w:r>
      <w:r w:rsidRPr="002942B2">
        <w:rPr>
          <w:i/>
          <w:sz w:val="18"/>
          <w:szCs w:val="18"/>
        </w:rPr>
        <w:t>Glycosmis</w:t>
      </w:r>
      <w:r w:rsidRPr="002942B2">
        <w:rPr>
          <w:sz w:val="18"/>
          <w:szCs w:val="18"/>
        </w:rPr>
        <w:t xml:space="preserve"> </w:t>
      </w:r>
      <w:proofErr w:type="spellStart"/>
      <w:r w:rsidRPr="002942B2">
        <w:rPr>
          <w:i/>
          <w:sz w:val="18"/>
          <w:szCs w:val="18"/>
        </w:rPr>
        <w:t>mauritiana</w:t>
      </w:r>
      <w:proofErr w:type="spellEnd"/>
      <w:r w:rsidRPr="002942B2">
        <w:rPr>
          <w:sz w:val="18"/>
          <w:szCs w:val="18"/>
        </w:rPr>
        <w:t xml:space="preserve">, and its antioxidant, antimicrobial, anti-inflammatory and </w:t>
      </w:r>
      <w:proofErr w:type="spellStart"/>
      <w:r w:rsidRPr="002942B2">
        <w:rPr>
          <w:sz w:val="18"/>
          <w:szCs w:val="18"/>
        </w:rPr>
        <w:t>tyrokinase</w:t>
      </w:r>
      <w:proofErr w:type="spellEnd"/>
      <w:r w:rsidRPr="002942B2">
        <w:rPr>
          <w:sz w:val="18"/>
          <w:szCs w:val="18"/>
        </w:rPr>
        <w:t xml:space="preserve"> inhibitory activity.” </w:t>
      </w:r>
      <w:r w:rsidRPr="002942B2">
        <w:rPr>
          <w:i/>
          <w:iCs/>
          <w:sz w:val="18"/>
          <w:szCs w:val="18"/>
        </w:rPr>
        <w:t>Advances in Natural Sciences: Nanoscience and Nanotechnology</w:t>
      </w:r>
      <w:r w:rsidRPr="002942B2">
        <w:rPr>
          <w:sz w:val="18"/>
          <w:szCs w:val="18"/>
        </w:rPr>
        <w:t xml:space="preserve"> 7, no. 3 (2016): 035014.</w:t>
      </w:r>
    </w:p>
    <w:p w14:paraId="51957C4E" w14:textId="7114D88E" w:rsidR="00C23BBA" w:rsidRPr="002942B2" w:rsidRDefault="00C23BBA" w:rsidP="00830A25">
      <w:pPr>
        <w:pStyle w:val="StyleReferences-PatternClearWhite"/>
        <w:rPr>
          <w:sz w:val="18"/>
          <w:szCs w:val="18"/>
        </w:rPr>
      </w:pPr>
      <w:proofErr w:type="spellStart"/>
      <w:r w:rsidRPr="002942B2">
        <w:rPr>
          <w:sz w:val="18"/>
          <w:szCs w:val="18"/>
        </w:rPr>
        <w:t>Grivennikov</w:t>
      </w:r>
      <w:proofErr w:type="spellEnd"/>
      <w:r w:rsidRPr="002942B2">
        <w:rPr>
          <w:sz w:val="18"/>
          <w:szCs w:val="18"/>
        </w:rPr>
        <w:t xml:space="preserve">, Sergei I., Florian R. Greten, and Michael Karin. “Immunity, inflammation, and cancer.” </w:t>
      </w:r>
      <w:r w:rsidRPr="002942B2">
        <w:rPr>
          <w:i/>
          <w:iCs/>
          <w:sz w:val="18"/>
          <w:szCs w:val="18"/>
        </w:rPr>
        <w:t>Cell</w:t>
      </w:r>
      <w:r w:rsidRPr="002942B2">
        <w:rPr>
          <w:sz w:val="18"/>
          <w:szCs w:val="18"/>
        </w:rPr>
        <w:t xml:space="preserve"> 140, no. 6 (2010): 883-899.</w:t>
      </w:r>
    </w:p>
    <w:p w14:paraId="6ECEA30F" w14:textId="5D1FDE88" w:rsidR="00C23BBA" w:rsidRPr="002942B2" w:rsidRDefault="00C23BBA" w:rsidP="00830A25">
      <w:pPr>
        <w:pStyle w:val="StyleReferences-PatternClearWhite"/>
        <w:rPr>
          <w:sz w:val="18"/>
          <w:szCs w:val="18"/>
        </w:rPr>
      </w:pPr>
      <w:r w:rsidRPr="002942B2">
        <w:rPr>
          <w:sz w:val="18"/>
          <w:szCs w:val="18"/>
        </w:rPr>
        <w:t xml:space="preserve">Gunasekaran, Thirumurugan, Tadele </w:t>
      </w:r>
      <w:proofErr w:type="spellStart"/>
      <w:r w:rsidRPr="002942B2">
        <w:rPr>
          <w:sz w:val="18"/>
          <w:szCs w:val="18"/>
        </w:rPr>
        <w:t>Nigusse</w:t>
      </w:r>
      <w:proofErr w:type="spellEnd"/>
      <w:r w:rsidRPr="002942B2">
        <w:rPr>
          <w:sz w:val="18"/>
          <w:szCs w:val="18"/>
        </w:rPr>
        <w:t xml:space="preserve">, and </w:t>
      </w:r>
      <w:proofErr w:type="spellStart"/>
      <w:r w:rsidRPr="002942B2">
        <w:rPr>
          <w:sz w:val="18"/>
          <w:szCs w:val="18"/>
        </w:rPr>
        <w:t>Magharla</w:t>
      </w:r>
      <w:proofErr w:type="spellEnd"/>
      <w:r w:rsidRPr="002942B2">
        <w:rPr>
          <w:sz w:val="18"/>
          <w:szCs w:val="18"/>
        </w:rPr>
        <w:t xml:space="preserve"> Dasaratha </w:t>
      </w:r>
      <w:proofErr w:type="spellStart"/>
      <w:r w:rsidRPr="002942B2">
        <w:rPr>
          <w:sz w:val="18"/>
          <w:szCs w:val="18"/>
        </w:rPr>
        <w:t>Dhanaraju</w:t>
      </w:r>
      <w:proofErr w:type="spellEnd"/>
      <w:r w:rsidRPr="002942B2">
        <w:rPr>
          <w:sz w:val="18"/>
          <w:szCs w:val="18"/>
        </w:rPr>
        <w:t xml:space="preserve">. “Silver nanoparticles as real topical bullets for wound healing.” </w:t>
      </w:r>
      <w:r w:rsidRPr="002942B2">
        <w:rPr>
          <w:i/>
          <w:iCs/>
          <w:sz w:val="18"/>
          <w:szCs w:val="18"/>
        </w:rPr>
        <w:t>Journal of the American college of clinical wound specialists</w:t>
      </w:r>
      <w:r w:rsidRPr="002942B2">
        <w:rPr>
          <w:sz w:val="18"/>
          <w:szCs w:val="18"/>
        </w:rPr>
        <w:t xml:space="preserve"> 3, no. 4 (2011): 82-96.</w:t>
      </w:r>
    </w:p>
    <w:p w14:paraId="085277C7" w14:textId="2AA8F062" w:rsidR="00C23BBA" w:rsidRPr="002942B2" w:rsidRDefault="00C23BBA" w:rsidP="00830A25">
      <w:pPr>
        <w:pStyle w:val="StyleReferences-PatternClearWhite"/>
        <w:rPr>
          <w:sz w:val="18"/>
          <w:szCs w:val="18"/>
        </w:rPr>
      </w:pPr>
      <w:r w:rsidRPr="002942B2">
        <w:rPr>
          <w:sz w:val="18"/>
          <w:szCs w:val="18"/>
        </w:rPr>
        <w:t xml:space="preserve">Guo, B. </w:t>
      </w:r>
      <w:proofErr w:type="spellStart"/>
      <w:r w:rsidRPr="002942B2">
        <w:rPr>
          <w:sz w:val="18"/>
          <w:szCs w:val="18"/>
        </w:rPr>
        <w:t>H</w:t>
      </w:r>
      <w:r w:rsidRPr="002942B2">
        <w:rPr>
          <w:rFonts w:eastAsia="Microsoft Yi Baiti" w:hint="eastAsia"/>
          <w:sz w:val="18"/>
          <w:szCs w:val="18"/>
        </w:rPr>
        <w:t>ꎬ</w:t>
      </w:r>
      <w:proofErr w:type="spellEnd"/>
      <w:r w:rsidRPr="002942B2">
        <w:rPr>
          <w:sz w:val="18"/>
          <w:szCs w:val="18"/>
        </w:rPr>
        <w:t xml:space="preserve">, Y. C. Wang, X. W. Zhou, K. Hu, F. Tan, Z. Q. Miao, and K. X. Tang. “An endophytic </w:t>
      </w:r>
      <w:proofErr w:type="spellStart"/>
      <w:r w:rsidRPr="002942B2">
        <w:rPr>
          <w:sz w:val="18"/>
          <w:szCs w:val="18"/>
        </w:rPr>
        <w:t>taxol</w:t>
      </w:r>
      <w:proofErr w:type="spellEnd"/>
      <w:r w:rsidRPr="002942B2">
        <w:rPr>
          <w:sz w:val="18"/>
          <w:szCs w:val="18"/>
        </w:rPr>
        <w:t xml:space="preserve">-producing fungus BT2 isolated from </w:t>
      </w:r>
      <w:r w:rsidRPr="002942B2">
        <w:rPr>
          <w:i/>
          <w:sz w:val="18"/>
          <w:szCs w:val="18"/>
        </w:rPr>
        <w:t>Taxus</w:t>
      </w:r>
      <w:r w:rsidRPr="002942B2">
        <w:rPr>
          <w:sz w:val="18"/>
          <w:szCs w:val="18"/>
        </w:rPr>
        <w:t xml:space="preserve"> </w:t>
      </w:r>
      <w:r w:rsidRPr="002942B2">
        <w:rPr>
          <w:i/>
          <w:sz w:val="18"/>
          <w:szCs w:val="18"/>
        </w:rPr>
        <w:t>chinensis</w:t>
      </w:r>
      <w:r w:rsidRPr="002942B2">
        <w:rPr>
          <w:sz w:val="18"/>
          <w:szCs w:val="18"/>
        </w:rPr>
        <w:t xml:space="preserve"> var. </w:t>
      </w:r>
      <w:proofErr w:type="spellStart"/>
      <w:r w:rsidRPr="002942B2">
        <w:rPr>
          <w:sz w:val="18"/>
          <w:szCs w:val="18"/>
        </w:rPr>
        <w:t>mairei</w:t>
      </w:r>
      <w:proofErr w:type="spellEnd"/>
      <w:r w:rsidRPr="002942B2">
        <w:rPr>
          <w:sz w:val="18"/>
          <w:szCs w:val="18"/>
        </w:rPr>
        <w:t xml:space="preserve">.” </w:t>
      </w:r>
      <w:r w:rsidRPr="002942B2">
        <w:rPr>
          <w:i/>
          <w:iCs/>
          <w:sz w:val="18"/>
          <w:szCs w:val="18"/>
        </w:rPr>
        <w:t>African Journal of Biotechnology</w:t>
      </w:r>
      <w:r w:rsidRPr="002942B2">
        <w:rPr>
          <w:sz w:val="18"/>
          <w:szCs w:val="18"/>
        </w:rPr>
        <w:t xml:space="preserve"> 5, no. 10 (2006).</w:t>
      </w:r>
    </w:p>
    <w:p w14:paraId="5EC9D48C" w14:textId="4F497841" w:rsidR="00C23BBA" w:rsidRPr="002942B2" w:rsidRDefault="00C23BBA" w:rsidP="00830A25">
      <w:pPr>
        <w:pStyle w:val="StyleReferences-PatternClearWhite"/>
        <w:rPr>
          <w:sz w:val="18"/>
          <w:szCs w:val="18"/>
        </w:rPr>
      </w:pPr>
      <w:r w:rsidRPr="002942B2">
        <w:rPr>
          <w:sz w:val="18"/>
          <w:szCs w:val="18"/>
        </w:rPr>
        <w:t xml:space="preserve">Guo, Bingying, </w:t>
      </w:r>
      <w:proofErr w:type="spellStart"/>
      <w:r w:rsidRPr="002942B2">
        <w:rPr>
          <w:sz w:val="18"/>
          <w:szCs w:val="18"/>
        </w:rPr>
        <w:t>Jin</w:t>
      </w:r>
      <w:proofErr w:type="spellEnd"/>
      <w:r w:rsidRPr="002942B2">
        <w:rPr>
          <w:sz w:val="18"/>
          <w:szCs w:val="18"/>
        </w:rPr>
        <w:t xml:space="preserve">-Rui Dai, </w:t>
      </w:r>
      <w:proofErr w:type="spellStart"/>
      <w:r w:rsidRPr="002942B2">
        <w:rPr>
          <w:sz w:val="18"/>
          <w:szCs w:val="18"/>
        </w:rPr>
        <w:t>Siewbee</w:t>
      </w:r>
      <w:proofErr w:type="spellEnd"/>
      <w:r w:rsidRPr="002942B2">
        <w:rPr>
          <w:sz w:val="18"/>
          <w:szCs w:val="18"/>
        </w:rPr>
        <w:t xml:space="preserve"> Ng, </w:t>
      </w:r>
      <w:proofErr w:type="spellStart"/>
      <w:r w:rsidRPr="002942B2">
        <w:rPr>
          <w:sz w:val="18"/>
          <w:szCs w:val="18"/>
        </w:rPr>
        <w:t>Yicun</w:t>
      </w:r>
      <w:proofErr w:type="spellEnd"/>
      <w:r w:rsidRPr="002942B2">
        <w:rPr>
          <w:sz w:val="18"/>
          <w:szCs w:val="18"/>
        </w:rPr>
        <w:t xml:space="preserve"> Huang, </w:t>
      </w:r>
      <w:proofErr w:type="spellStart"/>
      <w:r w:rsidRPr="002942B2">
        <w:rPr>
          <w:sz w:val="18"/>
          <w:szCs w:val="18"/>
        </w:rPr>
        <w:t>Chungyan</w:t>
      </w:r>
      <w:proofErr w:type="spellEnd"/>
      <w:r w:rsidRPr="002942B2">
        <w:rPr>
          <w:sz w:val="18"/>
          <w:szCs w:val="18"/>
        </w:rPr>
        <w:t xml:space="preserve"> Leong, </w:t>
      </w:r>
      <w:proofErr w:type="spellStart"/>
      <w:r w:rsidRPr="002942B2">
        <w:rPr>
          <w:sz w:val="18"/>
          <w:szCs w:val="18"/>
        </w:rPr>
        <w:t>Waichung</w:t>
      </w:r>
      <w:proofErr w:type="spellEnd"/>
      <w:r w:rsidRPr="002942B2">
        <w:rPr>
          <w:sz w:val="18"/>
          <w:szCs w:val="18"/>
        </w:rPr>
        <w:t xml:space="preserve"> Ong, and Brad K. </w:t>
      </w:r>
      <w:proofErr w:type="spellStart"/>
      <w:r w:rsidRPr="002942B2">
        <w:rPr>
          <w:sz w:val="18"/>
          <w:szCs w:val="18"/>
        </w:rPr>
        <w:t>Carté</w:t>
      </w:r>
      <w:proofErr w:type="spellEnd"/>
      <w:r w:rsidRPr="002942B2">
        <w:rPr>
          <w:sz w:val="18"/>
          <w:szCs w:val="18"/>
        </w:rPr>
        <w:t>. “</w:t>
      </w:r>
      <w:proofErr w:type="spellStart"/>
      <w:r w:rsidRPr="002942B2">
        <w:rPr>
          <w:sz w:val="18"/>
          <w:szCs w:val="18"/>
        </w:rPr>
        <w:t>Cytonic</w:t>
      </w:r>
      <w:proofErr w:type="spellEnd"/>
      <w:r w:rsidRPr="002942B2">
        <w:rPr>
          <w:sz w:val="18"/>
          <w:szCs w:val="18"/>
        </w:rPr>
        <w:t xml:space="preserve"> acids A and B: novel </w:t>
      </w:r>
      <w:proofErr w:type="spellStart"/>
      <w:r w:rsidRPr="002942B2">
        <w:rPr>
          <w:sz w:val="18"/>
          <w:szCs w:val="18"/>
        </w:rPr>
        <w:t>tridepside</w:t>
      </w:r>
      <w:proofErr w:type="spellEnd"/>
      <w:r w:rsidRPr="002942B2">
        <w:rPr>
          <w:sz w:val="18"/>
          <w:szCs w:val="18"/>
        </w:rPr>
        <w:t xml:space="preserve"> inhibitors of </w:t>
      </w:r>
      <w:proofErr w:type="spellStart"/>
      <w:r w:rsidRPr="002942B2">
        <w:rPr>
          <w:sz w:val="18"/>
          <w:szCs w:val="18"/>
        </w:rPr>
        <w:t>hCMV</w:t>
      </w:r>
      <w:proofErr w:type="spellEnd"/>
      <w:r w:rsidRPr="002942B2">
        <w:rPr>
          <w:sz w:val="18"/>
          <w:szCs w:val="18"/>
        </w:rPr>
        <w:t xml:space="preserve"> protease from the endophytic fungus </w:t>
      </w:r>
      <w:proofErr w:type="spellStart"/>
      <w:r w:rsidRPr="002942B2">
        <w:rPr>
          <w:i/>
          <w:sz w:val="18"/>
          <w:szCs w:val="18"/>
        </w:rPr>
        <w:t>Cytonaema</w:t>
      </w:r>
      <w:proofErr w:type="spellEnd"/>
      <w:r w:rsidRPr="002942B2">
        <w:rPr>
          <w:sz w:val="18"/>
          <w:szCs w:val="18"/>
        </w:rPr>
        <w:t xml:space="preserve"> species.” </w:t>
      </w:r>
      <w:r w:rsidRPr="002942B2">
        <w:rPr>
          <w:i/>
          <w:iCs/>
          <w:sz w:val="18"/>
          <w:szCs w:val="18"/>
        </w:rPr>
        <w:t>Journal of Natural Products</w:t>
      </w:r>
      <w:r w:rsidRPr="002942B2">
        <w:rPr>
          <w:sz w:val="18"/>
          <w:szCs w:val="18"/>
        </w:rPr>
        <w:t xml:space="preserve"> 63, no. 5 (2000): 602-604.</w:t>
      </w:r>
    </w:p>
    <w:p w14:paraId="7FEBF518" w14:textId="682B8B0A" w:rsidR="00C23BBA" w:rsidRPr="002942B2" w:rsidRDefault="00C23BBA" w:rsidP="00830A25">
      <w:pPr>
        <w:pStyle w:val="StyleReferences-PatternClearWhite"/>
        <w:rPr>
          <w:sz w:val="18"/>
          <w:szCs w:val="18"/>
        </w:rPr>
      </w:pPr>
      <w:proofErr w:type="spellStart"/>
      <w:r w:rsidRPr="002942B2">
        <w:rPr>
          <w:sz w:val="18"/>
          <w:szCs w:val="18"/>
        </w:rPr>
        <w:t>Hemashekhar</w:t>
      </w:r>
      <w:proofErr w:type="spellEnd"/>
      <w:r w:rsidRPr="002942B2">
        <w:rPr>
          <w:sz w:val="18"/>
          <w:szCs w:val="18"/>
        </w:rPr>
        <w:t xml:space="preserve">, B., C. </w:t>
      </w:r>
      <w:proofErr w:type="spellStart"/>
      <w:r w:rsidRPr="002942B2">
        <w:rPr>
          <w:sz w:val="18"/>
          <w:szCs w:val="18"/>
        </w:rPr>
        <w:t>Chandrappa</w:t>
      </w:r>
      <w:proofErr w:type="spellEnd"/>
      <w:r w:rsidRPr="002942B2">
        <w:rPr>
          <w:sz w:val="18"/>
          <w:szCs w:val="18"/>
        </w:rPr>
        <w:t xml:space="preserve">, M. </w:t>
      </w:r>
      <w:proofErr w:type="spellStart"/>
      <w:r w:rsidRPr="002942B2">
        <w:rPr>
          <w:sz w:val="18"/>
          <w:szCs w:val="18"/>
        </w:rPr>
        <w:t>Govindappa</w:t>
      </w:r>
      <w:proofErr w:type="spellEnd"/>
      <w:r w:rsidRPr="002942B2">
        <w:rPr>
          <w:sz w:val="18"/>
          <w:szCs w:val="18"/>
        </w:rPr>
        <w:t xml:space="preserve">, N. Chandrasekhar, Nagaraju </w:t>
      </w:r>
      <w:proofErr w:type="spellStart"/>
      <w:r w:rsidRPr="002942B2">
        <w:rPr>
          <w:sz w:val="18"/>
          <w:szCs w:val="18"/>
        </w:rPr>
        <w:t>Ganganagappa</w:t>
      </w:r>
      <w:proofErr w:type="spellEnd"/>
      <w:r w:rsidRPr="002942B2">
        <w:rPr>
          <w:sz w:val="18"/>
          <w:szCs w:val="18"/>
        </w:rPr>
        <w:t xml:space="preserve">, and Y. Ramachandra. “Green synthesis of silver nanoparticles from Endophytic fungus </w:t>
      </w:r>
      <w:r w:rsidRPr="002942B2">
        <w:rPr>
          <w:i/>
          <w:sz w:val="18"/>
          <w:szCs w:val="18"/>
        </w:rPr>
        <w:t>Aspergillus</w:t>
      </w:r>
      <w:r w:rsidRPr="002942B2">
        <w:rPr>
          <w:sz w:val="18"/>
          <w:szCs w:val="18"/>
        </w:rPr>
        <w:t xml:space="preserve"> </w:t>
      </w:r>
      <w:proofErr w:type="spellStart"/>
      <w:r w:rsidRPr="002942B2">
        <w:rPr>
          <w:i/>
          <w:sz w:val="18"/>
          <w:szCs w:val="18"/>
        </w:rPr>
        <w:t>niger</w:t>
      </w:r>
      <w:proofErr w:type="spellEnd"/>
      <w:r w:rsidRPr="002942B2">
        <w:rPr>
          <w:sz w:val="18"/>
          <w:szCs w:val="18"/>
        </w:rPr>
        <w:t xml:space="preserve"> isolated from </w:t>
      </w:r>
      <w:r w:rsidRPr="002942B2">
        <w:rPr>
          <w:i/>
          <w:sz w:val="18"/>
          <w:szCs w:val="18"/>
        </w:rPr>
        <w:t>Simarouba</w:t>
      </w:r>
      <w:r w:rsidRPr="002942B2">
        <w:rPr>
          <w:sz w:val="18"/>
          <w:szCs w:val="18"/>
        </w:rPr>
        <w:t xml:space="preserve"> </w:t>
      </w:r>
      <w:r w:rsidRPr="002942B2">
        <w:rPr>
          <w:i/>
          <w:sz w:val="18"/>
          <w:szCs w:val="18"/>
        </w:rPr>
        <w:t>glauca</w:t>
      </w:r>
      <w:r w:rsidRPr="002942B2">
        <w:rPr>
          <w:sz w:val="18"/>
          <w:szCs w:val="18"/>
        </w:rPr>
        <w:t xml:space="preserve"> leaf and its </w:t>
      </w:r>
      <w:r w:rsidR="002504B2" w:rsidRPr="002942B2">
        <w:rPr>
          <w:sz w:val="18"/>
          <w:szCs w:val="18"/>
        </w:rPr>
        <w:t xml:space="preserve">antibacterial </w:t>
      </w:r>
      <w:r w:rsidRPr="002942B2">
        <w:rPr>
          <w:sz w:val="18"/>
          <w:szCs w:val="18"/>
        </w:rPr>
        <w:t xml:space="preserve">and </w:t>
      </w:r>
      <w:r w:rsidR="002504B2" w:rsidRPr="002942B2">
        <w:rPr>
          <w:sz w:val="18"/>
          <w:szCs w:val="18"/>
        </w:rPr>
        <w:t xml:space="preserve">antioxidant </w:t>
      </w:r>
      <w:r w:rsidRPr="002942B2">
        <w:rPr>
          <w:sz w:val="18"/>
          <w:szCs w:val="18"/>
        </w:rPr>
        <w:t xml:space="preserve">activity.” </w:t>
      </w:r>
      <w:r w:rsidRPr="002942B2">
        <w:rPr>
          <w:i/>
          <w:iCs/>
          <w:sz w:val="18"/>
          <w:szCs w:val="18"/>
        </w:rPr>
        <w:t>Inter J Eng Res Appl</w:t>
      </w:r>
      <w:r w:rsidRPr="002942B2">
        <w:rPr>
          <w:sz w:val="18"/>
          <w:szCs w:val="18"/>
        </w:rPr>
        <w:t xml:space="preserve"> 7, no. 8 (2017): 17-24.</w:t>
      </w:r>
    </w:p>
    <w:p w14:paraId="1A268BB0" w14:textId="6981E834" w:rsidR="00C23BBA" w:rsidRPr="002942B2" w:rsidRDefault="00C23BBA" w:rsidP="00830A25">
      <w:pPr>
        <w:pStyle w:val="StyleReferences-PatternClearWhite"/>
        <w:rPr>
          <w:sz w:val="18"/>
          <w:szCs w:val="18"/>
        </w:rPr>
      </w:pPr>
      <w:r w:rsidRPr="002942B2">
        <w:rPr>
          <w:sz w:val="18"/>
          <w:szCs w:val="18"/>
        </w:rPr>
        <w:t xml:space="preserve">Holliday, Paul. </w:t>
      </w:r>
      <w:r w:rsidRPr="002942B2">
        <w:rPr>
          <w:i/>
          <w:iCs/>
          <w:sz w:val="18"/>
          <w:szCs w:val="18"/>
        </w:rPr>
        <w:t>A dictionary of plant pathology</w:t>
      </w:r>
      <w:r w:rsidRPr="002942B2">
        <w:rPr>
          <w:sz w:val="18"/>
          <w:szCs w:val="18"/>
        </w:rPr>
        <w:t>. No. Ed. 2. Cambridge University Press, 1998.</w:t>
      </w:r>
    </w:p>
    <w:p w14:paraId="53C99D0D" w14:textId="14FF63FA" w:rsidR="00C23BBA" w:rsidRPr="002942B2" w:rsidRDefault="00C23BBA" w:rsidP="00830A25">
      <w:pPr>
        <w:pStyle w:val="StyleReferences-PatternClearWhite"/>
        <w:rPr>
          <w:sz w:val="18"/>
          <w:szCs w:val="18"/>
        </w:rPr>
      </w:pPr>
      <w:r w:rsidRPr="002942B2">
        <w:rPr>
          <w:sz w:val="18"/>
          <w:szCs w:val="18"/>
        </w:rPr>
        <w:t xml:space="preserve">Hughes, Evelyn, ed. </w:t>
      </w:r>
      <w:r w:rsidRPr="002942B2">
        <w:rPr>
          <w:i/>
          <w:iCs/>
          <w:sz w:val="18"/>
          <w:szCs w:val="18"/>
        </w:rPr>
        <w:t xml:space="preserve">Endophytic fungi: diversity, </w:t>
      </w:r>
      <w:proofErr w:type="gramStart"/>
      <w:r w:rsidRPr="002942B2">
        <w:rPr>
          <w:i/>
          <w:iCs/>
          <w:sz w:val="18"/>
          <w:szCs w:val="18"/>
        </w:rPr>
        <w:t>characterization</w:t>
      </w:r>
      <w:proofErr w:type="gramEnd"/>
      <w:r w:rsidRPr="002942B2">
        <w:rPr>
          <w:i/>
          <w:iCs/>
          <w:sz w:val="18"/>
          <w:szCs w:val="18"/>
        </w:rPr>
        <w:t xml:space="preserve"> and biocontrol</w:t>
      </w:r>
      <w:r w:rsidRPr="002942B2">
        <w:rPr>
          <w:sz w:val="18"/>
          <w:szCs w:val="18"/>
        </w:rPr>
        <w:t>. Nova Science Publisher’s, Incorporated, 2016.</w:t>
      </w:r>
    </w:p>
    <w:p w14:paraId="789AEBD0" w14:textId="2CABBC78" w:rsidR="00C23BBA" w:rsidRPr="002942B2" w:rsidRDefault="00C23BBA" w:rsidP="00830A25">
      <w:pPr>
        <w:pStyle w:val="StyleReferences-PatternClearWhite"/>
        <w:rPr>
          <w:sz w:val="18"/>
          <w:szCs w:val="18"/>
        </w:rPr>
      </w:pPr>
      <w:r w:rsidRPr="002942B2">
        <w:rPr>
          <w:sz w:val="18"/>
          <w:szCs w:val="18"/>
        </w:rPr>
        <w:t xml:space="preserve">Ibrahim, Haytham MM. “Green synthesis and characterization of silver nanoparticles using banana peel extract and their antimicrobial activity against representative microorganisms.” </w:t>
      </w:r>
      <w:r w:rsidRPr="002942B2">
        <w:rPr>
          <w:i/>
          <w:iCs/>
          <w:sz w:val="18"/>
          <w:szCs w:val="18"/>
        </w:rPr>
        <w:t>Journal of Radiation Research and Applied Sciences</w:t>
      </w:r>
      <w:r w:rsidRPr="002942B2">
        <w:rPr>
          <w:sz w:val="18"/>
          <w:szCs w:val="18"/>
        </w:rPr>
        <w:t xml:space="preserve"> 8, no. 3 (2015): 265-275.</w:t>
      </w:r>
    </w:p>
    <w:p w14:paraId="6A558093" w14:textId="2483EB32" w:rsidR="00C23BBA" w:rsidRPr="002942B2" w:rsidRDefault="00C23BBA" w:rsidP="00830A25">
      <w:pPr>
        <w:pStyle w:val="StyleReferences-PatternClearWhite"/>
        <w:rPr>
          <w:sz w:val="18"/>
          <w:szCs w:val="18"/>
        </w:rPr>
      </w:pPr>
      <w:r w:rsidRPr="002942B2">
        <w:rPr>
          <w:sz w:val="18"/>
          <w:szCs w:val="18"/>
        </w:rPr>
        <w:t xml:space="preserve">Ingale, Arun G., and A. N. Chaudhari. “Biogenic synthesis of nanoparticles and potential applications: an eco-friendly approach.” </w:t>
      </w:r>
      <w:r w:rsidRPr="002942B2">
        <w:rPr>
          <w:i/>
          <w:iCs/>
          <w:sz w:val="18"/>
          <w:szCs w:val="18"/>
        </w:rPr>
        <w:t xml:space="preserve">J </w:t>
      </w:r>
      <w:proofErr w:type="spellStart"/>
      <w:r w:rsidRPr="002942B2">
        <w:rPr>
          <w:i/>
          <w:iCs/>
          <w:sz w:val="18"/>
          <w:szCs w:val="18"/>
        </w:rPr>
        <w:t>Nanomed</w:t>
      </w:r>
      <w:proofErr w:type="spellEnd"/>
      <w:r w:rsidRPr="002942B2">
        <w:rPr>
          <w:i/>
          <w:iCs/>
          <w:sz w:val="18"/>
          <w:szCs w:val="18"/>
        </w:rPr>
        <w:t xml:space="preserve"> </w:t>
      </w:r>
      <w:proofErr w:type="spellStart"/>
      <w:r w:rsidRPr="002942B2">
        <w:rPr>
          <w:i/>
          <w:iCs/>
          <w:sz w:val="18"/>
          <w:szCs w:val="18"/>
        </w:rPr>
        <w:t>Nanotechol</w:t>
      </w:r>
      <w:proofErr w:type="spellEnd"/>
      <w:r w:rsidRPr="002942B2">
        <w:rPr>
          <w:sz w:val="18"/>
          <w:szCs w:val="18"/>
        </w:rPr>
        <w:t xml:space="preserve"> 4, no. 165 (2013): 1-7.</w:t>
      </w:r>
    </w:p>
    <w:p w14:paraId="6D326489" w14:textId="61188A5C" w:rsidR="00C23BBA" w:rsidRPr="002942B2" w:rsidRDefault="00C23BBA" w:rsidP="00830A25">
      <w:pPr>
        <w:pStyle w:val="StyleReferences-PatternClearWhite"/>
        <w:rPr>
          <w:sz w:val="18"/>
          <w:szCs w:val="18"/>
        </w:rPr>
      </w:pPr>
      <w:r w:rsidRPr="002942B2">
        <w:rPr>
          <w:sz w:val="18"/>
          <w:szCs w:val="18"/>
        </w:rPr>
        <w:t xml:space="preserve">Ismail, K. H. A. T. I. J. A. H., S. Y. A. H. R. I. E. L. Abdullah, and K. H. I. M. P. H. I. N. Chong. “Screening for potential antimicrobial compounds from </w:t>
      </w:r>
      <w:r w:rsidRPr="002942B2">
        <w:rPr>
          <w:i/>
          <w:sz w:val="18"/>
          <w:szCs w:val="18"/>
        </w:rPr>
        <w:t xml:space="preserve">Ganoderma </w:t>
      </w:r>
      <w:proofErr w:type="spellStart"/>
      <w:r w:rsidRPr="002942B2">
        <w:rPr>
          <w:i/>
          <w:sz w:val="18"/>
          <w:szCs w:val="18"/>
        </w:rPr>
        <w:t>boninense</w:t>
      </w:r>
      <w:proofErr w:type="spellEnd"/>
      <w:r w:rsidRPr="002942B2">
        <w:rPr>
          <w:sz w:val="18"/>
          <w:szCs w:val="18"/>
        </w:rPr>
        <w:t xml:space="preserve"> against selected food borne and skin disease pathogens.” </w:t>
      </w:r>
      <w:r w:rsidRPr="002942B2">
        <w:rPr>
          <w:i/>
          <w:iCs/>
          <w:sz w:val="18"/>
          <w:szCs w:val="18"/>
        </w:rPr>
        <w:t xml:space="preserve">Int J Pharm </w:t>
      </w:r>
      <w:proofErr w:type="spellStart"/>
      <w:r w:rsidRPr="002942B2">
        <w:rPr>
          <w:i/>
          <w:iCs/>
          <w:sz w:val="18"/>
          <w:szCs w:val="18"/>
        </w:rPr>
        <w:t>Pharm</w:t>
      </w:r>
      <w:proofErr w:type="spellEnd"/>
      <w:r w:rsidRPr="002942B2">
        <w:rPr>
          <w:i/>
          <w:iCs/>
          <w:sz w:val="18"/>
          <w:szCs w:val="18"/>
        </w:rPr>
        <w:t xml:space="preserve"> Sci</w:t>
      </w:r>
      <w:r w:rsidRPr="002942B2">
        <w:rPr>
          <w:sz w:val="18"/>
          <w:szCs w:val="18"/>
        </w:rPr>
        <w:t xml:space="preserve"> 6, no. 2 (2014): 771-4.</w:t>
      </w:r>
    </w:p>
    <w:p w14:paraId="4147D381" w14:textId="1E09DE79" w:rsidR="00C23BBA" w:rsidRPr="002942B2" w:rsidRDefault="00C23BBA" w:rsidP="00830A25">
      <w:pPr>
        <w:pStyle w:val="StyleReferences-PatternClearWhite"/>
        <w:rPr>
          <w:sz w:val="18"/>
          <w:szCs w:val="18"/>
        </w:rPr>
      </w:pPr>
      <w:r w:rsidRPr="002942B2">
        <w:rPr>
          <w:sz w:val="18"/>
          <w:szCs w:val="18"/>
        </w:rPr>
        <w:t xml:space="preserve">Jaidev, L. R., and G. Narasimha. “Fungal mediated biosynthesis of silver nanoparticles, characterization and antimicrobial activity.” </w:t>
      </w:r>
      <w:r w:rsidRPr="002942B2">
        <w:rPr>
          <w:i/>
          <w:iCs/>
          <w:sz w:val="18"/>
          <w:szCs w:val="18"/>
        </w:rPr>
        <w:t xml:space="preserve">Colloids and surfaces B: </w:t>
      </w:r>
      <w:proofErr w:type="spellStart"/>
      <w:r w:rsidRPr="002942B2">
        <w:rPr>
          <w:i/>
          <w:iCs/>
          <w:sz w:val="18"/>
          <w:szCs w:val="18"/>
        </w:rPr>
        <w:t>Biointerfaces</w:t>
      </w:r>
      <w:proofErr w:type="spellEnd"/>
      <w:r w:rsidRPr="002942B2">
        <w:rPr>
          <w:sz w:val="18"/>
          <w:szCs w:val="18"/>
        </w:rPr>
        <w:t xml:space="preserve"> 81, no. 2 (2010): 430-433.</w:t>
      </w:r>
    </w:p>
    <w:p w14:paraId="7B89DFE4" w14:textId="0A129D4F" w:rsidR="00C23BBA" w:rsidRPr="002942B2" w:rsidRDefault="00C23BBA" w:rsidP="00830A25">
      <w:pPr>
        <w:pStyle w:val="StyleReferences-PatternClearWhite"/>
        <w:rPr>
          <w:sz w:val="18"/>
          <w:szCs w:val="18"/>
        </w:rPr>
      </w:pPr>
      <w:proofErr w:type="spellStart"/>
      <w:r w:rsidRPr="002942B2">
        <w:rPr>
          <w:sz w:val="18"/>
          <w:szCs w:val="18"/>
        </w:rPr>
        <w:t>Jalgaonwala</w:t>
      </w:r>
      <w:proofErr w:type="spellEnd"/>
      <w:r w:rsidRPr="002942B2">
        <w:rPr>
          <w:sz w:val="18"/>
          <w:szCs w:val="18"/>
        </w:rPr>
        <w:t xml:space="preserve">, Ruby Erach, Bhavna Vishwas Mohite, and Raghunath Totaram Mahajan. “A review: natural products from plant associated endophytic fungi.” </w:t>
      </w:r>
      <w:r w:rsidRPr="002942B2">
        <w:rPr>
          <w:i/>
          <w:iCs/>
          <w:sz w:val="18"/>
          <w:szCs w:val="18"/>
        </w:rPr>
        <w:t xml:space="preserve">J Microbiol </w:t>
      </w:r>
      <w:proofErr w:type="spellStart"/>
      <w:r w:rsidRPr="002942B2">
        <w:rPr>
          <w:i/>
          <w:iCs/>
          <w:sz w:val="18"/>
          <w:szCs w:val="18"/>
        </w:rPr>
        <w:t>Biotechnol</w:t>
      </w:r>
      <w:proofErr w:type="spellEnd"/>
      <w:r w:rsidRPr="002942B2">
        <w:rPr>
          <w:i/>
          <w:iCs/>
          <w:sz w:val="18"/>
          <w:szCs w:val="18"/>
        </w:rPr>
        <w:t xml:space="preserve"> Res</w:t>
      </w:r>
      <w:r w:rsidRPr="002942B2">
        <w:rPr>
          <w:sz w:val="18"/>
          <w:szCs w:val="18"/>
        </w:rPr>
        <w:t xml:space="preserve"> 1, no. 2 (2011): 21-32.</w:t>
      </w:r>
    </w:p>
    <w:p w14:paraId="735F1A79" w14:textId="6C1C9555" w:rsidR="00C23BBA" w:rsidRPr="002942B2" w:rsidRDefault="00C23BBA" w:rsidP="00830A25">
      <w:pPr>
        <w:pStyle w:val="StyleReferences-PatternClearWhite"/>
        <w:rPr>
          <w:b/>
          <w:sz w:val="18"/>
          <w:szCs w:val="18"/>
        </w:rPr>
      </w:pPr>
      <w:r w:rsidRPr="002942B2">
        <w:rPr>
          <w:sz w:val="18"/>
          <w:szCs w:val="18"/>
        </w:rPr>
        <w:lastRenderedPageBreak/>
        <w:t xml:space="preserve">Jia, Min, Ling Chen, Hai-Liang Xin, Cheng-Jian Zheng, Khalid Rahman, Ting Han, and Lu-Ping Qin. “A friendly relationship between endophytic fungi and medicinal plants: a systematic review.” </w:t>
      </w:r>
      <w:r w:rsidRPr="002942B2">
        <w:rPr>
          <w:i/>
          <w:iCs/>
          <w:sz w:val="18"/>
          <w:szCs w:val="18"/>
        </w:rPr>
        <w:t>Frontiers in microbiology</w:t>
      </w:r>
      <w:r w:rsidRPr="002942B2">
        <w:rPr>
          <w:sz w:val="18"/>
          <w:szCs w:val="18"/>
        </w:rPr>
        <w:t xml:space="preserve"> 7 (2016): 906.</w:t>
      </w:r>
    </w:p>
    <w:p w14:paraId="22877C7C" w14:textId="72D7CCF0" w:rsidR="00C23BBA" w:rsidRPr="002942B2" w:rsidRDefault="00C23BBA" w:rsidP="00830A25">
      <w:pPr>
        <w:pStyle w:val="StyleReferences-PatternClearWhite"/>
        <w:rPr>
          <w:sz w:val="18"/>
          <w:szCs w:val="18"/>
        </w:rPr>
      </w:pPr>
      <w:r w:rsidRPr="002942B2">
        <w:rPr>
          <w:sz w:val="18"/>
          <w:szCs w:val="18"/>
        </w:rPr>
        <w:t xml:space="preserve">Jia, Min, Ling Chen, Hai-Liang Xin, Cheng-Jian Zheng, Khalid Rahman, Ting Han, and Lu-Ping Qin. “A friendly relationship between endophytic fungi and medicinal plants: a systematic review.” </w:t>
      </w:r>
      <w:r w:rsidRPr="002942B2">
        <w:rPr>
          <w:i/>
          <w:iCs/>
          <w:sz w:val="18"/>
          <w:szCs w:val="18"/>
        </w:rPr>
        <w:t>Frontiers in microbiology</w:t>
      </w:r>
      <w:r w:rsidRPr="002942B2">
        <w:rPr>
          <w:sz w:val="18"/>
          <w:szCs w:val="18"/>
        </w:rPr>
        <w:t xml:space="preserve"> 7 (2016): 906.</w:t>
      </w:r>
    </w:p>
    <w:p w14:paraId="42BF6382" w14:textId="6EED13E1" w:rsidR="00C23BBA" w:rsidRPr="002942B2" w:rsidRDefault="00C23BBA" w:rsidP="00830A25">
      <w:pPr>
        <w:pStyle w:val="StyleReferences-PatternClearWhite"/>
        <w:rPr>
          <w:sz w:val="18"/>
          <w:szCs w:val="18"/>
        </w:rPr>
      </w:pPr>
      <w:proofErr w:type="spellStart"/>
      <w:r w:rsidRPr="002942B2">
        <w:rPr>
          <w:sz w:val="18"/>
          <w:szCs w:val="18"/>
        </w:rPr>
        <w:t>Jin</w:t>
      </w:r>
      <w:proofErr w:type="spellEnd"/>
      <w:r w:rsidRPr="002942B2">
        <w:rPr>
          <w:sz w:val="18"/>
          <w:szCs w:val="18"/>
        </w:rPr>
        <w:t xml:space="preserve">, Kai, </w:t>
      </w:r>
      <w:proofErr w:type="spellStart"/>
      <w:r w:rsidRPr="002942B2">
        <w:rPr>
          <w:sz w:val="18"/>
          <w:szCs w:val="18"/>
        </w:rPr>
        <w:t>Zimiao</w:t>
      </w:r>
      <w:proofErr w:type="spellEnd"/>
      <w:r w:rsidRPr="002942B2">
        <w:rPr>
          <w:sz w:val="18"/>
          <w:szCs w:val="18"/>
        </w:rPr>
        <w:t xml:space="preserve"> Luo, Bo Zhang, and </w:t>
      </w:r>
      <w:proofErr w:type="spellStart"/>
      <w:r w:rsidRPr="002942B2">
        <w:rPr>
          <w:sz w:val="18"/>
          <w:szCs w:val="18"/>
        </w:rPr>
        <w:t>Zhiqing</w:t>
      </w:r>
      <w:proofErr w:type="spellEnd"/>
      <w:r w:rsidRPr="002942B2">
        <w:rPr>
          <w:sz w:val="18"/>
          <w:szCs w:val="18"/>
        </w:rPr>
        <w:t xml:space="preserve"> Pang. “Biomimetic nanoparticles for inflammation targeting.” </w:t>
      </w:r>
      <w:r w:rsidRPr="002942B2">
        <w:rPr>
          <w:i/>
          <w:iCs/>
          <w:sz w:val="18"/>
          <w:szCs w:val="18"/>
        </w:rPr>
        <w:t xml:space="preserve">Acta Pharmaceutica </w:t>
      </w:r>
      <w:proofErr w:type="spellStart"/>
      <w:r w:rsidRPr="002942B2">
        <w:rPr>
          <w:i/>
          <w:iCs/>
          <w:sz w:val="18"/>
          <w:szCs w:val="18"/>
        </w:rPr>
        <w:t>Sinica</w:t>
      </w:r>
      <w:proofErr w:type="spellEnd"/>
      <w:r w:rsidRPr="002942B2">
        <w:rPr>
          <w:i/>
          <w:iCs/>
          <w:sz w:val="18"/>
          <w:szCs w:val="18"/>
        </w:rPr>
        <w:t xml:space="preserve"> B</w:t>
      </w:r>
      <w:r w:rsidRPr="002942B2">
        <w:rPr>
          <w:sz w:val="18"/>
          <w:szCs w:val="18"/>
        </w:rPr>
        <w:t xml:space="preserve"> 8, no. 1 (2018): 23-33.</w:t>
      </w:r>
    </w:p>
    <w:p w14:paraId="4359507D" w14:textId="5F62EE78" w:rsidR="00C23BBA" w:rsidRPr="002942B2" w:rsidRDefault="00C23BBA" w:rsidP="00830A25">
      <w:pPr>
        <w:pStyle w:val="StyleReferences-PatternClearWhite"/>
        <w:rPr>
          <w:sz w:val="18"/>
          <w:szCs w:val="18"/>
        </w:rPr>
      </w:pPr>
      <w:r w:rsidRPr="002942B2">
        <w:rPr>
          <w:sz w:val="18"/>
          <w:szCs w:val="18"/>
        </w:rPr>
        <w:t xml:space="preserve">Jing Zhu et al. “Fungal silver nanoparticles: synthesis, application and challenges.” </w:t>
      </w:r>
      <w:r w:rsidRPr="002942B2">
        <w:rPr>
          <w:i/>
          <w:iCs/>
          <w:sz w:val="18"/>
          <w:szCs w:val="18"/>
        </w:rPr>
        <w:t>Critical reviews in biotechnology</w:t>
      </w:r>
      <w:r w:rsidRPr="002942B2">
        <w:rPr>
          <w:sz w:val="18"/>
          <w:szCs w:val="18"/>
        </w:rPr>
        <w:t xml:space="preserve"> 38, no. 6 (2018): 817-835.</w:t>
      </w:r>
    </w:p>
    <w:p w14:paraId="54719237" w14:textId="11EA78F1" w:rsidR="00C23BBA" w:rsidRPr="002942B2" w:rsidRDefault="00C23BBA" w:rsidP="00830A25">
      <w:pPr>
        <w:pStyle w:val="StyleReferences-PatternClearWhite"/>
        <w:rPr>
          <w:sz w:val="18"/>
          <w:szCs w:val="18"/>
        </w:rPr>
      </w:pPr>
      <w:r w:rsidRPr="002942B2">
        <w:rPr>
          <w:sz w:val="18"/>
          <w:szCs w:val="18"/>
        </w:rPr>
        <w:t xml:space="preserve">Joseph, Baby, and R. Mini Priya. “Bioactive Compounds from Endophytes and their Potential in.” </w:t>
      </w:r>
      <w:r w:rsidRPr="002942B2">
        <w:rPr>
          <w:i/>
          <w:iCs/>
          <w:sz w:val="18"/>
          <w:szCs w:val="18"/>
        </w:rPr>
        <w:t xml:space="preserve">American Journal of </w:t>
      </w:r>
      <w:proofErr w:type="spellStart"/>
      <w:r w:rsidRPr="002942B2">
        <w:rPr>
          <w:i/>
          <w:iCs/>
          <w:sz w:val="18"/>
          <w:szCs w:val="18"/>
        </w:rPr>
        <w:t>bioche-mistry</w:t>
      </w:r>
      <w:proofErr w:type="spellEnd"/>
      <w:r w:rsidRPr="002942B2">
        <w:rPr>
          <w:i/>
          <w:iCs/>
          <w:sz w:val="18"/>
          <w:szCs w:val="18"/>
        </w:rPr>
        <w:t xml:space="preserve"> and Molecular biology</w:t>
      </w:r>
      <w:r w:rsidRPr="002942B2">
        <w:rPr>
          <w:sz w:val="18"/>
          <w:szCs w:val="18"/>
        </w:rPr>
        <w:t xml:space="preserve"> 1, no. 3 (2011): 291-309.</w:t>
      </w:r>
    </w:p>
    <w:p w14:paraId="24033AC6" w14:textId="05C6FA2E" w:rsidR="00C23BBA" w:rsidRPr="002942B2" w:rsidRDefault="00C23BBA" w:rsidP="00830A25">
      <w:pPr>
        <w:pStyle w:val="StyleReferences-PatternClearWhite"/>
        <w:rPr>
          <w:sz w:val="18"/>
          <w:szCs w:val="18"/>
        </w:rPr>
      </w:pPr>
      <w:r w:rsidRPr="002942B2">
        <w:rPr>
          <w:sz w:val="18"/>
          <w:szCs w:val="18"/>
        </w:rPr>
        <w:t xml:space="preserve">Joshi, Ritika, Rekha Sharma, Rupam Bhunia, Anand Prakash, and Arindam </w:t>
      </w:r>
      <w:proofErr w:type="spellStart"/>
      <w:r w:rsidRPr="002942B2">
        <w:rPr>
          <w:sz w:val="18"/>
          <w:szCs w:val="18"/>
        </w:rPr>
        <w:t>Kuila</w:t>
      </w:r>
      <w:proofErr w:type="spellEnd"/>
      <w:r w:rsidRPr="002942B2">
        <w:rPr>
          <w:sz w:val="18"/>
          <w:szCs w:val="18"/>
        </w:rPr>
        <w:t xml:space="preserve">. “Lipase production from mutagenic strain of </w:t>
      </w:r>
      <w:r w:rsidRPr="002942B2">
        <w:rPr>
          <w:i/>
          <w:sz w:val="18"/>
          <w:szCs w:val="18"/>
        </w:rPr>
        <w:t>Fusarium</w:t>
      </w:r>
      <w:r w:rsidRPr="002942B2">
        <w:rPr>
          <w:sz w:val="18"/>
          <w:szCs w:val="18"/>
        </w:rPr>
        <w:t xml:space="preserve"> </w:t>
      </w:r>
      <w:proofErr w:type="spellStart"/>
      <w:r w:rsidR="002504B2" w:rsidRPr="002942B2">
        <w:rPr>
          <w:i/>
          <w:sz w:val="18"/>
          <w:szCs w:val="18"/>
        </w:rPr>
        <w:t>incarnatum</w:t>
      </w:r>
      <w:proofErr w:type="spellEnd"/>
      <w:r w:rsidR="002504B2" w:rsidRPr="002942B2">
        <w:rPr>
          <w:sz w:val="18"/>
          <w:szCs w:val="18"/>
        </w:rPr>
        <w:t xml:space="preserve"> </w:t>
      </w:r>
      <w:r w:rsidRPr="002942B2">
        <w:rPr>
          <w:sz w:val="18"/>
          <w:szCs w:val="18"/>
        </w:rPr>
        <w:t xml:space="preserve">KU377454 and its immobilization using Au@ Ag core shells nanoparticles for application in waste cooking oil degradation.” </w:t>
      </w:r>
      <w:r w:rsidRPr="002942B2">
        <w:rPr>
          <w:i/>
          <w:iCs/>
          <w:sz w:val="18"/>
          <w:szCs w:val="18"/>
        </w:rPr>
        <w:t>3 Biotech</w:t>
      </w:r>
      <w:r w:rsidRPr="002942B2">
        <w:rPr>
          <w:sz w:val="18"/>
          <w:szCs w:val="18"/>
        </w:rPr>
        <w:t xml:space="preserve"> 9, no. 11 (2019): 411.</w:t>
      </w:r>
    </w:p>
    <w:p w14:paraId="2AF27BE6" w14:textId="4D027D81" w:rsidR="00C23BBA" w:rsidRPr="002942B2" w:rsidRDefault="00C23BBA" w:rsidP="00830A25">
      <w:pPr>
        <w:pStyle w:val="StyleReferences-PatternClearWhite"/>
        <w:rPr>
          <w:sz w:val="18"/>
          <w:szCs w:val="18"/>
        </w:rPr>
      </w:pPr>
      <w:r w:rsidRPr="002942B2">
        <w:rPr>
          <w:sz w:val="18"/>
          <w:szCs w:val="18"/>
        </w:rPr>
        <w:t xml:space="preserve">Kaler, Abhishek, Amit Kumar Mittal, Mahesh </w:t>
      </w:r>
      <w:proofErr w:type="spellStart"/>
      <w:r w:rsidRPr="002942B2">
        <w:rPr>
          <w:sz w:val="18"/>
          <w:szCs w:val="18"/>
        </w:rPr>
        <w:t>Katariya</w:t>
      </w:r>
      <w:proofErr w:type="spellEnd"/>
      <w:r w:rsidRPr="002942B2">
        <w:rPr>
          <w:sz w:val="18"/>
          <w:szCs w:val="18"/>
        </w:rPr>
        <w:t xml:space="preserve">, Harshad Harde, Ashish Kumar Agrawal, Sanyog Jain, and Uttam Chand Banerjee. “An investigation of in vivo wound healing activity of biologically synthesized silver nanoparticles.” </w:t>
      </w:r>
      <w:r w:rsidRPr="002942B2">
        <w:rPr>
          <w:i/>
          <w:iCs/>
          <w:sz w:val="18"/>
          <w:szCs w:val="18"/>
        </w:rPr>
        <w:t>Journal of nanoparticle research</w:t>
      </w:r>
      <w:r w:rsidRPr="002942B2">
        <w:rPr>
          <w:sz w:val="18"/>
          <w:szCs w:val="18"/>
        </w:rPr>
        <w:t xml:space="preserve"> 16, no. 9 (2014): 2605.</w:t>
      </w:r>
    </w:p>
    <w:p w14:paraId="3387E259" w14:textId="3476B58C" w:rsidR="00C23BBA" w:rsidRPr="002942B2" w:rsidRDefault="00C23BBA" w:rsidP="00830A25">
      <w:pPr>
        <w:pStyle w:val="StyleReferences-PatternClearWhite"/>
        <w:rPr>
          <w:sz w:val="18"/>
          <w:szCs w:val="18"/>
        </w:rPr>
      </w:pPr>
      <w:r w:rsidRPr="002942B2">
        <w:rPr>
          <w:sz w:val="18"/>
          <w:szCs w:val="18"/>
        </w:rPr>
        <w:t xml:space="preserve">Kaler, Abhishek, Sanyog Jain, and Uttam Chand Banerjee. “Green and rapid synthesis of anti-cancerous silver nanoparticles by </w:t>
      </w:r>
      <w:r w:rsidRPr="002942B2">
        <w:rPr>
          <w:i/>
          <w:sz w:val="18"/>
          <w:szCs w:val="18"/>
        </w:rPr>
        <w:t xml:space="preserve">Saccharomyces </w:t>
      </w:r>
      <w:proofErr w:type="spellStart"/>
      <w:r w:rsidRPr="002942B2">
        <w:rPr>
          <w:i/>
          <w:sz w:val="18"/>
          <w:szCs w:val="18"/>
        </w:rPr>
        <w:t>boulardii</w:t>
      </w:r>
      <w:proofErr w:type="spellEnd"/>
      <w:r w:rsidRPr="002942B2">
        <w:rPr>
          <w:sz w:val="18"/>
          <w:szCs w:val="18"/>
        </w:rPr>
        <w:t xml:space="preserve"> and insight into mechanism of nanoparticle synthesis.” </w:t>
      </w:r>
      <w:r w:rsidRPr="002942B2">
        <w:rPr>
          <w:i/>
          <w:iCs/>
          <w:sz w:val="18"/>
          <w:szCs w:val="18"/>
        </w:rPr>
        <w:t>BioMed research international</w:t>
      </w:r>
      <w:r w:rsidRPr="002942B2">
        <w:rPr>
          <w:sz w:val="18"/>
          <w:szCs w:val="18"/>
        </w:rPr>
        <w:t xml:space="preserve"> (2013).</w:t>
      </w:r>
    </w:p>
    <w:p w14:paraId="7F034838" w14:textId="16BA8982" w:rsidR="00C23BBA" w:rsidRPr="002942B2" w:rsidRDefault="00C23BBA" w:rsidP="00830A25">
      <w:pPr>
        <w:pStyle w:val="StyleReferences-PatternClearWhite"/>
        <w:rPr>
          <w:sz w:val="18"/>
          <w:szCs w:val="18"/>
        </w:rPr>
      </w:pPr>
      <w:r w:rsidRPr="002942B2">
        <w:rPr>
          <w:sz w:val="18"/>
          <w:szCs w:val="18"/>
        </w:rPr>
        <w:t xml:space="preserve">Kane, Kristin H. “Effects of endophyte infection on drought stress tolerance of </w:t>
      </w:r>
      <w:r w:rsidRPr="002942B2">
        <w:rPr>
          <w:i/>
          <w:sz w:val="18"/>
          <w:szCs w:val="18"/>
        </w:rPr>
        <w:t xml:space="preserve">Lolium </w:t>
      </w:r>
      <w:proofErr w:type="spellStart"/>
      <w:r w:rsidRPr="002942B2">
        <w:rPr>
          <w:i/>
          <w:sz w:val="18"/>
          <w:szCs w:val="18"/>
        </w:rPr>
        <w:t>perenne</w:t>
      </w:r>
      <w:proofErr w:type="spellEnd"/>
      <w:r w:rsidRPr="002942B2">
        <w:rPr>
          <w:sz w:val="18"/>
          <w:szCs w:val="18"/>
        </w:rPr>
        <w:t xml:space="preserve"> accessions from the Mediterranean region.” </w:t>
      </w:r>
      <w:r w:rsidRPr="002942B2">
        <w:rPr>
          <w:i/>
          <w:iCs/>
          <w:sz w:val="18"/>
          <w:szCs w:val="18"/>
        </w:rPr>
        <w:t>Environmental and Experimental Botany</w:t>
      </w:r>
      <w:r w:rsidRPr="002942B2">
        <w:rPr>
          <w:sz w:val="18"/>
          <w:szCs w:val="18"/>
        </w:rPr>
        <w:t xml:space="preserve"> 71, no. 3 (2011): 337-344.</w:t>
      </w:r>
    </w:p>
    <w:p w14:paraId="3BF68F05" w14:textId="4EACFD90" w:rsidR="00C23BBA" w:rsidRPr="002942B2" w:rsidRDefault="00C23BBA" w:rsidP="00830A25">
      <w:pPr>
        <w:pStyle w:val="StyleReferences-PatternClearWhite"/>
        <w:rPr>
          <w:sz w:val="18"/>
          <w:szCs w:val="18"/>
        </w:rPr>
      </w:pPr>
      <w:r w:rsidRPr="002942B2">
        <w:rPr>
          <w:sz w:val="18"/>
          <w:szCs w:val="18"/>
        </w:rPr>
        <w:t xml:space="preserve">Karin, Michael, and Hans </w:t>
      </w:r>
      <w:proofErr w:type="spellStart"/>
      <w:r w:rsidRPr="002942B2">
        <w:rPr>
          <w:sz w:val="18"/>
          <w:szCs w:val="18"/>
        </w:rPr>
        <w:t>Clevers</w:t>
      </w:r>
      <w:proofErr w:type="spellEnd"/>
      <w:r w:rsidRPr="002942B2">
        <w:rPr>
          <w:sz w:val="18"/>
          <w:szCs w:val="18"/>
        </w:rPr>
        <w:t xml:space="preserve">. “Reparative inflammation takes charge of tissue regeneration.” </w:t>
      </w:r>
      <w:r w:rsidRPr="002942B2">
        <w:rPr>
          <w:i/>
          <w:iCs/>
          <w:sz w:val="18"/>
          <w:szCs w:val="18"/>
        </w:rPr>
        <w:t>Nature</w:t>
      </w:r>
      <w:r w:rsidRPr="002942B2">
        <w:rPr>
          <w:sz w:val="18"/>
          <w:szCs w:val="18"/>
        </w:rPr>
        <w:t xml:space="preserve"> 529, no. 7586 (2016): 307-315.</w:t>
      </w:r>
    </w:p>
    <w:p w14:paraId="7CD98443" w14:textId="4F395724" w:rsidR="00C23BBA" w:rsidRPr="002942B2" w:rsidRDefault="00C23BBA" w:rsidP="00830A25">
      <w:pPr>
        <w:pStyle w:val="StyleReferences-PatternClearWhite"/>
        <w:rPr>
          <w:sz w:val="18"/>
          <w:szCs w:val="18"/>
        </w:rPr>
      </w:pPr>
      <w:r w:rsidRPr="002942B2">
        <w:rPr>
          <w:sz w:val="18"/>
          <w:szCs w:val="18"/>
        </w:rPr>
        <w:t xml:space="preserve">Kathiresan, K., S. Manivannan, M. A. Nabeel, and B. Dhivya. “Studies on silver nanoparticles synthesized by a marine fungus, </w:t>
      </w:r>
      <w:r w:rsidRPr="002942B2">
        <w:rPr>
          <w:i/>
          <w:sz w:val="18"/>
          <w:szCs w:val="18"/>
        </w:rPr>
        <w:t xml:space="preserve">Penicillium </w:t>
      </w:r>
      <w:proofErr w:type="spellStart"/>
      <w:r w:rsidRPr="002942B2">
        <w:rPr>
          <w:i/>
          <w:sz w:val="18"/>
          <w:szCs w:val="18"/>
        </w:rPr>
        <w:t>fellutanum</w:t>
      </w:r>
      <w:proofErr w:type="spellEnd"/>
      <w:r w:rsidRPr="002942B2">
        <w:rPr>
          <w:sz w:val="18"/>
          <w:szCs w:val="18"/>
        </w:rPr>
        <w:t xml:space="preserve"> isolated from coastal mangrove sediment.” </w:t>
      </w:r>
      <w:r w:rsidRPr="002942B2">
        <w:rPr>
          <w:i/>
          <w:iCs/>
          <w:sz w:val="18"/>
          <w:szCs w:val="18"/>
        </w:rPr>
        <w:t xml:space="preserve">Colloids and surfaces B: </w:t>
      </w:r>
      <w:proofErr w:type="spellStart"/>
      <w:r w:rsidRPr="002942B2">
        <w:rPr>
          <w:i/>
          <w:iCs/>
          <w:sz w:val="18"/>
          <w:szCs w:val="18"/>
        </w:rPr>
        <w:t>Biointerfaces</w:t>
      </w:r>
      <w:proofErr w:type="spellEnd"/>
      <w:r w:rsidRPr="002942B2">
        <w:rPr>
          <w:sz w:val="18"/>
          <w:szCs w:val="18"/>
        </w:rPr>
        <w:t xml:space="preserve"> 71, no. 1 (2009): 133-137.</w:t>
      </w:r>
    </w:p>
    <w:p w14:paraId="3FB3E930" w14:textId="769E52C1" w:rsidR="00C23BBA" w:rsidRPr="002942B2" w:rsidRDefault="00C23BBA" w:rsidP="00830A25">
      <w:pPr>
        <w:pStyle w:val="StyleReferences-PatternClearWhite"/>
        <w:rPr>
          <w:sz w:val="18"/>
          <w:szCs w:val="18"/>
        </w:rPr>
      </w:pPr>
      <w:r w:rsidRPr="002942B2">
        <w:rPr>
          <w:sz w:val="18"/>
          <w:szCs w:val="18"/>
        </w:rPr>
        <w:t xml:space="preserve">Kaul, Sanjana, Suruchi Gupta, Maroof Ahmed, and Manoj K. Dhar. “Endophytic fungi from medicinal plants: a treasure hunt for bioactive metabolites.” </w:t>
      </w:r>
      <w:r w:rsidRPr="002942B2">
        <w:rPr>
          <w:i/>
          <w:iCs/>
          <w:sz w:val="18"/>
          <w:szCs w:val="18"/>
        </w:rPr>
        <w:t>Phytochemistry reviews</w:t>
      </w:r>
      <w:r w:rsidRPr="002942B2">
        <w:rPr>
          <w:sz w:val="18"/>
          <w:szCs w:val="18"/>
        </w:rPr>
        <w:t xml:space="preserve"> 11, no. 4 (2012): 487-505.</w:t>
      </w:r>
    </w:p>
    <w:p w14:paraId="7405B12C" w14:textId="63AD24C2" w:rsidR="00C23BBA" w:rsidRPr="002942B2" w:rsidRDefault="00C23BBA" w:rsidP="00830A25">
      <w:pPr>
        <w:pStyle w:val="StyleReferences-PatternClearWhite"/>
        <w:rPr>
          <w:sz w:val="18"/>
          <w:szCs w:val="18"/>
        </w:rPr>
      </w:pPr>
      <w:r w:rsidRPr="002942B2">
        <w:rPr>
          <w:sz w:val="18"/>
          <w:szCs w:val="18"/>
        </w:rPr>
        <w:t xml:space="preserve">Khalil, Neveen M., Mohamed N. Abd El-Ghany, and Susana Rodríguez-Couto. “Antifungal and anti-mycotoxin efficacy of biogenic silver nanoparticles produced by </w:t>
      </w:r>
      <w:r w:rsidRPr="002942B2">
        <w:rPr>
          <w:i/>
          <w:sz w:val="18"/>
          <w:szCs w:val="18"/>
        </w:rPr>
        <w:t xml:space="preserve">Fusarium </w:t>
      </w:r>
      <w:proofErr w:type="spellStart"/>
      <w:r w:rsidRPr="002942B2">
        <w:rPr>
          <w:i/>
          <w:sz w:val="18"/>
          <w:szCs w:val="18"/>
        </w:rPr>
        <w:t>chlamydosporum</w:t>
      </w:r>
      <w:proofErr w:type="spellEnd"/>
      <w:r w:rsidRPr="002942B2">
        <w:rPr>
          <w:sz w:val="18"/>
          <w:szCs w:val="18"/>
        </w:rPr>
        <w:t xml:space="preserve"> and </w:t>
      </w:r>
      <w:r w:rsidRPr="002942B2">
        <w:rPr>
          <w:i/>
          <w:sz w:val="18"/>
          <w:szCs w:val="18"/>
        </w:rPr>
        <w:t xml:space="preserve">Penicillium </w:t>
      </w:r>
      <w:proofErr w:type="spellStart"/>
      <w:r w:rsidRPr="002942B2">
        <w:rPr>
          <w:i/>
          <w:sz w:val="18"/>
          <w:szCs w:val="18"/>
        </w:rPr>
        <w:t>chrysogenum</w:t>
      </w:r>
      <w:proofErr w:type="spellEnd"/>
      <w:r w:rsidRPr="002942B2">
        <w:rPr>
          <w:sz w:val="18"/>
          <w:szCs w:val="18"/>
        </w:rPr>
        <w:t xml:space="preserve"> at non-cytotoxic doses.” </w:t>
      </w:r>
      <w:r w:rsidRPr="002942B2">
        <w:rPr>
          <w:i/>
          <w:iCs/>
          <w:sz w:val="18"/>
          <w:szCs w:val="18"/>
        </w:rPr>
        <w:t>Chemosphere</w:t>
      </w:r>
      <w:r w:rsidRPr="002942B2">
        <w:rPr>
          <w:sz w:val="18"/>
          <w:szCs w:val="18"/>
        </w:rPr>
        <w:t xml:space="preserve"> 218 (2019): 477-486.</w:t>
      </w:r>
    </w:p>
    <w:p w14:paraId="196AE3EA" w14:textId="295BE180" w:rsidR="00C23BBA" w:rsidRPr="002942B2" w:rsidRDefault="00C23BBA" w:rsidP="00830A25">
      <w:pPr>
        <w:pStyle w:val="StyleReferences-PatternClearWhite"/>
        <w:rPr>
          <w:sz w:val="18"/>
          <w:szCs w:val="18"/>
        </w:rPr>
      </w:pPr>
      <w:r w:rsidRPr="002942B2">
        <w:rPr>
          <w:sz w:val="18"/>
          <w:szCs w:val="18"/>
        </w:rPr>
        <w:t xml:space="preserve">Khan, Abdul Latif, Muhammad </w:t>
      </w:r>
      <w:proofErr w:type="spellStart"/>
      <w:r w:rsidRPr="002942B2">
        <w:rPr>
          <w:sz w:val="18"/>
          <w:szCs w:val="18"/>
        </w:rPr>
        <w:t>Hamayun</w:t>
      </w:r>
      <w:proofErr w:type="spellEnd"/>
      <w:r w:rsidRPr="002942B2">
        <w:rPr>
          <w:sz w:val="18"/>
          <w:szCs w:val="18"/>
        </w:rPr>
        <w:t xml:space="preserve">, Nadeem Ahmad, Javid Hussain, Sang-Mo Kang, Yoon-Ha Kim, Muhammad Adnan et al. “Salinity stress resistance offered by endophytic fungal interaction between </w:t>
      </w:r>
      <w:r w:rsidRPr="002942B2">
        <w:rPr>
          <w:i/>
          <w:sz w:val="18"/>
          <w:szCs w:val="18"/>
        </w:rPr>
        <w:t xml:space="preserve">Penicillium </w:t>
      </w:r>
      <w:proofErr w:type="spellStart"/>
      <w:r w:rsidRPr="002942B2">
        <w:rPr>
          <w:i/>
          <w:sz w:val="18"/>
          <w:szCs w:val="18"/>
        </w:rPr>
        <w:t>minioluteum</w:t>
      </w:r>
      <w:proofErr w:type="spellEnd"/>
      <w:r w:rsidRPr="002942B2">
        <w:rPr>
          <w:sz w:val="18"/>
          <w:szCs w:val="18"/>
        </w:rPr>
        <w:t xml:space="preserve"> LHL09 and Glycine max.” </w:t>
      </w:r>
      <w:r w:rsidRPr="002942B2">
        <w:rPr>
          <w:i/>
          <w:iCs/>
          <w:sz w:val="18"/>
          <w:szCs w:val="18"/>
        </w:rPr>
        <w:t xml:space="preserve">J. Microbiol. </w:t>
      </w:r>
      <w:proofErr w:type="spellStart"/>
      <w:r w:rsidRPr="002942B2">
        <w:rPr>
          <w:i/>
          <w:iCs/>
          <w:sz w:val="18"/>
          <w:szCs w:val="18"/>
        </w:rPr>
        <w:t>Biotechnol</w:t>
      </w:r>
      <w:proofErr w:type="spellEnd"/>
      <w:r w:rsidRPr="002942B2">
        <w:rPr>
          <w:sz w:val="18"/>
          <w:szCs w:val="18"/>
        </w:rPr>
        <w:t xml:space="preserve"> 21, no. 9 (2015): 893-902.</w:t>
      </w:r>
    </w:p>
    <w:p w14:paraId="34B65675" w14:textId="25A95DC9" w:rsidR="00C23BBA" w:rsidRPr="002942B2" w:rsidRDefault="00C23BBA" w:rsidP="00830A25">
      <w:pPr>
        <w:pStyle w:val="StyleReferences-PatternClearWhite"/>
        <w:rPr>
          <w:sz w:val="18"/>
          <w:szCs w:val="18"/>
        </w:rPr>
      </w:pPr>
      <w:r w:rsidRPr="002942B2">
        <w:rPr>
          <w:sz w:val="18"/>
          <w:szCs w:val="18"/>
        </w:rPr>
        <w:lastRenderedPageBreak/>
        <w:t xml:space="preserve">Khan, Abdul Latif, Sang-Mo Kang, Krishna Hari Dhakal, Javid Hussain, Muhammad Adnan, Jong-Guk Kim, and In-Jung Lee. “Flavonoids and amino acid regulation in </w:t>
      </w:r>
      <w:r w:rsidRPr="002942B2">
        <w:rPr>
          <w:i/>
          <w:sz w:val="18"/>
          <w:szCs w:val="18"/>
        </w:rPr>
        <w:t>Capsicum</w:t>
      </w:r>
      <w:r w:rsidRPr="002942B2">
        <w:rPr>
          <w:sz w:val="18"/>
          <w:szCs w:val="18"/>
        </w:rPr>
        <w:t xml:space="preserve"> </w:t>
      </w:r>
      <w:r w:rsidRPr="002942B2">
        <w:rPr>
          <w:i/>
          <w:sz w:val="18"/>
          <w:szCs w:val="18"/>
        </w:rPr>
        <w:t>annuum</w:t>
      </w:r>
      <w:r w:rsidRPr="002942B2">
        <w:rPr>
          <w:sz w:val="18"/>
          <w:szCs w:val="18"/>
        </w:rPr>
        <w:t xml:space="preserve"> L. by endophytic fungi under different heat stress regimes.” </w:t>
      </w:r>
      <w:r w:rsidRPr="002942B2">
        <w:rPr>
          <w:i/>
          <w:iCs/>
          <w:sz w:val="18"/>
          <w:szCs w:val="18"/>
        </w:rPr>
        <w:t xml:space="preserve">Scientia </w:t>
      </w:r>
      <w:proofErr w:type="spellStart"/>
      <w:r w:rsidRPr="002942B2">
        <w:rPr>
          <w:i/>
          <w:iCs/>
          <w:sz w:val="18"/>
          <w:szCs w:val="18"/>
        </w:rPr>
        <w:t>Horticulturae</w:t>
      </w:r>
      <w:proofErr w:type="spellEnd"/>
      <w:r w:rsidRPr="002942B2">
        <w:rPr>
          <w:sz w:val="18"/>
          <w:szCs w:val="18"/>
        </w:rPr>
        <w:t xml:space="preserve"> 155 (2013): 1-7.</w:t>
      </w:r>
    </w:p>
    <w:p w14:paraId="521FA729" w14:textId="57AA78B3" w:rsidR="00C23BBA" w:rsidRPr="002942B2" w:rsidRDefault="00C23BBA" w:rsidP="00830A25">
      <w:pPr>
        <w:pStyle w:val="StyleReferences-PatternClearWhite"/>
        <w:rPr>
          <w:sz w:val="18"/>
          <w:szCs w:val="18"/>
        </w:rPr>
      </w:pPr>
      <w:r w:rsidRPr="002942B2">
        <w:rPr>
          <w:sz w:val="18"/>
          <w:szCs w:val="18"/>
        </w:rPr>
        <w:t xml:space="preserve">Khan, N., Afroz, F., Begum, M. N., Rony, S. R., Sharmin, S., Moni, F., ... &amp; Sohrab, M. H. (2018). Endophytic </w:t>
      </w:r>
      <w:r w:rsidRPr="002942B2">
        <w:rPr>
          <w:i/>
          <w:sz w:val="18"/>
          <w:szCs w:val="18"/>
        </w:rPr>
        <w:t>Fusarium</w:t>
      </w:r>
      <w:r w:rsidRPr="002942B2">
        <w:rPr>
          <w:sz w:val="18"/>
          <w:szCs w:val="18"/>
        </w:rPr>
        <w:t xml:space="preserve"> </w:t>
      </w:r>
      <w:proofErr w:type="spellStart"/>
      <w:r w:rsidRPr="002942B2">
        <w:rPr>
          <w:i/>
          <w:sz w:val="18"/>
          <w:szCs w:val="18"/>
        </w:rPr>
        <w:t>solani</w:t>
      </w:r>
      <w:proofErr w:type="spellEnd"/>
      <w:r w:rsidRPr="002942B2">
        <w:rPr>
          <w:sz w:val="18"/>
          <w:szCs w:val="18"/>
        </w:rPr>
        <w:t xml:space="preserve">: A rich source of cytotoxic and antimicrobial </w:t>
      </w:r>
      <w:proofErr w:type="spellStart"/>
      <w:r w:rsidRPr="002942B2">
        <w:rPr>
          <w:sz w:val="18"/>
          <w:szCs w:val="18"/>
        </w:rPr>
        <w:t>napthaquinone</w:t>
      </w:r>
      <w:proofErr w:type="spellEnd"/>
      <w:r w:rsidRPr="002942B2">
        <w:rPr>
          <w:sz w:val="18"/>
          <w:szCs w:val="18"/>
        </w:rPr>
        <w:t xml:space="preserve"> and </w:t>
      </w:r>
      <w:proofErr w:type="spellStart"/>
      <w:r w:rsidRPr="002942B2">
        <w:rPr>
          <w:sz w:val="18"/>
          <w:szCs w:val="18"/>
        </w:rPr>
        <w:t>aza</w:t>
      </w:r>
      <w:proofErr w:type="spellEnd"/>
      <w:r w:rsidRPr="002942B2">
        <w:rPr>
          <w:sz w:val="18"/>
          <w:szCs w:val="18"/>
        </w:rPr>
        <w:t xml:space="preserve">-anthraquinone derivatives. </w:t>
      </w:r>
      <w:r w:rsidRPr="002942B2">
        <w:rPr>
          <w:i/>
          <w:iCs/>
          <w:sz w:val="18"/>
          <w:szCs w:val="18"/>
        </w:rPr>
        <w:t>Toxicology reports</w:t>
      </w:r>
      <w:r w:rsidRPr="002942B2">
        <w:rPr>
          <w:sz w:val="18"/>
          <w:szCs w:val="18"/>
        </w:rPr>
        <w:t xml:space="preserve">, </w:t>
      </w:r>
      <w:r w:rsidRPr="002942B2">
        <w:rPr>
          <w:i/>
          <w:iCs/>
          <w:sz w:val="18"/>
          <w:szCs w:val="18"/>
        </w:rPr>
        <w:t>5</w:t>
      </w:r>
      <w:r w:rsidRPr="002942B2">
        <w:rPr>
          <w:sz w:val="18"/>
          <w:szCs w:val="18"/>
        </w:rPr>
        <w:t>, 970-976.</w:t>
      </w:r>
    </w:p>
    <w:p w14:paraId="235CB5E0" w14:textId="1D34072F" w:rsidR="00C23BBA" w:rsidRPr="002942B2" w:rsidRDefault="00C23BBA" w:rsidP="00830A25">
      <w:pPr>
        <w:pStyle w:val="StyleReferences-PatternClearWhite"/>
        <w:rPr>
          <w:sz w:val="18"/>
          <w:szCs w:val="18"/>
        </w:rPr>
      </w:pPr>
      <w:proofErr w:type="spellStart"/>
      <w:r w:rsidRPr="002942B2">
        <w:rPr>
          <w:sz w:val="18"/>
          <w:szCs w:val="18"/>
        </w:rPr>
        <w:t>Khiralla</w:t>
      </w:r>
      <w:proofErr w:type="spellEnd"/>
      <w:r w:rsidRPr="002942B2">
        <w:rPr>
          <w:sz w:val="18"/>
          <w:szCs w:val="18"/>
        </w:rPr>
        <w:t xml:space="preserve">, Afra, </w:t>
      </w:r>
      <w:proofErr w:type="spellStart"/>
      <w:r w:rsidRPr="002942B2">
        <w:rPr>
          <w:sz w:val="18"/>
          <w:szCs w:val="18"/>
        </w:rPr>
        <w:t>Ietidal</w:t>
      </w:r>
      <w:proofErr w:type="spellEnd"/>
      <w:r w:rsidRPr="002942B2">
        <w:rPr>
          <w:sz w:val="18"/>
          <w:szCs w:val="18"/>
        </w:rPr>
        <w:t xml:space="preserve"> E. Mohamed, </w:t>
      </w:r>
      <w:proofErr w:type="spellStart"/>
      <w:r w:rsidRPr="002942B2">
        <w:rPr>
          <w:sz w:val="18"/>
          <w:szCs w:val="18"/>
        </w:rPr>
        <w:t>Tzvetomira</w:t>
      </w:r>
      <w:proofErr w:type="spellEnd"/>
      <w:r w:rsidRPr="002942B2">
        <w:rPr>
          <w:sz w:val="18"/>
          <w:szCs w:val="18"/>
        </w:rPr>
        <w:t xml:space="preserve"> </w:t>
      </w:r>
      <w:proofErr w:type="spellStart"/>
      <w:r w:rsidRPr="002942B2">
        <w:rPr>
          <w:sz w:val="18"/>
          <w:szCs w:val="18"/>
        </w:rPr>
        <w:t>Tzanova</w:t>
      </w:r>
      <w:proofErr w:type="spellEnd"/>
      <w:r w:rsidRPr="002942B2">
        <w:rPr>
          <w:sz w:val="18"/>
          <w:szCs w:val="18"/>
        </w:rPr>
        <w:t xml:space="preserve">, Hervé Schohn, Sophie </w:t>
      </w:r>
      <w:proofErr w:type="spellStart"/>
      <w:r w:rsidRPr="002942B2">
        <w:rPr>
          <w:sz w:val="18"/>
          <w:szCs w:val="18"/>
        </w:rPr>
        <w:t>Slezack-Deschaumes</w:t>
      </w:r>
      <w:proofErr w:type="spellEnd"/>
      <w:r w:rsidRPr="002942B2">
        <w:rPr>
          <w:sz w:val="18"/>
          <w:szCs w:val="18"/>
        </w:rPr>
        <w:t xml:space="preserve">, Alain Hehn, Philippe André et al. “Endophytic fungi associated with Sudanese medicinal plants show cytotoxic and antibiotic potential.” </w:t>
      </w:r>
      <w:r w:rsidRPr="002942B2">
        <w:rPr>
          <w:i/>
          <w:iCs/>
          <w:sz w:val="18"/>
          <w:szCs w:val="18"/>
        </w:rPr>
        <w:t>FEMS Microbiology Letters</w:t>
      </w:r>
      <w:r w:rsidRPr="002942B2">
        <w:rPr>
          <w:sz w:val="18"/>
          <w:szCs w:val="18"/>
        </w:rPr>
        <w:t xml:space="preserve"> 363, no. 11 (2016).</w:t>
      </w:r>
    </w:p>
    <w:p w14:paraId="36BA0E05" w14:textId="7077ED07" w:rsidR="00C23BBA" w:rsidRPr="002942B2" w:rsidRDefault="00C23BBA" w:rsidP="00830A25">
      <w:pPr>
        <w:pStyle w:val="StyleReferences-PatternClearWhite"/>
        <w:rPr>
          <w:sz w:val="18"/>
          <w:szCs w:val="18"/>
        </w:rPr>
      </w:pPr>
      <w:proofErr w:type="spellStart"/>
      <w:r w:rsidRPr="002942B2">
        <w:rPr>
          <w:sz w:val="18"/>
          <w:szCs w:val="18"/>
        </w:rPr>
        <w:t>Khiralla</w:t>
      </w:r>
      <w:proofErr w:type="spellEnd"/>
      <w:r w:rsidRPr="002942B2">
        <w:rPr>
          <w:sz w:val="18"/>
          <w:szCs w:val="18"/>
        </w:rPr>
        <w:t xml:space="preserve">, Afra, Rosella Spina, </w:t>
      </w:r>
      <w:proofErr w:type="spellStart"/>
      <w:r w:rsidRPr="002942B2">
        <w:rPr>
          <w:sz w:val="18"/>
          <w:szCs w:val="18"/>
        </w:rPr>
        <w:t>Mihayl</w:t>
      </w:r>
      <w:proofErr w:type="spellEnd"/>
      <w:r w:rsidRPr="002942B2">
        <w:rPr>
          <w:sz w:val="18"/>
          <w:szCs w:val="18"/>
        </w:rPr>
        <w:t xml:space="preserve"> </w:t>
      </w:r>
      <w:proofErr w:type="spellStart"/>
      <w:r w:rsidRPr="002942B2">
        <w:rPr>
          <w:sz w:val="18"/>
          <w:szCs w:val="18"/>
        </w:rPr>
        <w:t>Varbanov</w:t>
      </w:r>
      <w:proofErr w:type="spellEnd"/>
      <w:r w:rsidRPr="002942B2">
        <w:rPr>
          <w:sz w:val="18"/>
          <w:szCs w:val="18"/>
        </w:rPr>
        <w:t xml:space="preserve">, Stephanie Philippot, Pascal </w:t>
      </w:r>
      <w:proofErr w:type="spellStart"/>
      <w:r w:rsidRPr="002942B2">
        <w:rPr>
          <w:sz w:val="18"/>
          <w:szCs w:val="18"/>
        </w:rPr>
        <w:t>Lemiere</w:t>
      </w:r>
      <w:proofErr w:type="spellEnd"/>
      <w:r w:rsidRPr="002942B2">
        <w:rPr>
          <w:sz w:val="18"/>
          <w:szCs w:val="18"/>
        </w:rPr>
        <w:t xml:space="preserve">, Sophie </w:t>
      </w:r>
      <w:proofErr w:type="spellStart"/>
      <w:r w:rsidRPr="002942B2">
        <w:rPr>
          <w:sz w:val="18"/>
          <w:szCs w:val="18"/>
        </w:rPr>
        <w:t>Slezack-Deschaumes</w:t>
      </w:r>
      <w:proofErr w:type="spellEnd"/>
      <w:r w:rsidRPr="002942B2">
        <w:rPr>
          <w:sz w:val="18"/>
          <w:szCs w:val="18"/>
        </w:rPr>
        <w:t xml:space="preserve">, Philippe André, </w:t>
      </w:r>
      <w:proofErr w:type="spellStart"/>
      <w:r w:rsidRPr="002942B2">
        <w:rPr>
          <w:sz w:val="18"/>
          <w:szCs w:val="18"/>
        </w:rPr>
        <w:t>Ietidal</w:t>
      </w:r>
      <w:proofErr w:type="spellEnd"/>
      <w:r w:rsidRPr="002942B2">
        <w:rPr>
          <w:sz w:val="18"/>
          <w:szCs w:val="18"/>
        </w:rPr>
        <w:t xml:space="preserve"> Mohamed, Sakina Mohamed Yagi, and Dominique Laurain-Mattar. “Evaluation of </w:t>
      </w:r>
      <w:r w:rsidR="002504B2" w:rsidRPr="002942B2">
        <w:rPr>
          <w:sz w:val="18"/>
          <w:szCs w:val="18"/>
        </w:rPr>
        <w:t>antiviral</w:t>
      </w:r>
      <w:r w:rsidRPr="002942B2">
        <w:rPr>
          <w:sz w:val="18"/>
          <w:szCs w:val="18"/>
        </w:rPr>
        <w:t xml:space="preserve">, </w:t>
      </w:r>
      <w:r w:rsidR="002504B2" w:rsidRPr="002942B2">
        <w:rPr>
          <w:sz w:val="18"/>
          <w:szCs w:val="18"/>
        </w:rPr>
        <w:t xml:space="preserve">antibacterial </w:t>
      </w:r>
      <w:r w:rsidRPr="002942B2">
        <w:rPr>
          <w:sz w:val="18"/>
          <w:szCs w:val="18"/>
        </w:rPr>
        <w:t xml:space="preserve">and </w:t>
      </w:r>
      <w:r w:rsidR="002504B2" w:rsidRPr="002942B2">
        <w:rPr>
          <w:sz w:val="18"/>
          <w:szCs w:val="18"/>
        </w:rPr>
        <w:t xml:space="preserve">antiproliferative activities </w:t>
      </w:r>
      <w:r w:rsidRPr="002942B2">
        <w:rPr>
          <w:sz w:val="18"/>
          <w:szCs w:val="18"/>
        </w:rPr>
        <w:t xml:space="preserve">of the </w:t>
      </w:r>
      <w:r w:rsidR="002504B2" w:rsidRPr="002942B2">
        <w:rPr>
          <w:sz w:val="18"/>
          <w:szCs w:val="18"/>
        </w:rPr>
        <w:t>endophytic fungus</w:t>
      </w:r>
      <w:r w:rsidR="002504B2" w:rsidRPr="002942B2">
        <w:rPr>
          <w:i/>
          <w:sz w:val="18"/>
          <w:szCs w:val="18"/>
        </w:rPr>
        <w:t xml:space="preserve"> </w:t>
      </w:r>
      <w:r w:rsidRPr="002942B2">
        <w:rPr>
          <w:i/>
          <w:sz w:val="18"/>
          <w:szCs w:val="18"/>
        </w:rPr>
        <w:t xml:space="preserve">Curvularia </w:t>
      </w:r>
      <w:proofErr w:type="spellStart"/>
      <w:r w:rsidRPr="002942B2">
        <w:rPr>
          <w:i/>
          <w:sz w:val="18"/>
          <w:szCs w:val="18"/>
        </w:rPr>
        <w:t>papendorfii</w:t>
      </w:r>
      <w:proofErr w:type="spellEnd"/>
      <w:r w:rsidRPr="002942B2">
        <w:rPr>
          <w:sz w:val="18"/>
          <w:szCs w:val="18"/>
        </w:rPr>
        <w:t xml:space="preserve">, and </w:t>
      </w:r>
      <w:r w:rsidR="002504B2" w:rsidRPr="002942B2">
        <w:rPr>
          <w:sz w:val="18"/>
          <w:szCs w:val="18"/>
        </w:rPr>
        <w:t xml:space="preserve">isolation </w:t>
      </w:r>
      <w:r w:rsidRPr="002942B2">
        <w:rPr>
          <w:sz w:val="18"/>
          <w:szCs w:val="18"/>
        </w:rPr>
        <w:t xml:space="preserve">of a </w:t>
      </w:r>
      <w:r w:rsidR="002504B2" w:rsidRPr="002942B2">
        <w:rPr>
          <w:sz w:val="18"/>
          <w:szCs w:val="18"/>
        </w:rPr>
        <w:t xml:space="preserve">new </w:t>
      </w:r>
      <w:proofErr w:type="spellStart"/>
      <w:r w:rsidR="002504B2" w:rsidRPr="002942B2">
        <w:rPr>
          <w:sz w:val="18"/>
          <w:szCs w:val="18"/>
        </w:rPr>
        <w:t>polyhydroxyacid</w:t>
      </w:r>
      <w:proofErr w:type="spellEnd"/>
      <w:r w:rsidRPr="002942B2">
        <w:rPr>
          <w:sz w:val="18"/>
          <w:szCs w:val="18"/>
        </w:rPr>
        <w:t xml:space="preserve">.” </w:t>
      </w:r>
      <w:r w:rsidRPr="002942B2">
        <w:rPr>
          <w:i/>
          <w:iCs/>
          <w:sz w:val="18"/>
          <w:szCs w:val="18"/>
        </w:rPr>
        <w:t>Microorganisms</w:t>
      </w:r>
      <w:r w:rsidRPr="002942B2">
        <w:rPr>
          <w:sz w:val="18"/>
          <w:szCs w:val="18"/>
        </w:rPr>
        <w:t xml:space="preserve"> 8, no. 9 (2020): 1353.</w:t>
      </w:r>
    </w:p>
    <w:p w14:paraId="1AB89FC6" w14:textId="06E27476" w:rsidR="00C23BBA" w:rsidRPr="002942B2" w:rsidRDefault="00C23BBA" w:rsidP="00830A25">
      <w:pPr>
        <w:pStyle w:val="StyleReferences-PatternClearWhite"/>
        <w:rPr>
          <w:sz w:val="18"/>
          <w:szCs w:val="18"/>
        </w:rPr>
      </w:pPr>
      <w:r w:rsidRPr="002942B2">
        <w:rPr>
          <w:sz w:val="18"/>
          <w:szCs w:val="18"/>
        </w:rPr>
        <w:t xml:space="preserve">Kirthi, A. Vishnu, A. Abdul </w:t>
      </w:r>
      <w:proofErr w:type="spellStart"/>
      <w:r w:rsidRPr="002942B2">
        <w:rPr>
          <w:sz w:val="18"/>
          <w:szCs w:val="18"/>
        </w:rPr>
        <w:t>Rahuman</w:t>
      </w:r>
      <w:proofErr w:type="spellEnd"/>
      <w:r w:rsidRPr="002942B2">
        <w:rPr>
          <w:sz w:val="18"/>
          <w:szCs w:val="18"/>
        </w:rPr>
        <w:t xml:space="preserve">, G. Rajakumar, S. Marimuthu, T. Santhoshkumar, C. Jayaseelan, G. Elango, A. Abduz Zahir, C. Kamaraj, and A. </w:t>
      </w:r>
      <w:proofErr w:type="spellStart"/>
      <w:r w:rsidRPr="002942B2">
        <w:rPr>
          <w:sz w:val="18"/>
          <w:szCs w:val="18"/>
        </w:rPr>
        <w:t>Bagavan</w:t>
      </w:r>
      <w:proofErr w:type="spellEnd"/>
      <w:r w:rsidRPr="002942B2">
        <w:rPr>
          <w:sz w:val="18"/>
          <w:szCs w:val="18"/>
        </w:rPr>
        <w:t>. “Biosynthesis of titanium dioxide nanoparticles using bacterium</w:t>
      </w:r>
      <w:r w:rsidRPr="002942B2">
        <w:rPr>
          <w:i/>
          <w:sz w:val="18"/>
          <w:szCs w:val="18"/>
        </w:rPr>
        <w:t>.</w:t>
      </w:r>
      <w:r w:rsidRPr="002942B2">
        <w:rPr>
          <w:sz w:val="18"/>
          <w:szCs w:val="18"/>
        </w:rPr>
        <w:t xml:space="preserve">” </w:t>
      </w:r>
      <w:r w:rsidRPr="002942B2">
        <w:rPr>
          <w:i/>
          <w:iCs/>
          <w:sz w:val="18"/>
          <w:szCs w:val="18"/>
        </w:rPr>
        <w:t>Materials Letters</w:t>
      </w:r>
      <w:r w:rsidRPr="002942B2">
        <w:rPr>
          <w:sz w:val="18"/>
          <w:szCs w:val="18"/>
        </w:rPr>
        <w:t xml:space="preserve"> 65, no. 17-18 (2011): 2745-2747.</w:t>
      </w:r>
    </w:p>
    <w:p w14:paraId="37D62D1F" w14:textId="60DC2855" w:rsidR="00C23BBA" w:rsidRPr="002942B2" w:rsidRDefault="00C23BBA" w:rsidP="00830A25">
      <w:pPr>
        <w:pStyle w:val="StyleReferences-PatternClearWhite"/>
        <w:rPr>
          <w:sz w:val="18"/>
          <w:szCs w:val="18"/>
        </w:rPr>
      </w:pPr>
      <w:r w:rsidRPr="002942B2">
        <w:rPr>
          <w:sz w:val="18"/>
          <w:szCs w:val="18"/>
        </w:rPr>
        <w:t xml:space="preserve">Kirthi, Arivarasan Vishnu, Abdul </w:t>
      </w:r>
      <w:proofErr w:type="spellStart"/>
      <w:r w:rsidRPr="002942B2">
        <w:rPr>
          <w:sz w:val="18"/>
          <w:szCs w:val="18"/>
        </w:rPr>
        <w:t>Abdul</w:t>
      </w:r>
      <w:proofErr w:type="spellEnd"/>
      <w:r w:rsidRPr="002942B2">
        <w:rPr>
          <w:sz w:val="18"/>
          <w:szCs w:val="18"/>
        </w:rPr>
        <w:t xml:space="preserve"> </w:t>
      </w:r>
      <w:proofErr w:type="spellStart"/>
      <w:r w:rsidRPr="002942B2">
        <w:rPr>
          <w:sz w:val="18"/>
          <w:szCs w:val="18"/>
        </w:rPr>
        <w:t>Rahuman</w:t>
      </w:r>
      <w:proofErr w:type="spellEnd"/>
      <w:r w:rsidRPr="002942B2">
        <w:rPr>
          <w:sz w:val="18"/>
          <w:szCs w:val="18"/>
        </w:rPr>
        <w:t xml:space="preserve">, Chidambaram Jayaseelan, Loganathan Karthik, Sampath Marimuthu, </w:t>
      </w:r>
      <w:proofErr w:type="spellStart"/>
      <w:r w:rsidRPr="002942B2">
        <w:rPr>
          <w:sz w:val="18"/>
          <w:szCs w:val="18"/>
        </w:rPr>
        <w:t>Thirunavukkarasu</w:t>
      </w:r>
      <w:proofErr w:type="spellEnd"/>
      <w:r w:rsidRPr="002942B2">
        <w:rPr>
          <w:sz w:val="18"/>
          <w:szCs w:val="18"/>
        </w:rPr>
        <w:t xml:space="preserve"> Santhoshkumar, Jayachandran Venkatesan et al. “Novel approach to synthesis silver nanoparticles using plant pathogenic fungi, </w:t>
      </w:r>
      <w:r w:rsidRPr="002942B2">
        <w:rPr>
          <w:i/>
          <w:sz w:val="18"/>
          <w:szCs w:val="18"/>
        </w:rPr>
        <w:t xml:space="preserve">Puccinia </w:t>
      </w:r>
      <w:proofErr w:type="spellStart"/>
      <w:r w:rsidRPr="002942B2">
        <w:rPr>
          <w:i/>
          <w:sz w:val="18"/>
          <w:szCs w:val="18"/>
        </w:rPr>
        <w:t>graminis</w:t>
      </w:r>
      <w:proofErr w:type="spellEnd"/>
      <w:r w:rsidRPr="002942B2">
        <w:rPr>
          <w:sz w:val="18"/>
          <w:szCs w:val="18"/>
        </w:rPr>
        <w:t xml:space="preserve">.” </w:t>
      </w:r>
      <w:r w:rsidRPr="002942B2">
        <w:rPr>
          <w:i/>
          <w:iCs/>
          <w:sz w:val="18"/>
          <w:szCs w:val="18"/>
        </w:rPr>
        <w:t>Materials Letters</w:t>
      </w:r>
      <w:r w:rsidRPr="002942B2">
        <w:rPr>
          <w:sz w:val="18"/>
          <w:szCs w:val="18"/>
        </w:rPr>
        <w:t xml:space="preserve"> 81 (2012): 69-72.</w:t>
      </w:r>
    </w:p>
    <w:p w14:paraId="2E8DCEF6" w14:textId="7904289B" w:rsidR="00C23BBA" w:rsidRPr="002942B2" w:rsidRDefault="00C23BBA" w:rsidP="00830A25">
      <w:pPr>
        <w:pStyle w:val="StyleReferences-PatternClearWhite"/>
        <w:rPr>
          <w:sz w:val="18"/>
          <w:szCs w:val="18"/>
        </w:rPr>
      </w:pPr>
      <w:r w:rsidRPr="002942B2">
        <w:rPr>
          <w:sz w:val="18"/>
          <w:szCs w:val="18"/>
        </w:rPr>
        <w:t xml:space="preserve">Kjer, Julia, Victor Wray, </w:t>
      </w:r>
      <w:proofErr w:type="spellStart"/>
      <w:r w:rsidRPr="002942B2">
        <w:rPr>
          <w:sz w:val="18"/>
          <w:szCs w:val="18"/>
        </w:rPr>
        <w:t>RuAngelie</w:t>
      </w:r>
      <w:proofErr w:type="spellEnd"/>
      <w:r w:rsidRPr="002942B2">
        <w:rPr>
          <w:sz w:val="18"/>
          <w:szCs w:val="18"/>
        </w:rPr>
        <w:t xml:space="preserve"> Edrada-Ebel, Rainer Ebel, Alexander Pretsch, </w:t>
      </w:r>
      <w:proofErr w:type="spellStart"/>
      <w:r w:rsidRPr="002942B2">
        <w:rPr>
          <w:sz w:val="18"/>
          <w:szCs w:val="18"/>
        </w:rPr>
        <w:t>Wenhan</w:t>
      </w:r>
      <w:proofErr w:type="spellEnd"/>
      <w:r w:rsidRPr="002942B2">
        <w:rPr>
          <w:sz w:val="18"/>
          <w:szCs w:val="18"/>
        </w:rPr>
        <w:t xml:space="preserve"> Lin, and Peter Proksch. “</w:t>
      </w:r>
      <w:proofErr w:type="spellStart"/>
      <w:r w:rsidRPr="002942B2">
        <w:rPr>
          <w:sz w:val="18"/>
          <w:szCs w:val="18"/>
        </w:rPr>
        <w:t>Xanalteric</w:t>
      </w:r>
      <w:proofErr w:type="spellEnd"/>
      <w:r w:rsidRPr="002942B2">
        <w:rPr>
          <w:sz w:val="18"/>
          <w:szCs w:val="18"/>
        </w:rPr>
        <w:t xml:space="preserve"> acids I and II and related phenolic compounds from an endophytic </w:t>
      </w:r>
      <w:r w:rsidRPr="002942B2">
        <w:rPr>
          <w:i/>
          <w:sz w:val="18"/>
          <w:szCs w:val="18"/>
        </w:rPr>
        <w:t>Alternaria</w:t>
      </w:r>
      <w:r w:rsidRPr="002942B2">
        <w:rPr>
          <w:sz w:val="18"/>
          <w:szCs w:val="18"/>
        </w:rPr>
        <w:t xml:space="preserve"> sp. isolated from the mangrove plant</w:t>
      </w:r>
      <w:r w:rsidRPr="002942B2">
        <w:rPr>
          <w:i/>
          <w:sz w:val="18"/>
          <w:szCs w:val="18"/>
        </w:rPr>
        <w:t xml:space="preserve"> </w:t>
      </w:r>
      <w:proofErr w:type="spellStart"/>
      <w:r w:rsidRPr="002942B2">
        <w:rPr>
          <w:i/>
          <w:sz w:val="18"/>
          <w:szCs w:val="18"/>
        </w:rPr>
        <w:t>Sonneratia</w:t>
      </w:r>
      <w:proofErr w:type="spellEnd"/>
      <w:r w:rsidRPr="002942B2">
        <w:rPr>
          <w:i/>
          <w:sz w:val="18"/>
          <w:szCs w:val="18"/>
        </w:rPr>
        <w:t xml:space="preserve"> alba</w:t>
      </w:r>
      <w:r w:rsidRPr="002942B2">
        <w:rPr>
          <w:sz w:val="18"/>
          <w:szCs w:val="18"/>
        </w:rPr>
        <w:t xml:space="preserve">.” </w:t>
      </w:r>
      <w:r w:rsidRPr="002942B2">
        <w:rPr>
          <w:i/>
          <w:iCs/>
          <w:sz w:val="18"/>
          <w:szCs w:val="18"/>
        </w:rPr>
        <w:t>Journal of natural products</w:t>
      </w:r>
      <w:r w:rsidRPr="002942B2">
        <w:rPr>
          <w:sz w:val="18"/>
          <w:szCs w:val="18"/>
        </w:rPr>
        <w:t xml:space="preserve"> 72, no. 11 (2009): 2053-2057.</w:t>
      </w:r>
    </w:p>
    <w:p w14:paraId="11497EE6" w14:textId="2F96B972" w:rsidR="00C23BBA" w:rsidRPr="002942B2" w:rsidRDefault="00C23BBA" w:rsidP="00830A25">
      <w:pPr>
        <w:pStyle w:val="StyleReferences-PatternClearWhite"/>
        <w:rPr>
          <w:sz w:val="18"/>
          <w:szCs w:val="18"/>
        </w:rPr>
      </w:pPr>
      <w:proofErr w:type="spellStart"/>
      <w:r w:rsidRPr="002942B2">
        <w:rPr>
          <w:sz w:val="18"/>
          <w:szCs w:val="18"/>
        </w:rPr>
        <w:t>Kongsaeree</w:t>
      </w:r>
      <w:proofErr w:type="spellEnd"/>
      <w:r w:rsidRPr="002942B2">
        <w:rPr>
          <w:sz w:val="18"/>
          <w:szCs w:val="18"/>
        </w:rPr>
        <w:t xml:space="preserve">, </w:t>
      </w:r>
      <w:proofErr w:type="spellStart"/>
      <w:r w:rsidRPr="002942B2">
        <w:rPr>
          <w:sz w:val="18"/>
          <w:szCs w:val="18"/>
        </w:rPr>
        <w:t>Palangpon</w:t>
      </w:r>
      <w:proofErr w:type="spellEnd"/>
      <w:r w:rsidRPr="002942B2">
        <w:rPr>
          <w:sz w:val="18"/>
          <w:szCs w:val="18"/>
        </w:rPr>
        <w:t xml:space="preserve">, Samran </w:t>
      </w:r>
      <w:proofErr w:type="spellStart"/>
      <w:r w:rsidRPr="002942B2">
        <w:rPr>
          <w:sz w:val="18"/>
          <w:szCs w:val="18"/>
        </w:rPr>
        <w:t>Prabpai</w:t>
      </w:r>
      <w:proofErr w:type="spellEnd"/>
      <w:r w:rsidRPr="002942B2">
        <w:rPr>
          <w:sz w:val="18"/>
          <w:szCs w:val="18"/>
        </w:rPr>
        <w:t xml:space="preserve">, </w:t>
      </w:r>
      <w:proofErr w:type="spellStart"/>
      <w:r w:rsidRPr="002942B2">
        <w:rPr>
          <w:sz w:val="18"/>
          <w:szCs w:val="18"/>
        </w:rPr>
        <w:t>Nongluksna</w:t>
      </w:r>
      <w:proofErr w:type="spellEnd"/>
      <w:r w:rsidRPr="002942B2">
        <w:rPr>
          <w:sz w:val="18"/>
          <w:szCs w:val="18"/>
        </w:rPr>
        <w:t xml:space="preserve"> </w:t>
      </w:r>
      <w:proofErr w:type="spellStart"/>
      <w:r w:rsidRPr="002942B2">
        <w:rPr>
          <w:sz w:val="18"/>
          <w:szCs w:val="18"/>
        </w:rPr>
        <w:t>Sriubolmas</w:t>
      </w:r>
      <w:proofErr w:type="spellEnd"/>
      <w:r w:rsidRPr="002942B2">
        <w:rPr>
          <w:sz w:val="18"/>
          <w:szCs w:val="18"/>
        </w:rPr>
        <w:t xml:space="preserve">, Chanika </w:t>
      </w:r>
      <w:proofErr w:type="spellStart"/>
      <w:r w:rsidRPr="002942B2">
        <w:rPr>
          <w:sz w:val="18"/>
          <w:szCs w:val="18"/>
        </w:rPr>
        <w:t>Vongvein</w:t>
      </w:r>
      <w:proofErr w:type="spellEnd"/>
      <w:r w:rsidRPr="002942B2">
        <w:rPr>
          <w:sz w:val="18"/>
          <w:szCs w:val="18"/>
        </w:rPr>
        <w:t xml:space="preserve">, and Suthep </w:t>
      </w:r>
      <w:proofErr w:type="spellStart"/>
      <w:r w:rsidRPr="002942B2">
        <w:rPr>
          <w:sz w:val="18"/>
          <w:szCs w:val="18"/>
        </w:rPr>
        <w:t>Wiyakrutta</w:t>
      </w:r>
      <w:proofErr w:type="spellEnd"/>
      <w:r w:rsidRPr="002942B2">
        <w:rPr>
          <w:sz w:val="18"/>
          <w:szCs w:val="18"/>
        </w:rPr>
        <w:t xml:space="preserve">. “Antimalarial </w:t>
      </w:r>
      <w:proofErr w:type="spellStart"/>
      <w:r w:rsidRPr="002942B2">
        <w:rPr>
          <w:sz w:val="18"/>
          <w:szCs w:val="18"/>
        </w:rPr>
        <w:t>dihydroisocoumarins</w:t>
      </w:r>
      <w:proofErr w:type="spellEnd"/>
      <w:r w:rsidRPr="002942B2">
        <w:rPr>
          <w:sz w:val="18"/>
          <w:szCs w:val="18"/>
        </w:rPr>
        <w:t xml:space="preserve"> produced by </w:t>
      </w:r>
      <w:proofErr w:type="spellStart"/>
      <w:r w:rsidRPr="002942B2">
        <w:rPr>
          <w:i/>
          <w:sz w:val="18"/>
          <w:szCs w:val="18"/>
        </w:rPr>
        <w:t>Geotrichum</w:t>
      </w:r>
      <w:proofErr w:type="spellEnd"/>
      <w:r w:rsidRPr="002942B2">
        <w:rPr>
          <w:sz w:val="18"/>
          <w:szCs w:val="18"/>
        </w:rPr>
        <w:t xml:space="preserve"> sp., an endophytic fungus of </w:t>
      </w:r>
      <w:proofErr w:type="spellStart"/>
      <w:r w:rsidRPr="002942B2">
        <w:rPr>
          <w:i/>
          <w:sz w:val="18"/>
          <w:szCs w:val="18"/>
        </w:rPr>
        <w:t>Crassocephalum</w:t>
      </w:r>
      <w:proofErr w:type="spellEnd"/>
      <w:r w:rsidRPr="002942B2">
        <w:rPr>
          <w:sz w:val="18"/>
          <w:szCs w:val="18"/>
        </w:rPr>
        <w:t xml:space="preserve"> c </w:t>
      </w:r>
      <w:proofErr w:type="spellStart"/>
      <w:r w:rsidRPr="002942B2">
        <w:rPr>
          <w:sz w:val="18"/>
          <w:szCs w:val="18"/>
        </w:rPr>
        <w:t>repidioides</w:t>
      </w:r>
      <w:proofErr w:type="spellEnd"/>
      <w:r w:rsidRPr="002942B2">
        <w:rPr>
          <w:sz w:val="18"/>
          <w:szCs w:val="18"/>
        </w:rPr>
        <w:t xml:space="preserve">.” </w:t>
      </w:r>
      <w:r w:rsidRPr="002942B2">
        <w:rPr>
          <w:i/>
          <w:iCs/>
          <w:sz w:val="18"/>
          <w:szCs w:val="18"/>
        </w:rPr>
        <w:t>Journal of natural products</w:t>
      </w:r>
      <w:r w:rsidRPr="002942B2">
        <w:rPr>
          <w:sz w:val="18"/>
          <w:szCs w:val="18"/>
        </w:rPr>
        <w:t xml:space="preserve"> 66, no. 5 (2003): 709-711.</w:t>
      </w:r>
    </w:p>
    <w:p w14:paraId="4B95F4A0" w14:textId="611EA567" w:rsidR="00C23BBA" w:rsidRPr="002942B2" w:rsidRDefault="00C23BBA" w:rsidP="00830A25">
      <w:pPr>
        <w:pStyle w:val="StyleReferences-PatternClearWhite"/>
        <w:rPr>
          <w:sz w:val="18"/>
          <w:szCs w:val="18"/>
        </w:rPr>
      </w:pPr>
      <w:r w:rsidRPr="002942B2">
        <w:rPr>
          <w:sz w:val="18"/>
          <w:szCs w:val="18"/>
        </w:rPr>
        <w:t xml:space="preserve">Kumar, Suneel, Ravindra Prasad </w:t>
      </w:r>
      <w:proofErr w:type="spellStart"/>
      <w:r w:rsidRPr="002942B2">
        <w:rPr>
          <w:sz w:val="18"/>
          <w:szCs w:val="18"/>
        </w:rPr>
        <w:t>Aharwal</w:t>
      </w:r>
      <w:proofErr w:type="spellEnd"/>
      <w:r w:rsidRPr="002942B2">
        <w:rPr>
          <w:sz w:val="18"/>
          <w:szCs w:val="18"/>
        </w:rPr>
        <w:t xml:space="preserve">, Harshita Shukla, R. C. Rajak, and </w:t>
      </w:r>
      <w:proofErr w:type="spellStart"/>
      <w:r w:rsidRPr="002942B2">
        <w:rPr>
          <w:sz w:val="18"/>
          <w:szCs w:val="18"/>
        </w:rPr>
        <w:t>Sardul</w:t>
      </w:r>
      <w:proofErr w:type="spellEnd"/>
      <w:r w:rsidRPr="002942B2">
        <w:rPr>
          <w:sz w:val="18"/>
          <w:szCs w:val="18"/>
        </w:rPr>
        <w:t xml:space="preserve"> Singh Sandhu. “Endophytic fungi: as a source of antimicrobials bioactive compounds.” </w:t>
      </w:r>
      <w:r w:rsidRPr="002942B2">
        <w:rPr>
          <w:i/>
          <w:iCs/>
          <w:sz w:val="18"/>
          <w:szCs w:val="18"/>
        </w:rPr>
        <w:t xml:space="preserve">World J Pharm </w:t>
      </w:r>
      <w:proofErr w:type="spellStart"/>
      <w:r w:rsidRPr="002942B2">
        <w:rPr>
          <w:i/>
          <w:iCs/>
          <w:sz w:val="18"/>
          <w:szCs w:val="18"/>
        </w:rPr>
        <w:t>Pharm</w:t>
      </w:r>
      <w:proofErr w:type="spellEnd"/>
      <w:r w:rsidRPr="002942B2">
        <w:rPr>
          <w:i/>
          <w:iCs/>
          <w:sz w:val="18"/>
          <w:szCs w:val="18"/>
        </w:rPr>
        <w:t xml:space="preserve"> Sci</w:t>
      </w:r>
      <w:r w:rsidRPr="002942B2">
        <w:rPr>
          <w:sz w:val="18"/>
          <w:szCs w:val="18"/>
        </w:rPr>
        <w:t xml:space="preserve"> 3, no. 2 (2014): 1179-1197.</w:t>
      </w:r>
    </w:p>
    <w:p w14:paraId="52D68B5F" w14:textId="1EC11CDD" w:rsidR="00C23BBA" w:rsidRPr="002942B2" w:rsidRDefault="00C23BBA" w:rsidP="00830A25">
      <w:pPr>
        <w:pStyle w:val="StyleReferences-PatternClearWhite"/>
        <w:rPr>
          <w:sz w:val="18"/>
          <w:szCs w:val="18"/>
        </w:rPr>
      </w:pPr>
      <w:r w:rsidRPr="002942B2">
        <w:rPr>
          <w:sz w:val="18"/>
          <w:szCs w:val="18"/>
        </w:rPr>
        <w:t xml:space="preserve">Lara, Humberto H., Nilda V. Ayala-Nuñez, Liliana </w:t>
      </w:r>
      <w:proofErr w:type="spellStart"/>
      <w:r w:rsidRPr="002942B2">
        <w:rPr>
          <w:sz w:val="18"/>
          <w:szCs w:val="18"/>
        </w:rPr>
        <w:t>Ixtepan-Turrent</w:t>
      </w:r>
      <w:proofErr w:type="spellEnd"/>
      <w:r w:rsidRPr="002942B2">
        <w:rPr>
          <w:sz w:val="18"/>
          <w:szCs w:val="18"/>
        </w:rPr>
        <w:t xml:space="preserve">, and Cristina Rodriguez-Padilla. “Mode of antiviral action of silver nanoparticles against HIV-1.” </w:t>
      </w:r>
      <w:r w:rsidRPr="002942B2">
        <w:rPr>
          <w:i/>
          <w:iCs/>
          <w:sz w:val="18"/>
          <w:szCs w:val="18"/>
        </w:rPr>
        <w:t>Journal of nanobiotechnology</w:t>
      </w:r>
      <w:r w:rsidRPr="002942B2">
        <w:rPr>
          <w:sz w:val="18"/>
          <w:szCs w:val="18"/>
        </w:rPr>
        <w:t xml:space="preserve"> 8, no. 1 (2010): 1-10.</w:t>
      </w:r>
    </w:p>
    <w:p w14:paraId="0BAD8EE9" w14:textId="3EBC3B3F" w:rsidR="00C23BBA" w:rsidRPr="002942B2" w:rsidRDefault="00C23BBA" w:rsidP="00830A25">
      <w:pPr>
        <w:pStyle w:val="StyleReferences-PatternClearWhite"/>
        <w:rPr>
          <w:sz w:val="18"/>
          <w:szCs w:val="18"/>
        </w:rPr>
      </w:pPr>
      <w:r w:rsidRPr="002942B2">
        <w:rPr>
          <w:sz w:val="18"/>
          <w:szCs w:val="18"/>
        </w:rPr>
        <w:t xml:space="preserve">Li, </w:t>
      </w:r>
      <w:proofErr w:type="spellStart"/>
      <w:r w:rsidRPr="002942B2">
        <w:rPr>
          <w:sz w:val="18"/>
          <w:szCs w:val="18"/>
        </w:rPr>
        <w:t>Guangquan</w:t>
      </w:r>
      <w:proofErr w:type="spellEnd"/>
      <w:r w:rsidRPr="002942B2">
        <w:rPr>
          <w:sz w:val="18"/>
          <w:szCs w:val="18"/>
        </w:rPr>
        <w:t xml:space="preserve">, Dan He, </w:t>
      </w:r>
      <w:proofErr w:type="spellStart"/>
      <w:r w:rsidRPr="002942B2">
        <w:rPr>
          <w:sz w:val="18"/>
          <w:szCs w:val="18"/>
        </w:rPr>
        <w:t>Yongqing</w:t>
      </w:r>
      <w:proofErr w:type="spellEnd"/>
      <w:r w:rsidRPr="002942B2">
        <w:rPr>
          <w:sz w:val="18"/>
          <w:szCs w:val="18"/>
        </w:rPr>
        <w:t xml:space="preserve"> Qian, </w:t>
      </w:r>
      <w:proofErr w:type="spellStart"/>
      <w:r w:rsidRPr="002942B2">
        <w:rPr>
          <w:sz w:val="18"/>
          <w:szCs w:val="18"/>
        </w:rPr>
        <w:t>Buyuan</w:t>
      </w:r>
      <w:proofErr w:type="spellEnd"/>
      <w:r w:rsidRPr="002942B2">
        <w:rPr>
          <w:sz w:val="18"/>
          <w:szCs w:val="18"/>
        </w:rPr>
        <w:t xml:space="preserve"> Guan, Song Gao, Yan Cui, Koji Yokoyama, and Li Wang. “Fungus-mediated green synthesis of silver nanoparticles using </w:t>
      </w:r>
      <w:r w:rsidRPr="002942B2">
        <w:rPr>
          <w:i/>
          <w:sz w:val="18"/>
          <w:szCs w:val="18"/>
        </w:rPr>
        <w:t>Aspergillus</w:t>
      </w:r>
      <w:r w:rsidRPr="002942B2">
        <w:rPr>
          <w:sz w:val="18"/>
          <w:szCs w:val="18"/>
        </w:rPr>
        <w:t xml:space="preserve"> </w:t>
      </w:r>
      <w:proofErr w:type="spellStart"/>
      <w:r w:rsidRPr="002942B2">
        <w:rPr>
          <w:i/>
          <w:sz w:val="18"/>
          <w:szCs w:val="18"/>
        </w:rPr>
        <w:t>terreus</w:t>
      </w:r>
      <w:proofErr w:type="spellEnd"/>
      <w:r w:rsidRPr="002942B2">
        <w:rPr>
          <w:sz w:val="18"/>
          <w:szCs w:val="18"/>
        </w:rPr>
        <w:t xml:space="preserve">.” </w:t>
      </w:r>
      <w:r w:rsidRPr="002942B2">
        <w:rPr>
          <w:i/>
          <w:iCs/>
          <w:sz w:val="18"/>
          <w:szCs w:val="18"/>
        </w:rPr>
        <w:t>International journal of molecular sciences</w:t>
      </w:r>
      <w:r w:rsidRPr="002942B2">
        <w:rPr>
          <w:sz w:val="18"/>
          <w:szCs w:val="18"/>
        </w:rPr>
        <w:t xml:space="preserve"> 13, no. 1 (2012): 466-476.</w:t>
      </w:r>
    </w:p>
    <w:p w14:paraId="1C503A7E" w14:textId="3F3415F3" w:rsidR="00C23BBA" w:rsidRPr="002942B2" w:rsidRDefault="00C23BBA" w:rsidP="00830A25">
      <w:pPr>
        <w:pStyle w:val="StyleReferences-PatternClearWhite"/>
        <w:rPr>
          <w:sz w:val="18"/>
          <w:szCs w:val="18"/>
        </w:rPr>
      </w:pPr>
      <w:r w:rsidRPr="002942B2">
        <w:rPr>
          <w:sz w:val="18"/>
          <w:szCs w:val="18"/>
        </w:rPr>
        <w:lastRenderedPageBreak/>
        <w:t>Li, Xuemei, and Lihong Zhang. “Endophytic infection alleviates Pb</w:t>
      </w:r>
      <w:r w:rsidRPr="002942B2">
        <w:rPr>
          <w:sz w:val="18"/>
          <w:szCs w:val="18"/>
          <w:vertAlign w:val="superscript"/>
        </w:rPr>
        <w:t>2+</w:t>
      </w:r>
      <w:r w:rsidRPr="002942B2">
        <w:rPr>
          <w:sz w:val="18"/>
          <w:szCs w:val="18"/>
        </w:rPr>
        <w:t xml:space="preserve"> stress effects on photosystem II functioning of </w:t>
      </w:r>
      <w:r w:rsidRPr="002942B2">
        <w:rPr>
          <w:i/>
          <w:sz w:val="18"/>
          <w:szCs w:val="18"/>
        </w:rPr>
        <w:t>Oryza</w:t>
      </w:r>
      <w:r w:rsidRPr="002942B2">
        <w:rPr>
          <w:sz w:val="18"/>
          <w:szCs w:val="18"/>
        </w:rPr>
        <w:t xml:space="preserve"> </w:t>
      </w:r>
      <w:r w:rsidRPr="002942B2">
        <w:rPr>
          <w:i/>
          <w:sz w:val="18"/>
          <w:szCs w:val="18"/>
        </w:rPr>
        <w:t>sativa</w:t>
      </w:r>
      <w:r w:rsidRPr="002942B2">
        <w:rPr>
          <w:sz w:val="18"/>
          <w:szCs w:val="18"/>
        </w:rPr>
        <w:t xml:space="preserve"> leaves.” </w:t>
      </w:r>
      <w:r w:rsidRPr="002942B2">
        <w:rPr>
          <w:i/>
          <w:iCs/>
          <w:sz w:val="18"/>
          <w:szCs w:val="18"/>
        </w:rPr>
        <w:t>Journal of hazardous materials</w:t>
      </w:r>
      <w:r w:rsidRPr="002942B2">
        <w:rPr>
          <w:sz w:val="18"/>
          <w:szCs w:val="18"/>
        </w:rPr>
        <w:t xml:space="preserve"> 295 (2015): 79-85.</w:t>
      </w:r>
    </w:p>
    <w:p w14:paraId="4CE0AFF1" w14:textId="57A772C1" w:rsidR="00C23BBA" w:rsidRPr="002942B2" w:rsidRDefault="00C23BBA" w:rsidP="00830A25">
      <w:pPr>
        <w:pStyle w:val="StyleReferences-PatternClearWhite"/>
        <w:rPr>
          <w:sz w:val="18"/>
          <w:szCs w:val="18"/>
        </w:rPr>
      </w:pPr>
      <w:r w:rsidRPr="002942B2">
        <w:rPr>
          <w:sz w:val="18"/>
          <w:szCs w:val="18"/>
        </w:rPr>
        <w:t xml:space="preserve">Lipsky, Benjamin A., and Christopher Hoey. “Topical antimicrobial therapy for treating chronic wounds.” </w:t>
      </w:r>
      <w:r w:rsidRPr="002942B2">
        <w:rPr>
          <w:i/>
          <w:iCs/>
          <w:sz w:val="18"/>
          <w:szCs w:val="18"/>
        </w:rPr>
        <w:t>Clinical infectious diseases</w:t>
      </w:r>
      <w:r w:rsidRPr="002942B2">
        <w:rPr>
          <w:sz w:val="18"/>
          <w:szCs w:val="18"/>
        </w:rPr>
        <w:t xml:space="preserve"> 49, no. 10 (2009): 1541-1549.</w:t>
      </w:r>
    </w:p>
    <w:p w14:paraId="62CA84EB" w14:textId="778B0E97" w:rsidR="00C23BBA" w:rsidRPr="002942B2" w:rsidRDefault="00C23BBA" w:rsidP="00830A25">
      <w:pPr>
        <w:pStyle w:val="StyleReferences-PatternClearWhite"/>
        <w:rPr>
          <w:sz w:val="18"/>
          <w:szCs w:val="18"/>
        </w:rPr>
      </w:pPr>
      <w:r w:rsidRPr="002942B2">
        <w:rPr>
          <w:sz w:val="18"/>
          <w:szCs w:val="18"/>
        </w:rPr>
        <w:t xml:space="preserve">Liu, Shuai, </w:t>
      </w:r>
      <w:proofErr w:type="spellStart"/>
      <w:r w:rsidRPr="002942B2">
        <w:rPr>
          <w:sz w:val="18"/>
          <w:szCs w:val="18"/>
        </w:rPr>
        <w:t>Haofu</w:t>
      </w:r>
      <w:proofErr w:type="spellEnd"/>
      <w:r w:rsidRPr="002942B2">
        <w:rPr>
          <w:sz w:val="18"/>
          <w:szCs w:val="18"/>
        </w:rPr>
        <w:t xml:space="preserve"> Dai, Raha S. </w:t>
      </w:r>
      <w:proofErr w:type="spellStart"/>
      <w:r w:rsidRPr="002942B2">
        <w:rPr>
          <w:sz w:val="18"/>
          <w:szCs w:val="18"/>
        </w:rPr>
        <w:t>Orfali</w:t>
      </w:r>
      <w:proofErr w:type="spellEnd"/>
      <w:r w:rsidRPr="002942B2">
        <w:rPr>
          <w:sz w:val="18"/>
          <w:szCs w:val="18"/>
        </w:rPr>
        <w:t xml:space="preserve">, </w:t>
      </w:r>
      <w:proofErr w:type="spellStart"/>
      <w:r w:rsidRPr="002942B2">
        <w:rPr>
          <w:sz w:val="18"/>
          <w:szCs w:val="18"/>
        </w:rPr>
        <w:t>Wenhan</w:t>
      </w:r>
      <w:proofErr w:type="spellEnd"/>
      <w:r w:rsidRPr="002942B2">
        <w:rPr>
          <w:sz w:val="18"/>
          <w:szCs w:val="18"/>
        </w:rPr>
        <w:t xml:space="preserve"> Lin, Zhen Liu, and Peter Proksch. “New fusaric acid derivatives from the endophytic fungus </w:t>
      </w:r>
      <w:r w:rsidRPr="002942B2">
        <w:rPr>
          <w:i/>
          <w:sz w:val="18"/>
          <w:szCs w:val="18"/>
        </w:rPr>
        <w:t xml:space="preserve">Fusarium </w:t>
      </w:r>
      <w:proofErr w:type="spellStart"/>
      <w:r w:rsidRPr="002942B2">
        <w:rPr>
          <w:i/>
          <w:sz w:val="18"/>
          <w:szCs w:val="18"/>
        </w:rPr>
        <w:t>oxysporum</w:t>
      </w:r>
      <w:proofErr w:type="spellEnd"/>
      <w:r w:rsidRPr="002942B2">
        <w:rPr>
          <w:sz w:val="18"/>
          <w:szCs w:val="18"/>
        </w:rPr>
        <w:t xml:space="preserve"> and their phytotoxicity to barley leaves.” </w:t>
      </w:r>
      <w:r w:rsidRPr="002942B2">
        <w:rPr>
          <w:i/>
          <w:iCs/>
          <w:sz w:val="18"/>
          <w:szCs w:val="18"/>
        </w:rPr>
        <w:t>Journal of agricultural and food chemistry</w:t>
      </w:r>
      <w:r w:rsidRPr="002942B2">
        <w:rPr>
          <w:sz w:val="18"/>
          <w:szCs w:val="18"/>
        </w:rPr>
        <w:t xml:space="preserve"> 64, no. 16 (2016): 3127-3132.</w:t>
      </w:r>
    </w:p>
    <w:p w14:paraId="0E5A1972" w14:textId="4D554CDD" w:rsidR="00C23BBA" w:rsidRPr="002942B2" w:rsidRDefault="00C23BBA" w:rsidP="00830A25">
      <w:pPr>
        <w:pStyle w:val="StyleReferences-PatternClearWhite"/>
        <w:rPr>
          <w:sz w:val="18"/>
          <w:szCs w:val="18"/>
        </w:rPr>
      </w:pPr>
      <w:r w:rsidRPr="002942B2">
        <w:rPr>
          <w:sz w:val="18"/>
          <w:szCs w:val="18"/>
        </w:rPr>
        <w:t xml:space="preserve">Liu, </w:t>
      </w:r>
      <w:proofErr w:type="spellStart"/>
      <w:r w:rsidRPr="002942B2">
        <w:rPr>
          <w:sz w:val="18"/>
          <w:szCs w:val="18"/>
        </w:rPr>
        <w:t>XiaoZhen</w:t>
      </w:r>
      <w:proofErr w:type="spellEnd"/>
      <w:r w:rsidRPr="002942B2">
        <w:rPr>
          <w:sz w:val="18"/>
          <w:szCs w:val="18"/>
        </w:rPr>
        <w:t xml:space="preserve">, WenLing Song, Kai Zhang, and </w:t>
      </w:r>
      <w:proofErr w:type="spellStart"/>
      <w:r w:rsidRPr="002942B2">
        <w:rPr>
          <w:sz w:val="18"/>
          <w:szCs w:val="18"/>
        </w:rPr>
        <w:t>YuCheng</w:t>
      </w:r>
      <w:proofErr w:type="spellEnd"/>
      <w:r w:rsidRPr="002942B2">
        <w:rPr>
          <w:sz w:val="18"/>
          <w:szCs w:val="18"/>
        </w:rPr>
        <w:t xml:space="preserve"> Ye. “Effects of two kinds of endophytic fungi infection on water stress of seedlings of </w:t>
      </w:r>
      <w:r w:rsidRPr="002942B2">
        <w:rPr>
          <w:i/>
          <w:sz w:val="18"/>
          <w:szCs w:val="18"/>
        </w:rPr>
        <w:t>Chrysanthemum</w:t>
      </w:r>
      <w:r w:rsidRPr="002942B2">
        <w:rPr>
          <w:sz w:val="18"/>
          <w:szCs w:val="18"/>
        </w:rPr>
        <w:t xml:space="preserve"> </w:t>
      </w:r>
      <w:r w:rsidRPr="002942B2">
        <w:rPr>
          <w:i/>
          <w:sz w:val="18"/>
          <w:szCs w:val="18"/>
        </w:rPr>
        <w:t>morifolium</w:t>
      </w:r>
      <w:r w:rsidRPr="002942B2">
        <w:rPr>
          <w:sz w:val="18"/>
          <w:szCs w:val="18"/>
        </w:rPr>
        <w:t xml:space="preserve">.” </w:t>
      </w:r>
      <w:r w:rsidRPr="002942B2">
        <w:rPr>
          <w:i/>
          <w:iCs/>
          <w:sz w:val="18"/>
          <w:szCs w:val="18"/>
        </w:rPr>
        <w:t xml:space="preserve">Acta </w:t>
      </w:r>
      <w:proofErr w:type="spellStart"/>
      <w:r w:rsidRPr="002942B2">
        <w:rPr>
          <w:i/>
          <w:iCs/>
          <w:sz w:val="18"/>
          <w:szCs w:val="18"/>
        </w:rPr>
        <w:t>Horticulturae</w:t>
      </w:r>
      <w:proofErr w:type="spellEnd"/>
      <w:r w:rsidRPr="002942B2">
        <w:rPr>
          <w:i/>
          <w:iCs/>
          <w:sz w:val="18"/>
          <w:szCs w:val="18"/>
        </w:rPr>
        <w:t xml:space="preserve"> </w:t>
      </w:r>
      <w:proofErr w:type="spellStart"/>
      <w:r w:rsidRPr="002942B2">
        <w:rPr>
          <w:i/>
          <w:iCs/>
          <w:sz w:val="18"/>
          <w:szCs w:val="18"/>
        </w:rPr>
        <w:t>Sinica</w:t>
      </w:r>
      <w:proofErr w:type="spellEnd"/>
      <w:r w:rsidRPr="002942B2">
        <w:rPr>
          <w:sz w:val="18"/>
          <w:szCs w:val="18"/>
        </w:rPr>
        <w:t xml:space="preserve"> 38, no. 2 (2011): 335-342.</w:t>
      </w:r>
    </w:p>
    <w:p w14:paraId="318ED75F" w14:textId="0553A83B" w:rsidR="00C23BBA" w:rsidRPr="002942B2" w:rsidRDefault="00C23BBA" w:rsidP="00830A25">
      <w:pPr>
        <w:pStyle w:val="StyleReferences-PatternClearWhite"/>
        <w:rPr>
          <w:sz w:val="18"/>
          <w:szCs w:val="18"/>
        </w:rPr>
      </w:pPr>
      <w:r w:rsidRPr="002942B2">
        <w:rPr>
          <w:sz w:val="18"/>
          <w:szCs w:val="18"/>
        </w:rPr>
        <w:t xml:space="preserve">Lu, Lei, R. W. Sun, Rong Chen, Chee-Kin Hui, Chi-Ming Ho, John M. </w:t>
      </w:r>
      <w:proofErr w:type="spellStart"/>
      <w:r w:rsidRPr="002942B2">
        <w:rPr>
          <w:sz w:val="18"/>
          <w:szCs w:val="18"/>
        </w:rPr>
        <w:t>Luk</w:t>
      </w:r>
      <w:proofErr w:type="spellEnd"/>
      <w:r w:rsidRPr="002942B2">
        <w:rPr>
          <w:sz w:val="18"/>
          <w:szCs w:val="18"/>
        </w:rPr>
        <w:t xml:space="preserve">, G. K. Lau, and </w:t>
      </w:r>
      <w:proofErr w:type="gramStart"/>
      <w:r w:rsidRPr="002942B2">
        <w:rPr>
          <w:sz w:val="18"/>
          <w:szCs w:val="18"/>
        </w:rPr>
        <w:t>Chi-Ming Che</w:t>
      </w:r>
      <w:proofErr w:type="gramEnd"/>
      <w:r w:rsidRPr="002942B2">
        <w:rPr>
          <w:sz w:val="18"/>
          <w:szCs w:val="18"/>
        </w:rPr>
        <w:t xml:space="preserve">. “Silver nanoparticles inhibit hepatitis B virus replication.” </w:t>
      </w:r>
      <w:r w:rsidRPr="002942B2">
        <w:rPr>
          <w:i/>
          <w:iCs/>
          <w:sz w:val="18"/>
          <w:szCs w:val="18"/>
        </w:rPr>
        <w:t>Antiviral therapy</w:t>
      </w:r>
      <w:r w:rsidRPr="002942B2">
        <w:rPr>
          <w:sz w:val="18"/>
          <w:szCs w:val="18"/>
        </w:rPr>
        <w:t xml:space="preserve"> 13, no. 2 (2008): 253.</w:t>
      </w:r>
    </w:p>
    <w:p w14:paraId="4FE930C0" w14:textId="29A77C51" w:rsidR="00C23BBA" w:rsidRPr="002942B2" w:rsidRDefault="00C23BBA" w:rsidP="00830A25">
      <w:pPr>
        <w:pStyle w:val="StyleReferences-PatternClearWhite"/>
        <w:rPr>
          <w:sz w:val="18"/>
          <w:szCs w:val="18"/>
        </w:rPr>
      </w:pPr>
      <w:r w:rsidRPr="002942B2">
        <w:rPr>
          <w:sz w:val="18"/>
          <w:szCs w:val="18"/>
        </w:rPr>
        <w:t xml:space="preserve">Luz, Jaqueline Silva, Roberta Lane de Oliveira Silva, </w:t>
      </w:r>
      <w:proofErr w:type="spellStart"/>
      <w:r w:rsidRPr="002942B2">
        <w:rPr>
          <w:sz w:val="18"/>
          <w:szCs w:val="18"/>
        </w:rPr>
        <w:t>Elineide</w:t>
      </w:r>
      <w:proofErr w:type="spellEnd"/>
      <w:r w:rsidRPr="002942B2">
        <w:rPr>
          <w:sz w:val="18"/>
          <w:szCs w:val="18"/>
        </w:rPr>
        <w:t xml:space="preserve"> Barbosa da Silveira, and </w:t>
      </w:r>
      <w:proofErr w:type="spellStart"/>
      <w:r w:rsidRPr="002942B2">
        <w:rPr>
          <w:sz w:val="18"/>
          <w:szCs w:val="18"/>
        </w:rPr>
        <w:t>Uided</w:t>
      </w:r>
      <w:proofErr w:type="spellEnd"/>
      <w:r w:rsidRPr="002942B2">
        <w:rPr>
          <w:sz w:val="18"/>
          <w:szCs w:val="18"/>
        </w:rPr>
        <w:t xml:space="preserve"> </w:t>
      </w:r>
      <w:proofErr w:type="spellStart"/>
      <w:r w:rsidRPr="002942B2">
        <w:rPr>
          <w:sz w:val="18"/>
          <w:szCs w:val="18"/>
        </w:rPr>
        <w:t>Maaze</w:t>
      </w:r>
      <w:proofErr w:type="spellEnd"/>
      <w:r w:rsidRPr="002942B2">
        <w:rPr>
          <w:sz w:val="18"/>
          <w:szCs w:val="18"/>
        </w:rPr>
        <w:t xml:space="preserve"> Tiburcio Cavalcante. “</w:t>
      </w:r>
      <w:proofErr w:type="spellStart"/>
      <w:r w:rsidRPr="002942B2">
        <w:rPr>
          <w:sz w:val="18"/>
          <w:szCs w:val="18"/>
        </w:rPr>
        <w:t>Atividade</w:t>
      </w:r>
      <w:proofErr w:type="spellEnd"/>
      <w:r w:rsidRPr="002942B2">
        <w:rPr>
          <w:sz w:val="18"/>
          <w:szCs w:val="18"/>
        </w:rPr>
        <w:t xml:space="preserve"> </w:t>
      </w:r>
      <w:proofErr w:type="spellStart"/>
      <w:r w:rsidRPr="002942B2">
        <w:rPr>
          <w:sz w:val="18"/>
          <w:szCs w:val="18"/>
        </w:rPr>
        <w:t>enzimática</w:t>
      </w:r>
      <w:proofErr w:type="spellEnd"/>
      <w:r w:rsidRPr="002942B2">
        <w:rPr>
          <w:sz w:val="18"/>
          <w:szCs w:val="18"/>
        </w:rPr>
        <w:t xml:space="preserve"> de </w:t>
      </w:r>
      <w:proofErr w:type="spellStart"/>
      <w:r w:rsidRPr="002942B2">
        <w:rPr>
          <w:sz w:val="18"/>
          <w:szCs w:val="18"/>
        </w:rPr>
        <w:t>fungos</w:t>
      </w:r>
      <w:proofErr w:type="spellEnd"/>
      <w:r w:rsidRPr="002942B2">
        <w:rPr>
          <w:sz w:val="18"/>
          <w:szCs w:val="18"/>
        </w:rPr>
        <w:t xml:space="preserve"> </w:t>
      </w:r>
      <w:proofErr w:type="spellStart"/>
      <w:r w:rsidRPr="002942B2">
        <w:rPr>
          <w:sz w:val="18"/>
          <w:szCs w:val="18"/>
        </w:rPr>
        <w:t>endofíticos</w:t>
      </w:r>
      <w:proofErr w:type="spellEnd"/>
      <w:r w:rsidRPr="002942B2">
        <w:rPr>
          <w:sz w:val="18"/>
          <w:szCs w:val="18"/>
        </w:rPr>
        <w:t xml:space="preserve"> e </w:t>
      </w:r>
      <w:proofErr w:type="spellStart"/>
      <w:r w:rsidRPr="002942B2">
        <w:rPr>
          <w:sz w:val="18"/>
          <w:szCs w:val="18"/>
        </w:rPr>
        <w:t>efeito</w:t>
      </w:r>
      <w:proofErr w:type="spellEnd"/>
      <w:r w:rsidRPr="002942B2">
        <w:rPr>
          <w:sz w:val="18"/>
          <w:szCs w:val="18"/>
        </w:rPr>
        <w:t xml:space="preserve"> </w:t>
      </w:r>
      <w:proofErr w:type="spellStart"/>
      <w:r w:rsidRPr="002942B2">
        <w:rPr>
          <w:sz w:val="18"/>
          <w:szCs w:val="18"/>
        </w:rPr>
        <w:t>na</w:t>
      </w:r>
      <w:proofErr w:type="spellEnd"/>
      <w:r w:rsidRPr="002942B2">
        <w:rPr>
          <w:sz w:val="18"/>
          <w:szCs w:val="18"/>
        </w:rPr>
        <w:t xml:space="preserve"> </w:t>
      </w:r>
      <w:proofErr w:type="spellStart"/>
      <w:r w:rsidRPr="002942B2">
        <w:rPr>
          <w:sz w:val="18"/>
          <w:szCs w:val="18"/>
        </w:rPr>
        <w:t>promoção</w:t>
      </w:r>
      <w:proofErr w:type="spellEnd"/>
      <w:r w:rsidRPr="002942B2">
        <w:rPr>
          <w:sz w:val="18"/>
          <w:szCs w:val="18"/>
        </w:rPr>
        <w:t xml:space="preserve"> do </w:t>
      </w:r>
      <w:proofErr w:type="spellStart"/>
      <w:r w:rsidRPr="002942B2">
        <w:rPr>
          <w:sz w:val="18"/>
          <w:szCs w:val="18"/>
        </w:rPr>
        <w:t>crescimento</w:t>
      </w:r>
      <w:proofErr w:type="spellEnd"/>
      <w:r w:rsidRPr="002942B2">
        <w:rPr>
          <w:sz w:val="18"/>
          <w:szCs w:val="18"/>
        </w:rPr>
        <w:t xml:space="preserve"> de </w:t>
      </w:r>
      <w:proofErr w:type="spellStart"/>
      <w:r w:rsidRPr="002942B2">
        <w:rPr>
          <w:sz w:val="18"/>
          <w:szCs w:val="18"/>
        </w:rPr>
        <w:t>mudas</w:t>
      </w:r>
      <w:proofErr w:type="spellEnd"/>
      <w:r w:rsidRPr="002942B2">
        <w:rPr>
          <w:sz w:val="18"/>
          <w:szCs w:val="18"/>
        </w:rPr>
        <w:t xml:space="preserve"> de </w:t>
      </w:r>
      <w:proofErr w:type="spellStart"/>
      <w:r w:rsidRPr="002942B2">
        <w:rPr>
          <w:sz w:val="18"/>
          <w:szCs w:val="18"/>
        </w:rPr>
        <w:t>maracujazeiro-amarelo</w:t>
      </w:r>
      <w:proofErr w:type="spellEnd"/>
      <w:r w:rsidRPr="002942B2">
        <w:rPr>
          <w:sz w:val="18"/>
          <w:szCs w:val="18"/>
        </w:rPr>
        <w:t xml:space="preserve">.” </w:t>
      </w:r>
      <w:proofErr w:type="spellStart"/>
      <w:r w:rsidRPr="002942B2">
        <w:rPr>
          <w:i/>
          <w:iCs/>
          <w:sz w:val="18"/>
          <w:szCs w:val="18"/>
        </w:rPr>
        <w:t>Revista</w:t>
      </w:r>
      <w:proofErr w:type="spellEnd"/>
      <w:r w:rsidRPr="002942B2">
        <w:rPr>
          <w:i/>
          <w:iCs/>
          <w:sz w:val="18"/>
          <w:szCs w:val="18"/>
        </w:rPr>
        <w:t xml:space="preserve"> Caatinga</w:t>
      </w:r>
      <w:r w:rsidRPr="002942B2">
        <w:rPr>
          <w:sz w:val="18"/>
          <w:szCs w:val="18"/>
        </w:rPr>
        <w:t xml:space="preserve"> 19, no. 2 (2006): 128-134.</w:t>
      </w:r>
      <w:r w:rsidR="003204B7" w:rsidRPr="002942B2">
        <w:rPr>
          <w:sz w:val="18"/>
          <w:szCs w:val="18"/>
        </w:rPr>
        <w:t xml:space="preserve"> [“Enzymatic activity of endophytic fungi and their effect on promoting the growth of yellow passion fruit seedlings.” </w:t>
      </w:r>
      <w:r w:rsidR="003204B7" w:rsidRPr="002942B2">
        <w:rPr>
          <w:i/>
          <w:sz w:val="18"/>
          <w:szCs w:val="18"/>
        </w:rPr>
        <w:t>Caatinga Magazine</w:t>
      </w:r>
      <w:r w:rsidR="003204B7" w:rsidRPr="002942B2">
        <w:rPr>
          <w:sz w:val="18"/>
          <w:szCs w:val="18"/>
        </w:rPr>
        <w:t>]</w:t>
      </w:r>
    </w:p>
    <w:p w14:paraId="40001C67" w14:textId="07CB071F" w:rsidR="00C23BBA" w:rsidRPr="002942B2" w:rsidRDefault="00C23BBA" w:rsidP="00830A25">
      <w:pPr>
        <w:pStyle w:val="StyleReferences-PatternClearWhite"/>
        <w:rPr>
          <w:sz w:val="18"/>
          <w:szCs w:val="18"/>
        </w:rPr>
      </w:pPr>
      <w:r w:rsidRPr="002942B2">
        <w:rPr>
          <w:sz w:val="18"/>
          <w:szCs w:val="18"/>
        </w:rPr>
        <w:t xml:space="preserve">Lyte, Mark, Primrose PE Freestone, Christopher P. Neal, Barton A. Olson, Richard D. Haigh, Roger Bayston, and Peter H. Williams. “Stimulation of </w:t>
      </w:r>
      <w:r w:rsidRPr="002942B2">
        <w:rPr>
          <w:i/>
          <w:sz w:val="18"/>
          <w:szCs w:val="18"/>
        </w:rPr>
        <w:t>Staphylococcus</w:t>
      </w:r>
      <w:r w:rsidRPr="002942B2">
        <w:rPr>
          <w:sz w:val="18"/>
          <w:szCs w:val="18"/>
        </w:rPr>
        <w:t xml:space="preserve"> </w:t>
      </w:r>
      <w:r w:rsidRPr="002942B2">
        <w:rPr>
          <w:i/>
          <w:sz w:val="18"/>
          <w:szCs w:val="18"/>
        </w:rPr>
        <w:t>epidermidis</w:t>
      </w:r>
      <w:r w:rsidRPr="002942B2">
        <w:rPr>
          <w:sz w:val="18"/>
          <w:szCs w:val="18"/>
        </w:rPr>
        <w:t xml:space="preserve"> growth and biofilm formation by catecholamine inotropes.” </w:t>
      </w:r>
      <w:r w:rsidRPr="002942B2">
        <w:rPr>
          <w:i/>
          <w:iCs/>
          <w:sz w:val="18"/>
          <w:szCs w:val="18"/>
        </w:rPr>
        <w:t>The Lancet</w:t>
      </w:r>
      <w:r w:rsidRPr="002942B2">
        <w:rPr>
          <w:sz w:val="18"/>
          <w:szCs w:val="18"/>
        </w:rPr>
        <w:t xml:space="preserve"> 361, no. 9352 (2003): 130-135.</w:t>
      </w:r>
    </w:p>
    <w:p w14:paraId="5F4E6F69" w14:textId="7389B031" w:rsidR="00C23BBA" w:rsidRPr="002942B2" w:rsidRDefault="00C23BBA" w:rsidP="00830A25">
      <w:pPr>
        <w:pStyle w:val="StyleReferences-PatternClearWhite"/>
        <w:rPr>
          <w:sz w:val="18"/>
          <w:szCs w:val="18"/>
        </w:rPr>
      </w:pPr>
      <w:r w:rsidRPr="002942B2">
        <w:rPr>
          <w:sz w:val="18"/>
          <w:szCs w:val="18"/>
        </w:rPr>
        <w:t xml:space="preserve">Macías-Rubalcava, Martha L., Blanca E. Hernández-Bautista, Fabiola Oropeza, Georgina Duarte, María C. González, Anthony E. Glenn, Richard T. Hanlin, and Ana Luisa Anaya. “Allelochemical effects of volatile compounds and organic extracts from </w:t>
      </w:r>
      <w:proofErr w:type="spellStart"/>
      <w:r w:rsidRPr="002942B2">
        <w:rPr>
          <w:i/>
          <w:sz w:val="18"/>
          <w:szCs w:val="18"/>
        </w:rPr>
        <w:t>Muscodor</w:t>
      </w:r>
      <w:proofErr w:type="spellEnd"/>
      <w:r w:rsidRPr="002942B2">
        <w:rPr>
          <w:sz w:val="18"/>
          <w:szCs w:val="18"/>
        </w:rPr>
        <w:t xml:space="preserve"> </w:t>
      </w:r>
      <w:proofErr w:type="spellStart"/>
      <w:r w:rsidRPr="002942B2">
        <w:rPr>
          <w:i/>
          <w:sz w:val="18"/>
          <w:szCs w:val="18"/>
        </w:rPr>
        <w:t>yucatanensis</w:t>
      </w:r>
      <w:proofErr w:type="spellEnd"/>
      <w:r w:rsidRPr="002942B2">
        <w:rPr>
          <w:sz w:val="18"/>
          <w:szCs w:val="18"/>
        </w:rPr>
        <w:t xml:space="preserve">, a tropical endophytic fungus from </w:t>
      </w:r>
      <w:r w:rsidRPr="002942B2">
        <w:rPr>
          <w:i/>
          <w:sz w:val="18"/>
          <w:szCs w:val="18"/>
        </w:rPr>
        <w:t>Bursera</w:t>
      </w:r>
      <w:r w:rsidRPr="002942B2">
        <w:rPr>
          <w:sz w:val="18"/>
          <w:szCs w:val="18"/>
        </w:rPr>
        <w:t xml:space="preserve"> </w:t>
      </w:r>
      <w:proofErr w:type="spellStart"/>
      <w:r w:rsidRPr="002942B2">
        <w:rPr>
          <w:i/>
          <w:sz w:val="18"/>
          <w:szCs w:val="18"/>
        </w:rPr>
        <w:t>simaruba</w:t>
      </w:r>
      <w:proofErr w:type="spellEnd"/>
      <w:r w:rsidRPr="002942B2">
        <w:rPr>
          <w:sz w:val="18"/>
          <w:szCs w:val="18"/>
        </w:rPr>
        <w:t xml:space="preserve">.” </w:t>
      </w:r>
      <w:r w:rsidRPr="002942B2">
        <w:rPr>
          <w:i/>
          <w:iCs/>
          <w:sz w:val="18"/>
          <w:szCs w:val="18"/>
        </w:rPr>
        <w:t>Journal of chemical ecology</w:t>
      </w:r>
      <w:r w:rsidRPr="002942B2">
        <w:rPr>
          <w:sz w:val="18"/>
          <w:szCs w:val="18"/>
        </w:rPr>
        <w:t xml:space="preserve"> 36, no. 10 (2010): 1122-1131.</w:t>
      </w:r>
    </w:p>
    <w:p w14:paraId="5F1500BC" w14:textId="30C19393" w:rsidR="00C23BBA" w:rsidRPr="002942B2" w:rsidRDefault="00C23BBA" w:rsidP="00830A25">
      <w:pPr>
        <w:pStyle w:val="StyleReferences-PatternClearWhite"/>
        <w:rPr>
          <w:sz w:val="18"/>
          <w:szCs w:val="18"/>
        </w:rPr>
      </w:pPr>
      <w:r w:rsidRPr="002942B2">
        <w:rPr>
          <w:sz w:val="18"/>
          <w:szCs w:val="18"/>
        </w:rPr>
        <w:t xml:space="preserve">Macia-Vicente, Jose G., Hans-Börje Jansson, Kurt </w:t>
      </w:r>
      <w:proofErr w:type="spellStart"/>
      <w:r w:rsidRPr="002942B2">
        <w:rPr>
          <w:sz w:val="18"/>
          <w:szCs w:val="18"/>
        </w:rPr>
        <w:t>Mendgen</w:t>
      </w:r>
      <w:proofErr w:type="spellEnd"/>
      <w:r w:rsidRPr="002942B2">
        <w:rPr>
          <w:sz w:val="18"/>
          <w:szCs w:val="18"/>
        </w:rPr>
        <w:t xml:space="preserve">, and Luis V. Lopez-Llorca. “Colonization of barley roots by endophytic fungi and their reduction of take-all caused by </w:t>
      </w:r>
      <w:proofErr w:type="spellStart"/>
      <w:r w:rsidRPr="002942B2">
        <w:rPr>
          <w:i/>
          <w:sz w:val="18"/>
          <w:szCs w:val="18"/>
        </w:rPr>
        <w:t>Gaeumannomyces</w:t>
      </w:r>
      <w:proofErr w:type="spellEnd"/>
      <w:r w:rsidRPr="002942B2">
        <w:rPr>
          <w:sz w:val="18"/>
          <w:szCs w:val="18"/>
        </w:rPr>
        <w:t xml:space="preserve"> </w:t>
      </w:r>
      <w:proofErr w:type="spellStart"/>
      <w:r w:rsidRPr="002942B2">
        <w:rPr>
          <w:i/>
          <w:sz w:val="18"/>
          <w:szCs w:val="18"/>
        </w:rPr>
        <w:t>graminis</w:t>
      </w:r>
      <w:proofErr w:type="spellEnd"/>
      <w:r w:rsidRPr="002942B2">
        <w:rPr>
          <w:sz w:val="18"/>
          <w:szCs w:val="18"/>
        </w:rPr>
        <w:t xml:space="preserve"> var. </w:t>
      </w:r>
      <w:proofErr w:type="spellStart"/>
      <w:r w:rsidRPr="002942B2">
        <w:rPr>
          <w:sz w:val="18"/>
          <w:szCs w:val="18"/>
        </w:rPr>
        <w:t>tritici</w:t>
      </w:r>
      <w:proofErr w:type="spellEnd"/>
      <w:r w:rsidRPr="002942B2">
        <w:rPr>
          <w:sz w:val="18"/>
          <w:szCs w:val="18"/>
        </w:rPr>
        <w:t xml:space="preserve">.” </w:t>
      </w:r>
      <w:r w:rsidRPr="002942B2">
        <w:rPr>
          <w:i/>
          <w:iCs/>
          <w:sz w:val="18"/>
          <w:szCs w:val="18"/>
        </w:rPr>
        <w:t>Canadian Journal of Microbiology</w:t>
      </w:r>
      <w:r w:rsidRPr="002942B2">
        <w:rPr>
          <w:sz w:val="18"/>
          <w:szCs w:val="18"/>
        </w:rPr>
        <w:t xml:space="preserve"> 54, no. 8 (2008): 600-609.</w:t>
      </w:r>
    </w:p>
    <w:p w14:paraId="43CA1439" w14:textId="7EC12DE5" w:rsidR="00C23BBA" w:rsidRPr="002942B2" w:rsidRDefault="00C23BBA" w:rsidP="00830A25">
      <w:pPr>
        <w:pStyle w:val="StyleReferences-PatternClearWhite"/>
        <w:rPr>
          <w:sz w:val="18"/>
          <w:szCs w:val="18"/>
        </w:rPr>
      </w:pPr>
      <w:proofErr w:type="spellStart"/>
      <w:r w:rsidRPr="002942B2">
        <w:rPr>
          <w:sz w:val="18"/>
          <w:szCs w:val="18"/>
        </w:rPr>
        <w:t>Maddau</w:t>
      </w:r>
      <w:proofErr w:type="spellEnd"/>
      <w:r w:rsidRPr="002942B2">
        <w:rPr>
          <w:sz w:val="18"/>
          <w:szCs w:val="18"/>
        </w:rPr>
        <w:t xml:space="preserve">, Lucia, Annalisa </w:t>
      </w:r>
      <w:proofErr w:type="spellStart"/>
      <w:r w:rsidRPr="002942B2">
        <w:rPr>
          <w:sz w:val="18"/>
          <w:szCs w:val="18"/>
        </w:rPr>
        <w:t>Cabras</w:t>
      </w:r>
      <w:proofErr w:type="spellEnd"/>
      <w:r w:rsidRPr="002942B2">
        <w:rPr>
          <w:sz w:val="18"/>
          <w:szCs w:val="18"/>
        </w:rPr>
        <w:t xml:space="preserve">, Antonio Franceschini, Benedetto T. </w:t>
      </w:r>
      <w:proofErr w:type="spellStart"/>
      <w:r w:rsidRPr="002942B2">
        <w:rPr>
          <w:sz w:val="18"/>
          <w:szCs w:val="18"/>
        </w:rPr>
        <w:t>Linaldeddu</w:t>
      </w:r>
      <w:proofErr w:type="spellEnd"/>
      <w:r w:rsidRPr="002942B2">
        <w:rPr>
          <w:sz w:val="18"/>
          <w:szCs w:val="18"/>
        </w:rPr>
        <w:t xml:space="preserve">, Salvatore </w:t>
      </w:r>
      <w:proofErr w:type="spellStart"/>
      <w:r w:rsidRPr="002942B2">
        <w:rPr>
          <w:sz w:val="18"/>
          <w:szCs w:val="18"/>
        </w:rPr>
        <w:t>Crobu</w:t>
      </w:r>
      <w:proofErr w:type="spellEnd"/>
      <w:r w:rsidRPr="002942B2">
        <w:rPr>
          <w:sz w:val="18"/>
          <w:szCs w:val="18"/>
        </w:rPr>
        <w:t xml:space="preserve">, Tonina Roggio, and Daniela Pagnozzi. “Occurrence and characterization of peptaibols from </w:t>
      </w:r>
      <w:r w:rsidRPr="002942B2">
        <w:rPr>
          <w:i/>
          <w:sz w:val="18"/>
          <w:szCs w:val="18"/>
        </w:rPr>
        <w:t>Trichoderma</w:t>
      </w:r>
      <w:r w:rsidRPr="002942B2">
        <w:rPr>
          <w:sz w:val="18"/>
          <w:szCs w:val="18"/>
        </w:rPr>
        <w:t xml:space="preserve"> </w:t>
      </w:r>
      <w:proofErr w:type="spellStart"/>
      <w:r w:rsidRPr="002942B2">
        <w:rPr>
          <w:i/>
          <w:sz w:val="18"/>
          <w:szCs w:val="18"/>
        </w:rPr>
        <w:t>citrinoviride</w:t>
      </w:r>
      <w:proofErr w:type="spellEnd"/>
      <w:r w:rsidRPr="002942B2">
        <w:rPr>
          <w:sz w:val="18"/>
          <w:szCs w:val="18"/>
        </w:rPr>
        <w:t xml:space="preserve">, an endophytic fungus of cork oak, using electrospray ionization quadrupole time-of-flight mass spectrometry.” </w:t>
      </w:r>
      <w:r w:rsidRPr="002942B2">
        <w:rPr>
          <w:i/>
          <w:iCs/>
          <w:sz w:val="18"/>
          <w:szCs w:val="18"/>
        </w:rPr>
        <w:t>Microbiology</w:t>
      </w:r>
      <w:r w:rsidRPr="002942B2">
        <w:rPr>
          <w:sz w:val="18"/>
          <w:szCs w:val="18"/>
        </w:rPr>
        <w:t xml:space="preserve"> 155, no. 10 (2009): 3371-3381.</w:t>
      </w:r>
    </w:p>
    <w:p w14:paraId="3A76A613" w14:textId="3198AF21" w:rsidR="00C23BBA" w:rsidRPr="002942B2" w:rsidRDefault="00C23BBA" w:rsidP="00830A25">
      <w:pPr>
        <w:pStyle w:val="StyleReferences-PatternClearWhite"/>
        <w:rPr>
          <w:sz w:val="18"/>
          <w:szCs w:val="18"/>
        </w:rPr>
      </w:pPr>
      <w:proofErr w:type="spellStart"/>
      <w:r w:rsidRPr="002942B2">
        <w:rPr>
          <w:sz w:val="18"/>
          <w:szCs w:val="18"/>
        </w:rPr>
        <w:t>Malhadas</w:t>
      </w:r>
      <w:proofErr w:type="spellEnd"/>
      <w:r w:rsidRPr="002942B2">
        <w:rPr>
          <w:sz w:val="18"/>
          <w:szCs w:val="18"/>
        </w:rPr>
        <w:t xml:space="preserve">, Cynthia, Ricardo Malheiro, José Alberto Pereira, Paula Guedes de Pinho, and Paula Baptista. “Antimicrobial activity of endophytic fungi from olive tree leaves.” </w:t>
      </w:r>
      <w:r w:rsidRPr="002942B2">
        <w:rPr>
          <w:i/>
          <w:iCs/>
          <w:sz w:val="18"/>
          <w:szCs w:val="18"/>
        </w:rPr>
        <w:t>World Journal of Microbiology and Biotechnology</w:t>
      </w:r>
      <w:r w:rsidRPr="002942B2">
        <w:rPr>
          <w:sz w:val="18"/>
          <w:szCs w:val="18"/>
        </w:rPr>
        <w:t xml:space="preserve"> 33, no. 3 (2017): 46.</w:t>
      </w:r>
    </w:p>
    <w:p w14:paraId="74CDF8CC" w14:textId="498343DA" w:rsidR="00C23BBA" w:rsidRPr="002942B2" w:rsidRDefault="00C23BBA" w:rsidP="00830A25">
      <w:pPr>
        <w:pStyle w:val="StyleReferences-PatternClearWhite"/>
        <w:rPr>
          <w:b/>
          <w:sz w:val="18"/>
          <w:szCs w:val="18"/>
        </w:rPr>
      </w:pPr>
      <w:r w:rsidRPr="002942B2">
        <w:rPr>
          <w:sz w:val="18"/>
          <w:szCs w:val="18"/>
        </w:rPr>
        <w:t xml:space="preserve">Marumo, </w:t>
      </w:r>
      <w:proofErr w:type="spellStart"/>
      <w:r w:rsidRPr="002942B2">
        <w:rPr>
          <w:sz w:val="18"/>
          <w:szCs w:val="18"/>
        </w:rPr>
        <w:t>Hirofuto</w:t>
      </w:r>
      <w:proofErr w:type="spellEnd"/>
      <w:r w:rsidRPr="002942B2">
        <w:rPr>
          <w:sz w:val="18"/>
          <w:szCs w:val="18"/>
        </w:rPr>
        <w:t xml:space="preserve">, Kozo </w:t>
      </w:r>
      <w:proofErr w:type="spellStart"/>
      <w:r w:rsidRPr="002942B2">
        <w:rPr>
          <w:sz w:val="18"/>
          <w:szCs w:val="18"/>
        </w:rPr>
        <w:t>Kitaura</w:t>
      </w:r>
      <w:proofErr w:type="spellEnd"/>
      <w:r w:rsidRPr="002942B2">
        <w:rPr>
          <w:sz w:val="18"/>
          <w:szCs w:val="18"/>
        </w:rPr>
        <w:t xml:space="preserve">, Makoto Morimoto, Haruo Tanaka, and Satoshi Omura. “The mode of action of </w:t>
      </w:r>
      <w:proofErr w:type="spellStart"/>
      <w:r w:rsidRPr="002942B2">
        <w:rPr>
          <w:sz w:val="18"/>
          <w:szCs w:val="18"/>
        </w:rPr>
        <w:t>nanaomycin</w:t>
      </w:r>
      <w:proofErr w:type="spellEnd"/>
      <w:r w:rsidRPr="002942B2">
        <w:rPr>
          <w:sz w:val="18"/>
          <w:szCs w:val="18"/>
        </w:rPr>
        <w:t xml:space="preserve"> A in Gram-positive bacteria.” </w:t>
      </w:r>
      <w:r w:rsidRPr="002942B2">
        <w:rPr>
          <w:i/>
          <w:iCs/>
          <w:sz w:val="18"/>
          <w:szCs w:val="18"/>
        </w:rPr>
        <w:t>The Journal of antibiotics</w:t>
      </w:r>
      <w:r w:rsidRPr="002942B2">
        <w:rPr>
          <w:sz w:val="18"/>
          <w:szCs w:val="18"/>
        </w:rPr>
        <w:t xml:space="preserve"> 33, no. 8 (1980): 885-890.</w:t>
      </w:r>
    </w:p>
    <w:p w14:paraId="1CCE9868" w14:textId="35A95358" w:rsidR="00C23BBA" w:rsidRPr="002942B2" w:rsidRDefault="00C23BBA" w:rsidP="00830A25">
      <w:pPr>
        <w:pStyle w:val="StyleReferences-PatternClearWhite"/>
        <w:rPr>
          <w:sz w:val="18"/>
          <w:szCs w:val="18"/>
        </w:rPr>
      </w:pPr>
      <w:r w:rsidRPr="002942B2">
        <w:rPr>
          <w:sz w:val="18"/>
          <w:szCs w:val="18"/>
        </w:rPr>
        <w:lastRenderedPageBreak/>
        <w:t xml:space="preserve">Mayerhofer, Michael S., Gavin Kernaghan, and Karen A. Harper. “The effects of fungal root endophytes on plant growth: a meta-analysis.” </w:t>
      </w:r>
      <w:r w:rsidRPr="002942B2">
        <w:rPr>
          <w:i/>
          <w:iCs/>
          <w:sz w:val="18"/>
          <w:szCs w:val="18"/>
        </w:rPr>
        <w:t>Mycorrhiza</w:t>
      </w:r>
      <w:r w:rsidRPr="002942B2">
        <w:rPr>
          <w:sz w:val="18"/>
          <w:szCs w:val="18"/>
        </w:rPr>
        <w:t xml:space="preserve"> 23, no. 2 (2013): 119-128.</w:t>
      </w:r>
    </w:p>
    <w:p w14:paraId="3CB98FA5" w14:textId="77777777" w:rsidR="00C23BBA" w:rsidRPr="002942B2" w:rsidRDefault="00C23BBA" w:rsidP="00830A25">
      <w:pPr>
        <w:pStyle w:val="StyleReferences-PatternClearWhite"/>
        <w:rPr>
          <w:sz w:val="18"/>
          <w:szCs w:val="18"/>
        </w:rPr>
      </w:pPr>
      <w:r w:rsidRPr="002942B2">
        <w:rPr>
          <w:sz w:val="18"/>
          <w:szCs w:val="18"/>
        </w:rPr>
        <w:t xml:space="preserve">Meca, G., I. </w:t>
      </w:r>
      <w:proofErr w:type="spellStart"/>
      <w:r w:rsidRPr="002942B2">
        <w:rPr>
          <w:sz w:val="18"/>
          <w:szCs w:val="18"/>
        </w:rPr>
        <w:t>Sospedra</w:t>
      </w:r>
      <w:proofErr w:type="spellEnd"/>
      <w:r w:rsidRPr="002942B2">
        <w:rPr>
          <w:sz w:val="18"/>
          <w:szCs w:val="18"/>
        </w:rPr>
        <w:t xml:space="preserve">, J. M. Soriano, A. </w:t>
      </w:r>
      <w:proofErr w:type="spellStart"/>
      <w:r w:rsidRPr="002942B2">
        <w:rPr>
          <w:sz w:val="18"/>
          <w:szCs w:val="18"/>
        </w:rPr>
        <w:t>Ritieni</w:t>
      </w:r>
      <w:proofErr w:type="spellEnd"/>
      <w:r w:rsidRPr="002942B2">
        <w:rPr>
          <w:sz w:val="18"/>
          <w:szCs w:val="18"/>
        </w:rPr>
        <w:t xml:space="preserve">, A. Moretti, and J. Manes. “Antibacterial effect of the bioactive compound beauvericin produced by </w:t>
      </w:r>
      <w:r w:rsidRPr="002942B2">
        <w:rPr>
          <w:i/>
          <w:sz w:val="18"/>
          <w:szCs w:val="18"/>
        </w:rPr>
        <w:t>Fusarium</w:t>
      </w:r>
      <w:r w:rsidRPr="002942B2">
        <w:rPr>
          <w:sz w:val="18"/>
          <w:szCs w:val="18"/>
        </w:rPr>
        <w:t xml:space="preserve"> </w:t>
      </w:r>
      <w:proofErr w:type="spellStart"/>
      <w:r w:rsidRPr="002942B2">
        <w:rPr>
          <w:i/>
          <w:sz w:val="18"/>
          <w:szCs w:val="18"/>
        </w:rPr>
        <w:t>proliferatum</w:t>
      </w:r>
      <w:proofErr w:type="spellEnd"/>
      <w:r w:rsidRPr="002942B2">
        <w:rPr>
          <w:sz w:val="18"/>
          <w:szCs w:val="18"/>
        </w:rPr>
        <w:t xml:space="preserve"> on solid medium of wheat.” </w:t>
      </w:r>
      <w:r w:rsidRPr="002942B2">
        <w:rPr>
          <w:i/>
          <w:iCs/>
          <w:sz w:val="18"/>
          <w:szCs w:val="18"/>
        </w:rPr>
        <w:t>Toxicon</w:t>
      </w:r>
      <w:r w:rsidRPr="002942B2">
        <w:rPr>
          <w:sz w:val="18"/>
          <w:szCs w:val="18"/>
        </w:rPr>
        <w:t xml:space="preserve"> 56, no. 3 (2010): 349-354.</w:t>
      </w:r>
    </w:p>
    <w:p w14:paraId="35C879D2" w14:textId="7967A9C6" w:rsidR="00C23BBA" w:rsidRPr="002942B2" w:rsidRDefault="00C23BBA" w:rsidP="00830A25">
      <w:pPr>
        <w:pStyle w:val="StyleReferences-PatternClearWhite"/>
        <w:rPr>
          <w:sz w:val="18"/>
          <w:szCs w:val="18"/>
        </w:rPr>
      </w:pPr>
      <w:r w:rsidRPr="002942B2">
        <w:rPr>
          <w:sz w:val="18"/>
          <w:szCs w:val="18"/>
        </w:rPr>
        <w:t>Meng, Jing-</w:t>
      </w:r>
      <w:proofErr w:type="spellStart"/>
      <w:r w:rsidRPr="002942B2">
        <w:rPr>
          <w:sz w:val="18"/>
          <w:szCs w:val="18"/>
        </w:rPr>
        <w:t>jing</w:t>
      </w:r>
      <w:proofErr w:type="spellEnd"/>
      <w:r w:rsidRPr="002942B2">
        <w:rPr>
          <w:sz w:val="18"/>
          <w:szCs w:val="18"/>
        </w:rPr>
        <w:t xml:space="preserve">, and Xue-li HE. “Effects of AM fungi on growth and nutritional contents of </w:t>
      </w:r>
      <w:r w:rsidRPr="002942B2">
        <w:rPr>
          <w:i/>
          <w:sz w:val="18"/>
          <w:szCs w:val="18"/>
        </w:rPr>
        <w:t>Salvia</w:t>
      </w:r>
      <w:r w:rsidRPr="002942B2">
        <w:rPr>
          <w:sz w:val="18"/>
          <w:szCs w:val="18"/>
        </w:rPr>
        <w:t xml:space="preserve"> </w:t>
      </w:r>
      <w:proofErr w:type="spellStart"/>
      <w:r w:rsidRPr="002942B2">
        <w:rPr>
          <w:i/>
          <w:sz w:val="18"/>
          <w:szCs w:val="18"/>
        </w:rPr>
        <w:t>miltiorrhiza</w:t>
      </w:r>
      <w:proofErr w:type="spellEnd"/>
      <w:r w:rsidRPr="002942B2">
        <w:rPr>
          <w:sz w:val="18"/>
          <w:szCs w:val="18"/>
        </w:rPr>
        <w:t xml:space="preserve"> </w:t>
      </w:r>
      <w:proofErr w:type="spellStart"/>
      <w:r w:rsidRPr="002942B2">
        <w:rPr>
          <w:sz w:val="18"/>
          <w:szCs w:val="18"/>
        </w:rPr>
        <w:t>Bge</w:t>
      </w:r>
      <w:proofErr w:type="spellEnd"/>
      <w:r w:rsidRPr="002942B2">
        <w:rPr>
          <w:sz w:val="18"/>
          <w:szCs w:val="18"/>
        </w:rPr>
        <w:t xml:space="preserve">. under drought stress.” </w:t>
      </w:r>
      <w:r w:rsidRPr="002942B2">
        <w:rPr>
          <w:i/>
          <w:iCs/>
          <w:sz w:val="18"/>
          <w:szCs w:val="18"/>
        </w:rPr>
        <w:t>Journal of Agricultural University of Hebei</w:t>
      </w:r>
      <w:r w:rsidRPr="002942B2">
        <w:rPr>
          <w:sz w:val="18"/>
          <w:szCs w:val="18"/>
        </w:rPr>
        <w:t xml:space="preserve"> 1 (2011).</w:t>
      </w:r>
    </w:p>
    <w:p w14:paraId="66F62EB3" w14:textId="11AC8498" w:rsidR="00C23BBA" w:rsidRPr="002942B2" w:rsidRDefault="00C23BBA" w:rsidP="00830A25">
      <w:pPr>
        <w:pStyle w:val="StyleReferences-PatternClearWhite"/>
        <w:rPr>
          <w:sz w:val="18"/>
          <w:szCs w:val="18"/>
        </w:rPr>
      </w:pPr>
      <w:proofErr w:type="spellStart"/>
      <w:r w:rsidRPr="002942B2">
        <w:rPr>
          <w:sz w:val="18"/>
          <w:szCs w:val="18"/>
        </w:rPr>
        <w:t>Metuku</w:t>
      </w:r>
      <w:proofErr w:type="spellEnd"/>
      <w:r w:rsidRPr="002942B2">
        <w:rPr>
          <w:sz w:val="18"/>
          <w:szCs w:val="18"/>
        </w:rPr>
        <w:t xml:space="preserve">, Ram Prasad, </w:t>
      </w:r>
      <w:proofErr w:type="spellStart"/>
      <w:r w:rsidRPr="002942B2">
        <w:rPr>
          <w:sz w:val="18"/>
          <w:szCs w:val="18"/>
        </w:rPr>
        <w:t>Shivakrishna</w:t>
      </w:r>
      <w:proofErr w:type="spellEnd"/>
      <w:r w:rsidRPr="002942B2">
        <w:rPr>
          <w:sz w:val="18"/>
          <w:szCs w:val="18"/>
        </w:rPr>
        <w:t xml:space="preserve"> Pabba, </w:t>
      </w:r>
      <w:proofErr w:type="spellStart"/>
      <w:r w:rsidRPr="002942B2">
        <w:rPr>
          <w:sz w:val="18"/>
          <w:szCs w:val="18"/>
        </w:rPr>
        <w:t>Samatha</w:t>
      </w:r>
      <w:proofErr w:type="spellEnd"/>
      <w:r w:rsidRPr="002942B2">
        <w:rPr>
          <w:sz w:val="18"/>
          <w:szCs w:val="18"/>
        </w:rPr>
        <w:t xml:space="preserve"> Burra, Krishna </w:t>
      </w:r>
      <w:proofErr w:type="spellStart"/>
      <w:r w:rsidRPr="002942B2">
        <w:rPr>
          <w:sz w:val="18"/>
          <w:szCs w:val="18"/>
        </w:rPr>
        <w:t>Gudikandula</w:t>
      </w:r>
      <w:proofErr w:type="spellEnd"/>
      <w:r w:rsidRPr="002942B2">
        <w:rPr>
          <w:sz w:val="18"/>
          <w:szCs w:val="18"/>
        </w:rPr>
        <w:t xml:space="preserve">, and MA </w:t>
      </w:r>
      <w:proofErr w:type="spellStart"/>
      <w:r w:rsidRPr="002942B2">
        <w:rPr>
          <w:sz w:val="18"/>
          <w:szCs w:val="18"/>
        </w:rPr>
        <w:t>Singara</w:t>
      </w:r>
      <w:proofErr w:type="spellEnd"/>
      <w:r w:rsidRPr="002942B2">
        <w:rPr>
          <w:sz w:val="18"/>
          <w:szCs w:val="18"/>
        </w:rPr>
        <w:t xml:space="preserve"> Charya. “Biosynthesis of silver nanoparticles from </w:t>
      </w:r>
      <w:proofErr w:type="spellStart"/>
      <w:r w:rsidRPr="002942B2">
        <w:rPr>
          <w:i/>
          <w:sz w:val="18"/>
          <w:szCs w:val="18"/>
        </w:rPr>
        <w:t>Schizophyllum</w:t>
      </w:r>
      <w:proofErr w:type="spellEnd"/>
      <w:r w:rsidRPr="002942B2">
        <w:rPr>
          <w:i/>
          <w:sz w:val="18"/>
          <w:szCs w:val="18"/>
        </w:rPr>
        <w:t xml:space="preserve"> </w:t>
      </w:r>
      <w:proofErr w:type="spellStart"/>
      <w:r w:rsidRPr="002942B2">
        <w:rPr>
          <w:i/>
          <w:sz w:val="18"/>
          <w:szCs w:val="18"/>
        </w:rPr>
        <w:t>radiatum</w:t>
      </w:r>
      <w:proofErr w:type="spellEnd"/>
      <w:r w:rsidRPr="002942B2">
        <w:rPr>
          <w:sz w:val="18"/>
          <w:szCs w:val="18"/>
        </w:rPr>
        <w:t xml:space="preserve"> HE 863742.1: their characterization and antimicrobial activity.” </w:t>
      </w:r>
      <w:r w:rsidRPr="002942B2">
        <w:rPr>
          <w:i/>
          <w:iCs/>
          <w:sz w:val="18"/>
          <w:szCs w:val="18"/>
        </w:rPr>
        <w:t>3 Biotech</w:t>
      </w:r>
      <w:r w:rsidRPr="002942B2">
        <w:rPr>
          <w:sz w:val="18"/>
          <w:szCs w:val="18"/>
        </w:rPr>
        <w:t xml:space="preserve"> 4, no. 3 (2014): 227-234.</w:t>
      </w:r>
    </w:p>
    <w:p w14:paraId="0D6A78D3" w14:textId="71159DDE" w:rsidR="00C23BBA" w:rsidRPr="002942B2" w:rsidRDefault="00C23BBA" w:rsidP="00830A25">
      <w:pPr>
        <w:pStyle w:val="StyleReferences-PatternClearWhite"/>
        <w:rPr>
          <w:sz w:val="18"/>
          <w:szCs w:val="18"/>
        </w:rPr>
      </w:pPr>
      <w:r w:rsidRPr="002942B2">
        <w:rPr>
          <w:sz w:val="18"/>
          <w:szCs w:val="18"/>
        </w:rPr>
        <w:t xml:space="preserve">Mo, L., J. C. Kang, J. He, J. J. Cao, and H. </w:t>
      </w:r>
      <w:proofErr w:type="spellStart"/>
      <w:r w:rsidRPr="002942B2">
        <w:rPr>
          <w:sz w:val="18"/>
          <w:szCs w:val="18"/>
        </w:rPr>
        <w:t>Su</w:t>
      </w:r>
      <w:proofErr w:type="spellEnd"/>
      <w:r w:rsidRPr="002942B2">
        <w:rPr>
          <w:sz w:val="18"/>
          <w:szCs w:val="18"/>
        </w:rPr>
        <w:t xml:space="preserve">. “A </w:t>
      </w:r>
      <w:proofErr w:type="spellStart"/>
      <w:r w:rsidRPr="002942B2">
        <w:rPr>
          <w:sz w:val="18"/>
          <w:szCs w:val="18"/>
        </w:rPr>
        <w:t>freliminary</w:t>
      </w:r>
      <w:proofErr w:type="spellEnd"/>
      <w:r w:rsidRPr="002942B2">
        <w:rPr>
          <w:sz w:val="18"/>
          <w:szCs w:val="18"/>
        </w:rPr>
        <w:t xml:space="preserve"> study on composition of endophytic fungi from </w:t>
      </w:r>
      <w:proofErr w:type="spellStart"/>
      <w:r w:rsidRPr="002942B2">
        <w:rPr>
          <w:i/>
          <w:sz w:val="18"/>
          <w:szCs w:val="18"/>
        </w:rPr>
        <w:t>Gastrodia</w:t>
      </w:r>
      <w:proofErr w:type="spellEnd"/>
      <w:r w:rsidRPr="002942B2">
        <w:rPr>
          <w:sz w:val="18"/>
          <w:szCs w:val="18"/>
        </w:rPr>
        <w:t xml:space="preserve"> </w:t>
      </w:r>
      <w:proofErr w:type="spellStart"/>
      <w:r w:rsidRPr="002942B2">
        <w:rPr>
          <w:i/>
          <w:sz w:val="18"/>
          <w:szCs w:val="18"/>
        </w:rPr>
        <w:t>elata</w:t>
      </w:r>
      <w:proofErr w:type="spellEnd"/>
      <w:r w:rsidRPr="002942B2">
        <w:rPr>
          <w:sz w:val="18"/>
          <w:szCs w:val="18"/>
        </w:rPr>
        <w:t xml:space="preserve">.” </w:t>
      </w:r>
      <w:r w:rsidRPr="002942B2">
        <w:rPr>
          <w:i/>
          <w:iCs/>
          <w:sz w:val="18"/>
          <w:szCs w:val="18"/>
        </w:rPr>
        <w:t>J. Fung. Res</w:t>
      </w:r>
      <w:r w:rsidRPr="002942B2">
        <w:rPr>
          <w:sz w:val="18"/>
          <w:szCs w:val="18"/>
        </w:rPr>
        <w:t xml:space="preserve"> 6 (2008): 211-215.</w:t>
      </w:r>
    </w:p>
    <w:p w14:paraId="48A9EA6D" w14:textId="38F00D39" w:rsidR="00C23BBA" w:rsidRPr="002942B2" w:rsidRDefault="00C23BBA" w:rsidP="00830A25">
      <w:pPr>
        <w:pStyle w:val="StyleReferences-PatternClearWhite"/>
        <w:rPr>
          <w:sz w:val="18"/>
          <w:szCs w:val="18"/>
        </w:rPr>
      </w:pPr>
      <w:r w:rsidRPr="002942B2">
        <w:rPr>
          <w:sz w:val="18"/>
          <w:szCs w:val="18"/>
        </w:rPr>
        <w:t xml:space="preserve">MP Gutierrez, R., A. MN Gonzalez, and A. M Ramirez. “Compounds derived from endophytes: a review of phytochemistry and pharmacology.” </w:t>
      </w:r>
      <w:r w:rsidRPr="002942B2">
        <w:rPr>
          <w:i/>
          <w:iCs/>
          <w:sz w:val="18"/>
          <w:szCs w:val="18"/>
        </w:rPr>
        <w:t>Current medicinal chemistry</w:t>
      </w:r>
      <w:r w:rsidRPr="002942B2">
        <w:rPr>
          <w:sz w:val="18"/>
          <w:szCs w:val="18"/>
        </w:rPr>
        <w:t xml:space="preserve"> 19, no. 18 (2012): 2992-3030.</w:t>
      </w:r>
    </w:p>
    <w:p w14:paraId="39934525" w14:textId="07917589" w:rsidR="00C23BBA" w:rsidRPr="002942B2" w:rsidRDefault="00C23BBA" w:rsidP="00830A25">
      <w:pPr>
        <w:pStyle w:val="StyleReferences-PatternClearWhite"/>
        <w:rPr>
          <w:sz w:val="18"/>
          <w:szCs w:val="18"/>
        </w:rPr>
      </w:pPr>
      <w:r w:rsidRPr="002942B2">
        <w:rPr>
          <w:sz w:val="18"/>
          <w:szCs w:val="18"/>
        </w:rPr>
        <w:t xml:space="preserve">Muhsin, Tawfik, and Ahmad Hachim. “Antitumor and antibacterial efficacy of </w:t>
      </w:r>
      <w:proofErr w:type="spellStart"/>
      <w:r w:rsidRPr="002942B2">
        <w:rPr>
          <w:sz w:val="18"/>
          <w:szCs w:val="18"/>
        </w:rPr>
        <w:t>mycofabricated</w:t>
      </w:r>
      <w:proofErr w:type="spellEnd"/>
      <w:r w:rsidRPr="002942B2">
        <w:rPr>
          <w:sz w:val="18"/>
          <w:szCs w:val="18"/>
        </w:rPr>
        <w:t xml:space="preserve"> silver nanoparticles by the endophytic fungus </w:t>
      </w:r>
      <w:proofErr w:type="spellStart"/>
      <w:r w:rsidRPr="002942B2">
        <w:rPr>
          <w:i/>
          <w:sz w:val="18"/>
          <w:szCs w:val="18"/>
        </w:rPr>
        <w:t>Papulaspora</w:t>
      </w:r>
      <w:proofErr w:type="spellEnd"/>
      <w:r w:rsidRPr="002942B2">
        <w:rPr>
          <w:sz w:val="18"/>
          <w:szCs w:val="18"/>
        </w:rPr>
        <w:t xml:space="preserve"> </w:t>
      </w:r>
      <w:proofErr w:type="spellStart"/>
      <w:r w:rsidRPr="002942B2">
        <w:rPr>
          <w:i/>
          <w:sz w:val="18"/>
          <w:szCs w:val="18"/>
        </w:rPr>
        <w:t>pallidula</w:t>
      </w:r>
      <w:proofErr w:type="spellEnd"/>
      <w:r w:rsidRPr="002942B2">
        <w:rPr>
          <w:sz w:val="18"/>
          <w:szCs w:val="18"/>
        </w:rPr>
        <w:t xml:space="preserve">.” </w:t>
      </w:r>
      <w:r w:rsidRPr="002942B2">
        <w:rPr>
          <w:i/>
          <w:iCs/>
          <w:sz w:val="18"/>
          <w:szCs w:val="18"/>
        </w:rPr>
        <w:t xml:space="preserve">American J. </w:t>
      </w:r>
      <w:proofErr w:type="spellStart"/>
      <w:r w:rsidRPr="002942B2">
        <w:rPr>
          <w:i/>
          <w:iCs/>
          <w:sz w:val="18"/>
          <w:szCs w:val="18"/>
        </w:rPr>
        <w:t>Bioeng</w:t>
      </w:r>
      <w:proofErr w:type="spellEnd"/>
      <w:r w:rsidRPr="002942B2">
        <w:rPr>
          <w:i/>
          <w:iCs/>
          <w:sz w:val="18"/>
          <w:szCs w:val="18"/>
        </w:rPr>
        <w:t>. Biotech</w:t>
      </w:r>
      <w:r w:rsidRPr="002942B2">
        <w:rPr>
          <w:sz w:val="18"/>
          <w:szCs w:val="18"/>
        </w:rPr>
        <w:t xml:space="preserve"> 2, no. 1 (2016): 24-38.</w:t>
      </w:r>
    </w:p>
    <w:p w14:paraId="61D06558" w14:textId="06D95389" w:rsidR="00C23BBA" w:rsidRPr="002942B2" w:rsidRDefault="00C23BBA" w:rsidP="00830A25">
      <w:pPr>
        <w:pStyle w:val="StyleReferences-PatternClearWhite"/>
        <w:rPr>
          <w:sz w:val="18"/>
          <w:szCs w:val="18"/>
        </w:rPr>
      </w:pPr>
      <w:r w:rsidRPr="002942B2">
        <w:rPr>
          <w:sz w:val="18"/>
          <w:szCs w:val="18"/>
        </w:rPr>
        <w:t xml:space="preserve">Mukherjee, Prasun K., Aric Wiest, Nicolas Ruiz, Andrew Keightley, Maria E. Moran-Diez, Kevin McCluskey, Yves François </w:t>
      </w:r>
      <w:proofErr w:type="spellStart"/>
      <w:r w:rsidRPr="002942B2">
        <w:rPr>
          <w:sz w:val="18"/>
          <w:szCs w:val="18"/>
        </w:rPr>
        <w:t>Pouchus</w:t>
      </w:r>
      <w:proofErr w:type="spellEnd"/>
      <w:r w:rsidRPr="002942B2">
        <w:rPr>
          <w:sz w:val="18"/>
          <w:szCs w:val="18"/>
        </w:rPr>
        <w:t xml:space="preserve">, and Charles M. </w:t>
      </w:r>
      <w:proofErr w:type="spellStart"/>
      <w:r w:rsidRPr="002942B2">
        <w:rPr>
          <w:sz w:val="18"/>
          <w:szCs w:val="18"/>
        </w:rPr>
        <w:t>Kenerley</w:t>
      </w:r>
      <w:proofErr w:type="spellEnd"/>
      <w:r w:rsidRPr="002942B2">
        <w:rPr>
          <w:sz w:val="18"/>
          <w:szCs w:val="18"/>
        </w:rPr>
        <w:t xml:space="preserve">. “Two classes of new peptaibols are synthesized by a single non-ribosomal peptide synthetase of </w:t>
      </w:r>
      <w:r w:rsidRPr="002942B2">
        <w:rPr>
          <w:i/>
          <w:sz w:val="18"/>
          <w:szCs w:val="18"/>
        </w:rPr>
        <w:t>Trichoderma</w:t>
      </w:r>
      <w:r w:rsidRPr="002942B2">
        <w:rPr>
          <w:sz w:val="18"/>
          <w:szCs w:val="18"/>
        </w:rPr>
        <w:t xml:space="preserve"> </w:t>
      </w:r>
      <w:r w:rsidRPr="002942B2">
        <w:rPr>
          <w:i/>
          <w:sz w:val="18"/>
          <w:szCs w:val="18"/>
        </w:rPr>
        <w:t>virens</w:t>
      </w:r>
      <w:r w:rsidRPr="002942B2">
        <w:rPr>
          <w:sz w:val="18"/>
          <w:szCs w:val="18"/>
        </w:rPr>
        <w:t xml:space="preserve">.” </w:t>
      </w:r>
      <w:r w:rsidRPr="002942B2">
        <w:rPr>
          <w:i/>
          <w:iCs/>
          <w:sz w:val="18"/>
          <w:szCs w:val="18"/>
        </w:rPr>
        <w:t>Journal of Biological Chemistry</w:t>
      </w:r>
      <w:r w:rsidRPr="002942B2">
        <w:rPr>
          <w:sz w:val="18"/>
          <w:szCs w:val="18"/>
        </w:rPr>
        <w:t xml:space="preserve"> 286, no. 6 (2011): 4544-4554.</w:t>
      </w:r>
    </w:p>
    <w:p w14:paraId="12CCD70F" w14:textId="77428BD0" w:rsidR="00C23BBA" w:rsidRPr="002942B2" w:rsidRDefault="00C23BBA" w:rsidP="00830A25">
      <w:pPr>
        <w:pStyle w:val="StyleReferences-PatternClearWhite"/>
        <w:rPr>
          <w:sz w:val="18"/>
          <w:szCs w:val="18"/>
        </w:rPr>
      </w:pPr>
      <w:r w:rsidRPr="002942B2">
        <w:rPr>
          <w:sz w:val="18"/>
          <w:szCs w:val="18"/>
        </w:rPr>
        <w:t xml:space="preserve">Musarrat, Javed, Sourabh Dwivedi, </w:t>
      </w:r>
      <w:proofErr w:type="spellStart"/>
      <w:r w:rsidRPr="002942B2">
        <w:rPr>
          <w:sz w:val="18"/>
          <w:szCs w:val="18"/>
        </w:rPr>
        <w:t>Braj</w:t>
      </w:r>
      <w:proofErr w:type="spellEnd"/>
      <w:r w:rsidRPr="002942B2">
        <w:rPr>
          <w:sz w:val="18"/>
          <w:szCs w:val="18"/>
        </w:rPr>
        <w:t xml:space="preserve"> Raj Singh, Abdulaziz A. Al-</w:t>
      </w:r>
      <w:proofErr w:type="spellStart"/>
      <w:r w:rsidRPr="002942B2">
        <w:rPr>
          <w:sz w:val="18"/>
          <w:szCs w:val="18"/>
        </w:rPr>
        <w:t>Khedhairy</w:t>
      </w:r>
      <w:proofErr w:type="spellEnd"/>
      <w:r w:rsidRPr="002942B2">
        <w:rPr>
          <w:sz w:val="18"/>
          <w:szCs w:val="18"/>
        </w:rPr>
        <w:t xml:space="preserve">, Ameer Azam, and Alim Naqvi. “Production of antimicrobial silver nanoparticles in water extracts of the fungus </w:t>
      </w:r>
      <w:proofErr w:type="spellStart"/>
      <w:r w:rsidRPr="002942B2">
        <w:rPr>
          <w:i/>
          <w:sz w:val="18"/>
          <w:szCs w:val="18"/>
        </w:rPr>
        <w:t>Amylomyces</w:t>
      </w:r>
      <w:proofErr w:type="spellEnd"/>
      <w:r w:rsidRPr="002942B2">
        <w:rPr>
          <w:sz w:val="18"/>
          <w:szCs w:val="18"/>
        </w:rPr>
        <w:t xml:space="preserve"> </w:t>
      </w:r>
      <w:proofErr w:type="spellStart"/>
      <w:r w:rsidRPr="002942B2">
        <w:rPr>
          <w:i/>
          <w:sz w:val="18"/>
          <w:szCs w:val="18"/>
        </w:rPr>
        <w:t>rouxii</w:t>
      </w:r>
      <w:proofErr w:type="spellEnd"/>
      <w:r w:rsidRPr="002942B2">
        <w:rPr>
          <w:sz w:val="18"/>
          <w:szCs w:val="18"/>
        </w:rPr>
        <w:t xml:space="preserve"> strain KSU-09.” </w:t>
      </w:r>
      <w:r w:rsidRPr="002942B2">
        <w:rPr>
          <w:i/>
          <w:iCs/>
          <w:sz w:val="18"/>
          <w:szCs w:val="18"/>
        </w:rPr>
        <w:t>Bioresource technology</w:t>
      </w:r>
      <w:r w:rsidRPr="002942B2">
        <w:rPr>
          <w:sz w:val="18"/>
          <w:szCs w:val="18"/>
        </w:rPr>
        <w:t xml:space="preserve"> 101, no. 22 (2010): 8772-8776.</w:t>
      </w:r>
    </w:p>
    <w:p w14:paraId="5763181D" w14:textId="01E32E0A" w:rsidR="00C23BBA" w:rsidRPr="002942B2" w:rsidRDefault="00C23BBA" w:rsidP="00830A25">
      <w:pPr>
        <w:pStyle w:val="StyleReferences-PatternClearWhite"/>
        <w:rPr>
          <w:sz w:val="18"/>
          <w:szCs w:val="18"/>
        </w:rPr>
      </w:pPr>
      <w:r w:rsidRPr="002942B2">
        <w:rPr>
          <w:sz w:val="18"/>
          <w:szCs w:val="18"/>
        </w:rPr>
        <w:t xml:space="preserve">Narasimha, G. “Antiviral activity of silver nanoparticles synthesized by fungal strain </w:t>
      </w:r>
      <w:r w:rsidRPr="002942B2">
        <w:rPr>
          <w:i/>
          <w:sz w:val="18"/>
          <w:szCs w:val="18"/>
        </w:rPr>
        <w:t>Aspergillus</w:t>
      </w:r>
      <w:r w:rsidRPr="002942B2">
        <w:rPr>
          <w:sz w:val="18"/>
          <w:szCs w:val="18"/>
        </w:rPr>
        <w:t xml:space="preserve"> </w:t>
      </w:r>
      <w:proofErr w:type="spellStart"/>
      <w:r w:rsidRPr="002942B2">
        <w:rPr>
          <w:i/>
          <w:sz w:val="18"/>
          <w:szCs w:val="18"/>
        </w:rPr>
        <w:t>niger</w:t>
      </w:r>
      <w:proofErr w:type="spellEnd"/>
      <w:r w:rsidRPr="002942B2">
        <w:rPr>
          <w:sz w:val="18"/>
          <w:szCs w:val="18"/>
        </w:rPr>
        <w:t xml:space="preserve">.” </w:t>
      </w:r>
      <w:r w:rsidRPr="002942B2">
        <w:rPr>
          <w:i/>
          <w:iCs/>
          <w:sz w:val="18"/>
          <w:szCs w:val="18"/>
        </w:rPr>
        <w:t xml:space="preserve">J </w:t>
      </w:r>
      <w:proofErr w:type="spellStart"/>
      <w:r w:rsidRPr="002942B2">
        <w:rPr>
          <w:i/>
          <w:iCs/>
          <w:sz w:val="18"/>
          <w:szCs w:val="18"/>
        </w:rPr>
        <w:t>Nanosci</w:t>
      </w:r>
      <w:proofErr w:type="spellEnd"/>
      <w:r w:rsidRPr="002942B2">
        <w:rPr>
          <w:i/>
          <w:iCs/>
          <w:sz w:val="18"/>
          <w:szCs w:val="18"/>
        </w:rPr>
        <w:t xml:space="preserve"> </w:t>
      </w:r>
      <w:proofErr w:type="spellStart"/>
      <w:r w:rsidRPr="002942B2">
        <w:rPr>
          <w:i/>
          <w:iCs/>
          <w:sz w:val="18"/>
          <w:szCs w:val="18"/>
        </w:rPr>
        <w:t>Nanotechnol</w:t>
      </w:r>
      <w:proofErr w:type="spellEnd"/>
      <w:r w:rsidRPr="002942B2">
        <w:rPr>
          <w:sz w:val="18"/>
          <w:szCs w:val="18"/>
        </w:rPr>
        <w:t xml:space="preserve"> 6, no. 1 (2012): 18-20.</w:t>
      </w:r>
    </w:p>
    <w:p w14:paraId="0FA0FD2F" w14:textId="2F4CDE98" w:rsidR="00C23BBA" w:rsidRPr="002942B2" w:rsidRDefault="00C23BBA" w:rsidP="00830A25">
      <w:pPr>
        <w:pStyle w:val="StyleReferences-PatternClearWhite"/>
        <w:rPr>
          <w:sz w:val="18"/>
          <w:szCs w:val="18"/>
        </w:rPr>
      </w:pPr>
      <w:r w:rsidRPr="002942B2">
        <w:rPr>
          <w:sz w:val="18"/>
          <w:szCs w:val="18"/>
        </w:rPr>
        <w:t xml:space="preserve">Narayanan, Kannan Badri, and Natarajan Sakthivel. “Biological synthesis of metal nanoparticles by microbes.” </w:t>
      </w:r>
      <w:r w:rsidRPr="002942B2">
        <w:rPr>
          <w:i/>
          <w:iCs/>
          <w:sz w:val="18"/>
          <w:szCs w:val="18"/>
        </w:rPr>
        <w:t>Advances in colloid and interface science</w:t>
      </w:r>
      <w:r w:rsidRPr="002942B2">
        <w:rPr>
          <w:sz w:val="18"/>
          <w:szCs w:val="18"/>
        </w:rPr>
        <w:t xml:space="preserve"> 156, no. 1-2 (2010): 1-13.</w:t>
      </w:r>
    </w:p>
    <w:p w14:paraId="2E1DB616" w14:textId="1AF193C4" w:rsidR="00C23BBA" w:rsidRPr="002942B2" w:rsidRDefault="00C23BBA" w:rsidP="00830A25">
      <w:pPr>
        <w:pStyle w:val="StyleReferences-PatternClearWhite"/>
        <w:rPr>
          <w:sz w:val="18"/>
          <w:szCs w:val="18"/>
        </w:rPr>
      </w:pPr>
      <w:r w:rsidRPr="002942B2">
        <w:rPr>
          <w:sz w:val="18"/>
          <w:szCs w:val="18"/>
        </w:rPr>
        <w:t xml:space="preserve">Nascimento, T. L., Y. Oki, D. M. M. Lima, J. S. Almeida-Cortez, G. Wilson Fernandes, and C. M. Souza-Motta. “Biodiversity of endophytic fungi in different leaf ages of </w:t>
      </w:r>
      <w:r w:rsidRPr="002942B2">
        <w:rPr>
          <w:i/>
          <w:sz w:val="18"/>
          <w:szCs w:val="18"/>
        </w:rPr>
        <w:t>Calotropis</w:t>
      </w:r>
      <w:r w:rsidRPr="002942B2">
        <w:rPr>
          <w:sz w:val="18"/>
          <w:szCs w:val="18"/>
        </w:rPr>
        <w:t xml:space="preserve"> </w:t>
      </w:r>
      <w:proofErr w:type="spellStart"/>
      <w:r w:rsidRPr="002942B2">
        <w:rPr>
          <w:i/>
          <w:sz w:val="18"/>
          <w:szCs w:val="18"/>
        </w:rPr>
        <w:t>procera</w:t>
      </w:r>
      <w:proofErr w:type="spellEnd"/>
      <w:r w:rsidRPr="002942B2">
        <w:rPr>
          <w:sz w:val="18"/>
          <w:szCs w:val="18"/>
        </w:rPr>
        <w:t xml:space="preserve"> and their antimicrobial activity.” </w:t>
      </w:r>
      <w:r w:rsidRPr="002942B2">
        <w:rPr>
          <w:i/>
          <w:iCs/>
          <w:sz w:val="18"/>
          <w:szCs w:val="18"/>
        </w:rPr>
        <w:t>Fungal ecology</w:t>
      </w:r>
      <w:r w:rsidRPr="002942B2">
        <w:rPr>
          <w:sz w:val="18"/>
          <w:szCs w:val="18"/>
        </w:rPr>
        <w:t xml:space="preserve"> 14 (2015): 79-86.</w:t>
      </w:r>
    </w:p>
    <w:p w14:paraId="44DF44CE" w14:textId="19706B80" w:rsidR="00C23BBA" w:rsidRPr="002942B2" w:rsidRDefault="00C23BBA" w:rsidP="00830A25">
      <w:pPr>
        <w:pStyle w:val="StyleReferences-PatternClearWhite"/>
        <w:rPr>
          <w:sz w:val="18"/>
          <w:szCs w:val="18"/>
        </w:rPr>
      </w:pPr>
      <w:proofErr w:type="spellStart"/>
      <w:r w:rsidRPr="002942B2">
        <w:rPr>
          <w:sz w:val="18"/>
          <w:szCs w:val="18"/>
        </w:rPr>
        <w:t>Netala</w:t>
      </w:r>
      <w:proofErr w:type="spellEnd"/>
      <w:r w:rsidRPr="002942B2">
        <w:rPr>
          <w:sz w:val="18"/>
          <w:szCs w:val="18"/>
        </w:rPr>
        <w:t xml:space="preserve">, VASUDEVA REDDY, Pushpalatha </w:t>
      </w:r>
      <w:proofErr w:type="spellStart"/>
      <w:r w:rsidRPr="002942B2">
        <w:rPr>
          <w:sz w:val="18"/>
          <w:szCs w:val="18"/>
        </w:rPr>
        <w:t>Bobbu</w:t>
      </w:r>
      <w:proofErr w:type="spellEnd"/>
      <w:r w:rsidRPr="002942B2">
        <w:rPr>
          <w:sz w:val="18"/>
          <w:szCs w:val="18"/>
        </w:rPr>
        <w:t xml:space="preserve">, </w:t>
      </w:r>
      <w:r w:rsidR="00B764D0" w:rsidRPr="002942B2">
        <w:rPr>
          <w:sz w:val="18"/>
          <w:szCs w:val="18"/>
        </w:rPr>
        <w:t>Sukhendu Bikash</w:t>
      </w:r>
      <w:r w:rsidRPr="002942B2">
        <w:rPr>
          <w:sz w:val="18"/>
          <w:szCs w:val="18"/>
        </w:rPr>
        <w:t xml:space="preserve"> Ghosh, and Vijaya </w:t>
      </w:r>
      <w:proofErr w:type="spellStart"/>
      <w:r w:rsidRPr="002942B2">
        <w:rPr>
          <w:sz w:val="18"/>
          <w:szCs w:val="18"/>
        </w:rPr>
        <w:t>Tartte</w:t>
      </w:r>
      <w:proofErr w:type="spellEnd"/>
      <w:r w:rsidRPr="002942B2">
        <w:rPr>
          <w:sz w:val="18"/>
          <w:szCs w:val="18"/>
        </w:rPr>
        <w:t xml:space="preserve">. “Endophytic fungal assisted synthesis of silver nanoparticles, characterization, and antimicrobial activity.” </w:t>
      </w:r>
      <w:r w:rsidRPr="002942B2">
        <w:rPr>
          <w:i/>
          <w:iCs/>
          <w:sz w:val="18"/>
          <w:szCs w:val="18"/>
        </w:rPr>
        <w:t>Asian J Pharm Clin Res</w:t>
      </w:r>
      <w:r w:rsidRPr="002942B2">
        <w:rPr>
          <w:sz w:val="18"/>
          <w:szCs w:val="18"/>
        </w:rPr>
        <w:t xml:space="preserve"> 8, no. 3 (2015): 113-116.</w:t>
      </w:r>
    </w:p>
    <w:p w14:paraId="445F725F" w14:textId="00DA0CB1" w:rsidR="00C23BBA" w:rsidRPr="002942B2" w:rsidRDefault="00C23BBA" w:rsidP="00830A25">
      <w:pPr>
        <w:pStyle w:val="StyleReferences-PatternClearWhite"/>
        <w:rPr>
          <w:sz w:val="18"/>
          <w:szCs w:val="18"/>
        </w:rPr>
      </w:pPr>
      <w:r w:rsidRPr="002942B2">
        <w:rPr>
          <w:sz w:val="18"/>
          <w:szCs w:val="18"/>
        </w:rPr>
        <w:t xml:space="preserve">Ola, Antonius RB, Bibiana D. </w:t>
      </w:r>
      <w:proofErr w:type="spellStart"/>
      <w:r w:rsidRPr="002942B2">
        <w:rPr>
          <w:sz w:val="18"/>
          <w:szCs w:val="18"/>
        </w:rPr>
        <w:t>Tawo</w:t>
      </w:r>
      <w:proofErr w:type="spellEnd"/>
      <w:r w:rsidRPr="002942B2">
        <w:rPr>
          <w:sz w:val="18"/>
          <w:szCs w:val="18"/>
        </w:rPr>
        <w:t xml:space="preserve">, </w:t>
      </w:r>
      <w:proofErr w:type="spellStart"/>
      <w:r w:rsidRPr="002942B2">
        <w:rPr>
          <w:sz w:val="18"/>
          <w:szCs w:val="18"/>
        </w:rPr>
        <w:t>Henderiana</w:t>
      </w:r>
      <w:proofErr w:type="spellEnd"/>
      <w:r w:rsidRPr="002942B2">
        <w:rPr>
          <w:sz w:val="18"/>
          <w:szCs w:val="18"/>
        </w:rPr>
        <w:t xml:space="preserve"> L. L. Belli, Peter Proksch, Dhana Tommy, and </w:t>
      </w:r>
      <w:proofErr w:type="spellStart"/>
      <w:r w:rsidRPr="002942B2">
        <w:rPr>
          <w:sz w:val="18"/>
          <w:szCs w:val="18"/>
        </w:rPr>
        <w:t>Euis</w:t>
      </w:r>
      <w:proofErr w:type="spellEnd"/>
      <w:r w:rsidRPr="002942B2">
        <w:rPr>
          <w:sz w:val="18"/>
          <w:szCs w:val="18"/>
        </w:rPr>
        <w:t xml:space="preserve"> </w:t>
      </w:r>
      <w:proofErr w:type="spellStart"/>
      <w:r w:rsidRPr="002942B2">
        <w:rPr>
          <w:sz w:val="18"/>
          <w:szCs w:val="18"/>
        </w:rPr>
        <w:t>Holisotan</w:t>
      </w:r>
      <w:proofErr w:type="spellEnd"/>
      <w:r w:rsidRPr="002942B2">
        <w:rPr>
          <w:sz w:val="18"/>
          <w:szCs w:val="18"/>
        </w:rPr>
        <w:t xml:space="preserve"> Hakim. “A new antibacterial polyketide from the </w:t>
      </w:r>
      <w:r w:rsidRPr="002942B2">
        <w:rPr>
          <w:sz w:val="18"/>
          <w:szCs w:val="18"/>
        </w:rPr>
        <w:lastRenderedPageBreak/>
        <w:t xml:space="preserve">endophytic fungi </w:t>
      </w:r>
      <w:r w:rsidR="0071630A" w:rsidRPr="002942B2">
        <w:rPr>
          <w:i/>
          <w:sz w:val="18"/>
          <w:szCs w:val="18"/>
        </w:rPr>
        <w:t>Aspergillus</w:t>
      </w:r>
      <w:r w:rsidR="0071630A" w:rsidRPr="002942B2">
        <w:rPr>
          <w:sz w:val="18"/>
          <w:szCs w:val="18"/>
        </w:rPr>
        <w:t xml:space="preserve"> </w:t>
      </w:r>
      <w:proofErr w:type="spellStart"/>
      <w:r w:rsidRPr="002942B2">
        <w:rPr>
          <w:i/>
          <w:sz w:val="18"/>
          <w:szCs w:val="18"/>
        </w:rPr>
        <w:t>fumigatiaffinis</w:t>
      </w:r>
      <w:proofErr w:type="spellEnd"/>
      <w:r w:rsidRPr="002942B2">
        <w:rPr>
          <w:sz w:val="18"/>
          <w:szCs w:val="18"/>
        </w:rPr>
        <w:t xml:space="preserve">.” </w:t>
      </w:r>
      <w:r w:rsidRPr="002942B2">
        <w:rPr>
          <w:i/>
          <w:iCs/>
          <w:sz w:val="18"/>
          <w:szCs w:val="18"/>
        </w:rPr>
        <w:t>Natural Product Communications</w:t>
      </w:r>
      <w:r w:rsidRPr="002942B2">
        <w:rPr>
          <w:sz w:val="18"/>
          <w:szCs w:val="18"/>
        </w:rPr>
        <w:t xml:space="preserve"> 13, no. 12 (2018): 1934578X1801301202.</w:t>
      </w:r>
    </w:p>
    <w:p w14:paraId="1CB370B1" w14:textId="2C435C99" w:rsidR="00C23BBA" w:rsidRPr="002942B2" w:rsidRDefault="00C23BBA" w:rsidP="00830A25">
      <w:pPr>
        <w:pStyle w:val="StyleReferences-PatternClearWhite"/>
        <w:rPr>
          <w:sz w:val="18"/>
          <w:szCs w:val="18"/>
        </w:rPr>
      </w:pPr>
      <w:proofErr w:type="spellStart"/>
      <w:r w:rsidRPr="002942B2">
        <w:rPr>
          <w:sz w:val="18"/>
          <w:szCs w:val="18"/>
        </w:rPr>
        <w:t>Osono</w:t>
      </w:r>
      <w:proofErr w:type="spellEnd"/>
      <w:r w:rsidRPr="002942B2">
        <w:rPr>
          <w:sz w:val="18"/>
          <w:szCs w:val="18"/>
        </w:rPr>
        <w:t xml:space="preserve">, Takashi. “Endophytic and epiphytic </w:t>
      </w:r>
      <w:proofErr w:type="spellStart"/>
      <w:r w:rsidRPr="002942B2">
        <w:rPr>
          <w:sz w:val="18"/>
          <w:szCs w:val="18"/>
        </w:rPr>
        <w:t>phyllosphere</w:t>
      </w:r>
      <w:proofErr w:type="spellEnd"/>
      <w:r w:rsidRPr="002942B2">
        <w:rPr>
          <w:sz w:val="18"/>
          <w:szCs w:val="18"/>
        </w:rPr>
        <w:t xml:space="preserve"> fungi of </w:t>
      </w:r>
      <w:r w:rsidRPr="002942B2">
        <w:rPr>
          <w:i/>
          <w:sz w:val="18"/>
          <w:szCs w:val="18"/>
        </w:rPr>
        <w:t>Camellia japonica</w:t>
      </w:r>
      <w:r w:rsidRPr="002942B2">
        <w:rPr>
          <w:sz w:val="18"/>
          <w:szCs w:val="18"/>
        </w:rPr>
        <w:t xml:space="preserve">: seasonal and leaf age-dependent variations.” </w:t>
      </w:r>
      <w:proofErr w:type="spellStart"/>
      <w:r w:rsidRPr="002942B2">
        <w:rPr>
          <w:i/>
          <w:iCs/>
          <w:sz w:val="18"/>
          <w:szCs w:val="18"/>
        </w:rPr>
        <w:t>Mycologia</w:t>
      </w:r>
      <w:proofErr w:type="spellEnd"/>
      <w:r w:rsidRPr="002942B2">
        <w:rPr>
          <w:sz w:val="18"/>
          <w:szCs w:val="18"/>
        </w:rPr>
        <w:t xml:space="preserve"> 100, no. 3 (2008): 387-391.</w:t>
      </w:r>
    </w:p>
    <w:p w14:paraId="2AF70966" w14:textId="010B5169" w:rsidR="00C23BBA" w:rsidRPr="002942B2" w:rsidRDefault="00C23BBA" w:rsidP="00830A25">
      <w:pPr>
        <w:pStyle w:val="StyleReferences-PatternClearWhite"/>
        <w:rPr>
          <w:sz w:val="18"/>
          <w:szCs w:val="18"/>
        </w:rPr>
      </w:pPr>
      <w:proofErr w:type="spellStart"/>
      <w:r w:rsidRPr="002942B2">
        <w:rPr>
          <w:sz w:val="18"/>
          <w:szCs w:val="18"/>
        </w:rPr>
        <w:t>Ownley</w:t>
      </w:r>
      <w:proofErr w:type="spellEnd"/>
      <w:r w:rsidRPr="002942B2">
        <w:rPr>
          <w:sz w:val="18"/>
          <w:szCs w:val="18"/>
        </w:rPr>
        <w:t xml:space="preserve">, Bonnie H., Kimberly D. Gwinn, and Fernando E. Vega. “Endophytic fungal entomopathogens with activity against plant pathogens: ecology and evolution.” </w:t>
      </w:r>
      <w:proofErr w:type="spellStart"/>
      <w:r w:rsidRPr="002942B2">
        <w:rPr>
          <w:i/>
          <w:iCs/>
          <w:sz w:val="18"/>
          <w:szCs w:val="18"/>
        </w:rPr>
        <w:t>BioControl</w:t>
      </w:r>
      <w:proofErr w:type="spellEnd"/>
      <w:r w:rsidRPr="002942B2">
        <w:rPr>
          <w:sz w:val="18"/>
          <w:szCs w:val="18"/>
        </w:rPr>
        <w:t xml:space="preserve"> 55, no. 1 (2010): 113-128.</w:t>
      </w:r>
    </w:p>
    <w:p w14:paraId="62305263" w14:textId="38312D79" w:rsidR="00C23BBA" w:rsidRPr="002942B2" w:rsidRDefault="00C23BBA" w:rsidP="00830A25">
      <w:pPr>
        <w:pStyle w:val="StyleReferences-PatternClearWhite"/>
        <w:rPr>
          <w:sz w:val="18"/>
          <w:szCs w:val="18"/>
        </w:rPr>
      </w:pPr>
      <w:proofErr w:type="spellStart"/>
      <w:r w:rsidRPr="002942B2">
        <w:rPr>
          <w:sz w:val="18"/>
          <w:szCs w:val="18"/>
        </w:rPr>
        <w:t>Pantidos</w:t>
      </w:r>
      <w:proofErr w:type="spellEnd"/>
      <w:r w:rsidRPr="002942B2">
        <w:rPr>
          <w:sz w:val="18"/>
          <w:szCs w:val="18"/>
        </w:rPr>
        <w:t xml:space="preserve">, Nikolaos, and Louise E. Horsfall. “Biological synthesis of metallic nanoparticles by bacteria, fungi and plants.” </w:t>
      </w:r>
      <w:r w:rsidRPr="002942B2">
        <w:rPr>
          <w:i/>
          <w:iCs/>
          <w:sz w:val="18"/>
          <w:szCs w:val="18"/>
        </w:rPr>
        <w:t>Journal of Nanomedicine &amp; Nanotechnology</w:t>
      </w:r>
      <w:r w:rsidRPr="002942B2">
        <w:rPr>
          <w:sz w:val="18"/>
          <w:szCs w:val="18"/>
        </w:rPr>
        <w:t xml:space="preserve"> 5, no. 5 (2014): 1.</w:t>
      </w:r>
    </w:p>
    <w:p w14:paraId="72D592FA" w14:textId="0F9ABB3D" w:rsidR="00C23BBA" w:rsidRPr="002942B2" w:rsidRDefault="00C23BBA" w:rsidP="00830A25">
      <w:pPr>
        <w:pStyle w:val="StyleReferences-PatternClearWhite"/>
        <w:rPr>
          <w:sz w:val="18"/>
          <w:szCs w:val="18"/>
        </w:rPr>
      </w:pPr>
      <w:r w:rsidRPr="002942B2">
        <w:rPr>
          <w:sz w:val="18"/>
          <w:szCs w:val="18"/>
        </w:rPr>
        <w:t xml:space="preserve">Park, </w:t>
      </w:r>
      <w:r w:rsidR="00805D8C" w:rsidRPr="002942B2">
        <w:rPr>
          <w:sz w:val="18"/>
          <w:szCs w:val="18"/>
        </w:rPr>
        <w:t>Joong</w:t>
      </w:r>
      <w:r w:rsidRPr="002942B2">
        <w:rPr>
          <w:sz w:val="18"/>
          <w:szCs w:val="18"/>
        </w:rPr>
        <w:t>-</w:t>
      </w:r>
      <w:proofErr w:type="spellStart"/>
      <w:r w:rsidR="00805D8C" w:rsidRPr="002942B2">
        <w:rPr>
          <w:sz w:val="18"/>
          <w:szCs w:val="18"/>
        </w:rPr>
        <w:t>Hyeop</w:t>
      </w:r>
      <w:proofErr w:type="spellEnd"/>
      <w:r w:rsidRPr="002942B2">
        <w:rPr>
          <w:sz w:val="18"/>
          <w:szCs w:val="18"/>
        </w:rPr>
        <w:t xml:space="preserve">, Gyung Ja Choi, </w:t>
      </w:r>
      <w:r w:rsidR="00805D8C" w:rsidRPr="002942B2">
        <w:rPr>
          <w:sz w:val="18"/>
          <w:szCs w:val="18"/>
        </w:rPr>
        <w:t xml:space="preserve">Hyang Burm </w:t>
      </w:r>
      <w:r w:rsidRPr="002942B2">
        <w:rPr>
          <w:sz w:val="18"/>
          <w:szCs w:val="18"/>
        </w:rPr>
        <w:t xml:space="preserve">Lee, Kyoung Mo Kim, Hack Sung Jung, Seon Woo Lee, Kyoung Soo Jang, Kwang Yun Cho, and </w:t>
      </w:r>
      <w:proofErr w:type="spellStart"/>
      <w:r w:rsidRPr="002942B2">
        <w:rPr>
          <w:sz w:val="18"/>
          <w:szCs w:val="18"/>
        </w:rPr>
        <w:t>Jin</w:t>
      </w:r>
      <w:proofErr w:type="spellEnd"/>
      <w:r w:rsidRPr="002942B2">
        <w:rPr>
          <w:sz w:val="18"/>
          <w:szCs w:val="18"/>
        </w:rPr>
        <w:t xml:space="preserve"> Cheol Kim. “Griseofulvin from </w:t>
      </w:r>
      <w:proofErr w:type="spellStart"/>
      <w:r w:rsidRPr="002942B2">
        <w:rPr>
          <w:i/>
          <w:sz w:val="18"/>
          <w:szCs w:val="18"/>
        </w:rPr>
        <w:t>Xylaria</w:t>
      </w:r>
      <w:proofErr w:type="spellEnd"/>
      <w:r w:rsidRPr="002942B2">
        <w:rPr>
          <w:sz w:val="18"/>
          <w:szCs w:val="18"/>
        </w:rPr>
        <w:t xml:space="preserve"> sp. strain F0010, an endophytic fungus of </w:t>
      </w:r>
      <w:r w:rsidRPr="002942B2">
        <w:rPr>
          <w:i/>
          <w:sz w:val="18"/>
          <w:szCs w:val="18"/>
        </w:rPr>
        <w:t>Abies</w:t>
      </w:r>
      <w:r w:rsidRPr="002942B2">
        <w:rPr>
          <w:sz w:val="18"/>
          <w:szCs w:val="18"/>
        </w:rPr>
        <w:t xml:space="preserve"> </w:t>
      </w:r>
      <w:proofErr w:type="spellStart"/>
      <w:r w:rsidRPr="002942B2">
        <w:rPr>
          <w:i/>
          <w:sz w:val="18"/>
          <w:szCs w:val="18"/>
        </w:rPr>
        <w:t>holophylla</w:t>
      </w:r>
      <w:proofErr w:type="spellEnd"/>
      <w:r w:rsidRPr="002942B2">
        <w:rPr>
          <w:sz w:val="18"/>
          <w:szCs w:val="18"/>
        </w:rPr>
        <w:t xml:space="preserve"> and its antifungal activity against plant pathogenic fungi.” </w:t>
      </w:r>
      <w:r w:rsidRPr="002942B2">
        <w:rPr>
          <w:i/>
          <w:iCs/>
          <w:sz w:val="18"/>
          <w:szCs w:val="18"/>
        </w:rPr>
        <w:t xml:space="preserve">J Microbiol </w:t>
      </w:r>
      <w:proofErr w:type="spellStart"/>
      <w:r w:rsidRPr="002942B2">
        <w:rPr>
          <w:i/>
          <w:iCs/>
          <w:sz w:val="18"/>
          <w:szCs w:val="18"/>
        </w:rPr>
        <w:t>Biotechnol</w:t>
      </w:r>
      <w:proofErr w:type="spellEnd"/>
      <w:r w:rsidRPr="002942B2">
        <w:rPr>
          <w:sz w:val="18"/>
          <w:szCs w:val="18"/>
        </w:rPr>
        <w:t xml:space="preserve"> 15, no. 1 (2005): 112-117.</w:t>
      </w:r>
    </w:p>
    <w:p w14:paraId="06747A0F" w14:textId="3E0DDC71" w:rsidR="00C23BBA" w:rsidRPr="002942B2" w:rsidRDefault="00C23BBA" w:rsidP="00830A25">
      <w:pPr>
        <w:pStyle w:val="StyleReferences-PatternClearWhite"/>
        <w:rPr>
          <w:sz w:val="18"/>
          <w:szCs w:val="18"/>
        </w:rPr>
      </w:pPr>
      <w:r w:rsidRPr="002942B2">
        <w:rPr>
          <w:sz w:val="18"/>
          <w:szCs w:val="18"/>
        </w:rPr>
        <w:t>Parthasarathi, S., S. Sathya, G. Bupesh, R. Durai Samy, M. Ram Mohan, G. Selva Kumar, M. Manikandan, Chang-</w:t>
      </w:r>
      <w:proofErr w:type="spellStart"/>
      <w:r w:rsidRPr="002942B2">
        <w:rPr>
          <w:sz w:val="18"/>
          <w:szCs w:val="18"/>
        </w:rPr>
        <w:t>Jin</w:t>
      </w:r>
      <w:proofErr w:type="spellEnd"/>
      <w:r w:rsidRPr="002942B2">
        <w:rPr>
          <w:sz w:val="18"/>
          <w:szCs w:val="18"/>
        </w:rPr>
        <w:t xml:space="preserve"> Kim, and K. Balakrishnan. “Isolation and characterization of antimicrobial compound from marine </w:t>
      </w:r>
      <w:r w:rsidRPr="002942B2">
        <w:rPr>
          <w:i/>
          <w:sz w:val="18"/>
          <w:szCs w:val="18"/>
        </w:rPr>
        <w:t>Streptomyces</w:t>
      </w:r>
      <w:r w:rsidRPr="002942B2">
        <w:rPr>
          <w:sz w:val="18"/>
          <w:szCs w:val="18"/>
        </w:rPr>
        <w:t xml:space="preserve"> </w:t>
      </w:r>
      <w:proofErr w:type="spellStart"/>
      <w:r w:rsidRPr="002942B2">
        <w:rPr>
          <w:i/>
          <w:sz w:val="18"/>
          <w:szCs w:val="18"/>
        </w:rPr>
        <w:t>hygroscopicus</w:t>
      </w:r>
      <w:proofErr w:type="spellEnd"/>
      <w:r w:rsidRPr="002942B2">
        <w:rPr>
          <w:sz w:val="18"/>
          <w:szCs w:val="18"/>
        </w:rPr>
        <w:t xml:space="preserve"> BDUS 49.” </w:t>
      </w:r>
      <w:r w:rsidRPr="002942B2">
        <w:rPr>
          <w:i/>
          <w:iCs/>
          <w:sz w:val="18"/>
          <w:szCs w:val="18"/>
        </w:rPr>
        <w:t>World J Fish Mar Sci</w:t>
      </w:r>
      <w:r w:rsidRPr="002942B2">
        <w:rPr>
          <w:sz w:val="18"/>
          <w:szCs w:val="18"/>
        </w:rPr>
        <w:t xml:space="preserve"> 4, no. 3 (2012): 268-277.</w:t>
      </w:r>
    </w:p>
    <w:p w14:paraId="3D7B4107" w14:textId="6BB99FC9" w:rsidR="00C23BBA" w:rsidRPr="002942B2" w:rsidRDefault="00C23BBA" w:rsidP="00830A25">
      <w:pPr>
        <w:pStyle w:val="StyleReferences-PatternClearWhite"/>
        <w:rPr>
          <w:sz w:val="18"/>
          <w:szCs w:val="18"/>
        </w:rPr>
      </w:pPr>
      <w:r w:rsidRPr="002942B2">
        <w:rPr>
          <w:sz w:val="18"/>
          <w:szCs w:val="18"/>
        </w:rPr>
        <w:t xml:space="preserve">Pelo, Sharon, Vuyo </w:t>
      </w:r>
      <w:proofErr w:type="spellStart"/>
      <w:r w:rsidRPr="002942B2">
        <w:rPr>
          <w:sz w:val="18"/>
          <w:szCs w:val="18"/>
        </w:rPr>
        <w:t>Mavumengwana</w:t>
      </w:r>
      <w:proofErr w:type="spellEnd"/>
      <w:r w:rsidRPr="002942B2">
        <w:rPr>
          <w:sz w:val="18"/>
          <w:szCs w:val="18"/>
        </w:rPr>
        <w:t xml:space="preserve">, and Ezekiel Green. “Diversity and </w:t>
      </w:r>
      <w:r w:rsidR="0071630A" w:rsidRPr="002942B2">
        <w:rPr>
          <w:sz w:val="18"/>
          <w:szCs w:val="18"/>
        </w:rPr>
        <w:t xml:space="preserve">antimicrobial activity </w:t>
      </w:r>
      <w:r w:rsidRPr="002942B2">
        <w:rPr>
          <w:sz w:val="18"/>
          <w:szCs w:val="18"/>
        </w:rPr>
        <w:t xml:space="preserve">of </w:t>
      </w:r>
      <w:r w:rsidR="0071630A" w:rsidRPr="002942B2">
        <w:rPr>
          <w:sz w:val="18"/>
          <w:szCs w:val="18"/>
        </w:rPr>
        <w:t xml:space="preserve">culturable fungal endophytes </w:t>
      </w:r>
      <w:r w:rsidRPr="002942B2">
        <w:rPr>
          <w:sz w:val="18"/>
          <w:szCs w:val="18"/>
        </w:rPr>
        <w:t xml:space="preserve">in </w:t>
      </w:r>
      <w:r w:rsidRPr="002942B2">
        <w:rPr>
          <w:i/>
          <w:sz w:val="18"/>
          <w:szCs w:val="18"/>
        </w:rPr>
        <w:t>Solanum</w:t>
      </w:r>
      <w:r w:rsidRPr="002942B2">
        <w:rPr>
          <w:sz w:val="18"/>
          <w:szCs w:val="18"/>
        </w:rPr>
        <w:t xml:space="preserve"> </w:t>
      </w:r>
      <w:proofErr w:type="spellStart"/>
      <w:r w:rsidRPr="002942B2">
        <w:rPr>
          <w:i/>
          <w:sz w:val="18"/>
          <w:szCs w:val="18"/>
        </w:rPr>
        <w:t>mauritianum</w:t>
      </w:r>
      <w:proofErr w:type="spellEnd"/>
      <w:r w:rsidRPr="002942B2">
        <w:rPr>
          <w:sz w:val="18"/>
          <w:szCs w:val="18"/>
        </w:rPr>
        <w:t xml:space="preserve">.” </w:t>
      </w:r>
      <w:r w:rsidRPr="002942B2">
        <w:rPr>
          <w:i/>
          <w:iCs/>
          <w:sz w:val="18"/>
          <w:szCs w:val="18"/>
        </w:rPr>
        <w:t>International Journal of Environmental Research and Public Health</w:t>
      </w:r>
      <w:r w:rsidRPr="002942B2">
        <w:rPr>
          <w:sz w:val="18"/>
          <w:szCs w:val="18"/>
        </w:rPr>
        <w:t xml:space="preserve"> 17, no. 2 (2020): 439.</w:t>
      </w:r>
    </w:p>
    <w:p w14:paraId="3C7A907F" w14:textId="20077BA1" w:rsidR="00C23BBA" w:rsidRPr="002942B2" w:rsidRDefault="00C23BBA" w:rsidP="00830A25">
      <w:pPr>
        <w:pStyle w:val="StyleReferences-PatternClearWhite"/>
        <w:rPr>
          <w:sz w:val="18"/>
          <w:szCs w:val="18"/>
        </w:rPr>
      </w:pPr>
      <w:proofErr w:type="spellStart"/>
      <w:r w:rsidRPr="002942B2">
        <w:rPr>
          <w:sz w:val="18"/>
          <w:szCs w:val="18"/>
        </w:rPr>
        <w:t>Penesyan</w:t>
      </w:r>
      <w:proofErr w:type="spellEnd"/>
      <w:r w:rsidRPr="002942B2">
        <w:rPr>
          <w:sz w:val="18"/>
          <w:szCs w:val="18"/>
        </w:rPr>
        <w:t xml:space="preserve">, Anahit, Michael Gillings, and Ian T. Paulsen. “Antibiotic discovery: combatting bacterial resistance in cells and in biofilm communities.” </w:t>
      </w:r>
      <w:r w:rsidRPr="002942B2">
        <w:rPr>
          <w:i/>
          <w:iCs/>
          <w:sz w:val="18"/>
          <w:szCs w:val="18"/>
        </w:rPr>
        <w:t>Molecules</w:t>
      </w:r>
      <w:r w:rsidRPr="002942B2">
        <w:rPr>
          <w:sz w:val="18"/>
          <w:szCs w:val="18"/>
        </w:rPr>
        <w:t xml:space="preserve"> 20, no. 4 (2015): 5286-5298.</w:t>
      </w:r>
    </w:p>
    <w:p w14:paraId="450621A4" w14:textId="6242107E" w:rsidR="00C23BBA" w:rsidRPr="002942B2" w:rsidRDefault="00C23BBA" w:rsidP="00830A25">
      <w:pPr>
        <w:pStyle w:val="StyleReferences-PatternClearWhite"/>
        <w:rPr>
          <w:sz w:val="18"/>
          <w:szCs w:val="18"/>
        </w:rPr>
      </w:pPr>
      <w:r w:rsidRPr="002942B2">
        <w:rPr>
          <w:sz w:val="18"/>
          <w:szCs w:val="18"/>
        </w:rPr>
        <w:t xml:space="preserve">Petrini, Orlando. “Fungal endophytes of tree leaves.” In </w:t>
      </w:r>
      <w:r w:rsidRPr="002942B2">
        <w:rPr>
          <w:i/>
          <w:iCs/>
          <w:sz w:val="18"/>
          <w:szCs w:val="18"/>
        </w:rPr>
        <w:t>Microbial ecology of leaves</w:t>
      </w:r>
      <w:r w:rsidRPr="002942B2">
        <w:rPr>
          <w:sz w:val="18"/>
          <w:szCs w:val="18"/>
        </w:rPr>
        <w:t>, pp. 179-197. Springer, New York, NY, 1991.</w:t>
      </w:r>
    </w:p>
    <w:p w14:paraId="174571B0" w14:textId="1B7F97AE" w:rsidR="00C23BBA" w:rsidRPr="002942B2" w:rsidRDefault="00C23BBA" w:rsidP="00830A25">
      <w:pPr>
        <w:pStyle w:val="StyleReferences-PatternClearWhite"/>
        <w:rPr>
          <w:sz w:val="18"/>
          <w:szCs w:val="18"/>
        </w:rPr>
      </w:pPr>
      <w:proofErr w:type="spellStart"/>
      <w:r w:rsidRPr="002942B2">
        <w:rPr>
          <w:sz w:val="18"/>
          <w:szCs w:val="18"/>
        </w:rPr>
        <w:t>Pongcharoen</w:t>
      </w:r>
      <w:proofErr w:type="spellEnd"/>
      <w:r w:rsidRPr="002942B2">
        <w:rPr>
          <w:sz w:val="18"/>
          <w:szCs w:val="18"/>
        </w:rPr>
        <w:t xml:space="preserve">, </w:t>
      </w:r>
      <w:proofErr w:type="spellStart"/>
      <w:r w:rsidRPr="002942B2">
        <w:rPr>
          <w:sz w:val="18"/>
          <w:szCs w:val="18"/>
        </w:rPr>
        <w:t>Wipapan</w:t>
      </w:r>
      <w:proofErr w:type="spellEnd"/>
      <w:r w:rsidRPr="002942B2">
        <w:rPr>
          <w:sz w:val="18"/>
          <w:szCs w:val="18"/>
        </w:rPr>
        <w:t xml:space="preserve">, </w:t>
      </w:r>
      <w:proofErr w:type="spellStart"/>
      <w:r w:rsidRPr="002942B2">
        <w:rPr>
          <w:sz w:val="18"/>
          <w:szCs w:val="18"/>
        </w:rPr>
        <w:t>Vatcharin</w:t>
      </w:r>
      <w:proofErr w:type="spellEnd"/>
      <w:r w:rsidRPr="002942B2">
        <w:rPr>
          <w:sz w:val="18"/>
          <w:szCs w:val="18"/>
        </w:rPr>
        <w:t xml:space="preserve"> </w:t>
      </w:r>
      <w:proofErr w:type="spellStart"/>
      <w:r w:rsidRPr="002942B2">
        <w:rPr>
          <w:sz w:val="18"/>
          <w:szCs w:val="18"/>
        </w:rPr>
        <w:t>Rukachaisirikul</w:t>
      </w:r>
      <w:proofErr w:type="spellEnd"/>
      <w:r w:rsidRPr="002942B2">
        <w:rPr>
          <w:sz w:val="18"/>
          <w:szCs w:val="18"/>
        </w:rPr>
        <w:t xml:space="preserve">, </w:t>
      </w:r>
      <w:proofErr w:type="spellStart"/>
      <w:r w:rsidRPr="002942B2">
        <w:rPr>
          <w:sz w:val="18"/>
          <w:szCs w:val="18"/>
        </w:rPr>
        <w:t>Souwalak</w:t>
      </w:r>
      <w:proofErr w:type="spellEnd"/>
      <w:r w:rsidRPr="002942B2">
        <w:rPr>
          <w:sz w:val="18"/>
          <w:szCs w:val="18"/>
        </w:rPr>
        <w:t xml:space="preserve"> </w:t>
      </w:r>
      <w:proofErr w:type="spellStart"/>
      <w:r w:rsidRPr="002942B2">
        <w:rPr>
          <w:sz w:val="18"/>
          <w:szCs w:val="18"/>
        </w:rPr>
        <w:t>Phongpaichit</w:t>
      </w:r>
      <w:proofErr w:type="spellEnd"/>
      <w:r w:rsidRPr="002942B2">
        <w:rPr>
          <w:sz w:val="18"/>
          <w:szCs w:val="18"/>
        </w:rPr>
        <w:t xml:space="preserve">, Till Kühn, Matthias </w:t>
      </w:r>
      <w:proofErr w:type="spellStart"/>
      <w:r w:rsidRPr="002942B2">
        <w:rPr>
          <w:sz w:val="18"/>
          <w:szCs w:val="18"/>
        </w:rPr>
        <w:t>Pelzing</w:t>
      </w:r>
      <w:proofErr w:type="spellEnd"/>
      <w:r w:rsidRPr="002942B2">
        <w:rPr>
          <w:sz w:val="18"/>
          <w:szCs w:val="18"/>
        </w:rPr>
        <w:t xml:space="preserve">, Jariya </w:t>
      </w:r>
      <w:proofErr w:type="spellStart"/>
      <w:r w:rsidRPr="002942B2">
        <w:rPr>
          <w:sz w:val="18"/>
          <w:szCs w:val="18"/>
        </w:rPr>
        <w:t>Sakayaroj</w:t>
      </w:r>
      <w:proofErr w:type="spellEnd"/>
      <w:r w:rsidRPr="002942B2">
        <w:rPr>
          <w:sz w:val="18"/>
          <w:szCs w:val="18"/>
        </w:rPr>
        <w:t xml:space="preserve">, and Walter C. Taylor. “Metabolites from the endophytic fungus </w:t>
      </w:r>
      <w:proofErr w:type="spellStart"/>
      <w:r w:rsidRPr="002942B2">
        <w:rPr>
          <w:i/>
          <w:sz w:val="18"/>
          <w:szCs w:val="18"/>
        </w:rPr>
        <w:t>Xylaria</w:t>
      </w:r>
      <w:proofErr w:type="spellEnd"/>
      <w:r w:rsidRPr="002942B2">
        <w:rPr>
          <w:i/>
          <w:sz w:val="18"/>
          <w:szCs w:val="18"/>
        </w:rPr>
        <w:t xml:space="preserve"> </w:t>
      </w:r>
      <w:r w:rsidRPr="002942B2">
        <w:rPr>
          <w:sz w:val="18"/>
          <w:szCs w:val="18"/>
        </w:rPr>
        <w:t xml:space="preserve">sp. PSU-D14.” </w:t>
      </w:r>
      <w:r w:rsidRPr="002942B2">
        <w:rPr>
          <w:i/>
          <w:iCs/>
          <w:sz w:val="18"/>
          <w:szCs w:val="18"/>
        </w:rPr>
        <w:t>Phytochemistry</w:t>
      </w:r>
      <w:r w:rsidRPr="002942B2">
        <w:rPr>
          <w:sz w:val="18"/>
          <w:szCs w:val="18"/>
        </w:rPr>
        <w:t xml:space="preserve"> 69, no. 9 (2008): 1900-1902.</w:t>
      </w:r>
    </w:p>
    <w:p w14:paraId="5E272FFF" w14:textId="0E0550E1" w:rsidR="00C23BBA" w:rsidRPr="002942B2" w:rsidRDefault="00C23BBA" w:rsidP="00830A25">
      <w:pPr>
        <w:pStyle w:val="StyleReferences-PatternClearWhite"/>
        <w:rPr>
          <w:sz w:val="18"/>
          <w:szCs w:val="18"/>
        </w:rPr>
      </w:pPr>
      <w:r w:rsidRPr="002942B2">
        <w:rPr>
          <w:sz w:val="18"/>
          <w:szCs w:val="18"/>
        </w:rPr>
        <w:t xml:space="preserve">Popli, Dimple, Vishaka Anil, Akshatha B. Subramanyam, Namratha MN, Ranjitha VR, Saroja N. Rao, Ravishankar V. Rai, and </w:t>
      </w:r>
      <w:proofErr w:type="spellStart"/>
      <w:r w:rsidRPr="002942B2">
        <w:rPr>
          <w:sz w:val="18"/>
          <w:szCs w:val="18"/>
        </w:rPr>
        <w:t>Melappa</w:t>
      </w:r>
      <w:proofErr w:type="spellEnd"/>
      <w:r w:rsidRPr="002942B2">
        <w:rPr>
          <w:sz w:val="18"/>
          <w:szCs w:val="18"/>
        </w:rPr>
        <w:t xml:space="preserve"> </w:t>
      </w:r>
      <w:proofErr w:type="spellStart"/>
      <w:r w:rsidRPr="002942B2">
        <w:rPr>
          <w:sz w:val="18"/>
          <w:szCs w:val="18"/>
        </w:rPr>
        <w:t>Govindappa</w:t>
      </w:r>
      <w:proofErr w:type="spellEnd"/>
      <w:r w:rsidRPr="002942B2">
        <w:rPr>
          <w:sz w:val="18"/>
          <w:szCs w:val="18"/>
        </w:rPr>
        <w:t xml:space="preserve">. “Endophyte fungi, </w:t>
      </w:r>
      <w:r w:rsidRPr="002942B2">
        <w:rPr>
          <w:i/>
          <w:sz w:val="18"/>
          <w:szCs w:val="18"/>
        </w:rPr>
        <w:t>Cladosporium</w:t>
      </w:r>
      <w:r w:rsidRPr="002942B2">
        <w:rPr>
          <w:sz w:val="18"/>
          <w:szCs w:val="18"/>
        </w:rPr>
        <w:t xml:space="preserve"> species-mediated synthesis of silver nanoparticles possessing in vitro antioxidant, anti-diabetic and anti-Alzheimer activity.” </w:t>
      </w:r>
      <w:r w:rsidRPr="002942B2">
        <w:rPr>
          <w:i/>
          <w:iCs/>
          <w:sz w:val="18"/>
          <w:szCs w:val="18"/>
        </w:rPr>
        <w:t>Artificial cells, nanomedicine, and biotechnology</w:t>
      </w:r>
      <w:r w:rsidRPr="002942B2">
        <w:rPr>
          <w:sz w:val="18"/>
          <w:szCs w:val="18"/>
        </w:rPr>
        <w:t xml:space="preserve"> 46, no. sup1 (2018): 676-683.</w:t>
      </w:r>
    </w:p>
    <w:p w14:paraId="20693948" w14:textId="426F1EA6" w:rsidR="00C23BBA" w:rsidRPr="002942B2" w:rsidRDefault="00C23BBA" w:rsidP="00830A25">
      <w:pPr>
        <w:pStyle w:val="StyleReferences-PatternClearWhite"/>
        <w:rPr>
          <w:sz w:val="18"/>
          <w:szCs w:val="18"/>
        </w:rPr>
      </w:pPr>
      <w:r w:rsidRPr="002942B2">
        <w:rPr>
          <w:sz w:val="18"/>
          <w:szCs w:val="18"/>
        </w:rPr>
        <w:t xml:space="preserve">Prabhu, Sukumaran, and Eldho K. Poulose. “Silver nanoparticles: mechanism of antimicrobial action, synthesis, medical applications, and toxicity effects.” </w:t>
      </w:r>
      <w:r w:rsidRPr="002942B2">
        <w:rPr>
          <w:i/>
          <w:iCs/>
          <w:sz w:val="18"/>
          <w:szCs w:val="18"/>
        </w:rPr>
        <w:t>International nano letters</w:t>
      </w:r>
      <w:r w:rsidRPr="002942B2">
        <w:rPr>
          <w:sz w:val="18"/>
          <w:szCs w:val="18"/>
        </w:rPr>
        <w:t xml:space="preserve"> 2, no. 1 (2012): 32.</w:t>
      </w:r>
    </w:p>
    <w:p w14:paraId="7FC74B5B" w14:textId="2A3B3359" w:rsidR="00C23BBA" w:rsidRPr="002942B2" w:rsidRDefault="00C23BBA" w:rsidP="00830A25">
      <w:pPr>
        <w:pStyle w:val="StyleReferences-PatternClearWhite"/>
        <w:rPr>
          <w:sz w:val="18"/>
          <w:szCs w:val="18"/>
        </w:rPr>
      </w:pPr>
      <w:proofErr w:type="spellStart"/>
      <w:r w:rsidRPr="002942B2">
        <w:rPr>
          <w:sz w:val="18"/>
          <w:szCs w:val="18"/>
        </w:rPr>
        <w:t>Prompanya</w:t>
      </w:r>
      <w:proofErr w:type="spellEnd"/>
      <w:r w:rsidRPr="002942B2">
        <w:rPr>
          <w:sz w:val="18"/>
          <w:szCs w:val="18"/>
        </w:rPr>
        <w:t xml:space="preserve">, </w:t>
      </w:r>
      <w:proofErr w:type="spellStart"/>
      <w:r w:rsidRPr="002942B2">
        <w:rPr>
          <w:sz w:val="18"/>
          <w:szCs w:val="18"/>
        </w:rPr>
        <w:t>Chadaporn</w:t>
      </w:r>
      <w:proofErr w:type="spellEnd"/>
      <w:r w:rsidRPr="002942B2">
        <w:rPr>
          <w:sz w:val="18"/>
          <w:szCs w:val="18"/>
        </w:rPr>
        <w:t xml:space="preserve">, Tida </w:t>
      </w:r>
      <w:proofErr w:type="spellStart"/>
      <w:r w:rsidRPr="002942B2">
        <w:rPr>
          <w:sz w:val="18"/>
          <w:szCs w:val="18"/>
        </w:rPr>
        <w:t>Dethoup</w:t>
      </w:r>
      <w:proofErr w:type="spellEnd"/>
      <w:r w:rsidRPr="002942B2">
        <w:rPr>
          <w:sz w:val="18"/>
          <w:szCs w:val="18"/>
        </w:rPr>
        <w:t xml:space="preserve">, Lucinda J. Bessa, </w:t>
      </w:r>
      <w:proofErr w:type="spellStart"/>
      <w:r w:rsidRPr="002942B2">
        <w:rPr>
          <w:sz w:val="18"/>
          <w:szCs w:val="18"/>
        </w:rPr>
        <w:t>Madalena</w:t>
      </w:r>
      <w:proofErr w:type="spellEnd"/>
      <w:r w:rsidRPr="002942B2">
        <w:rPr>
          <w:sz w:val="18"/>
          <w:szCs w:val="18"/>
        </w:rPr>
        <w:t xml:space="preserve"> MM Pinto, Luís Gales, Paulo M. Costa, Artur Silva, and </w:t>
      </w:r>
      <w:proofErr w:type="spellStart"/>
      <w:r w:rsidRPr="002942B2">
        <w:rPr>
          <w:sz w:val="18"/>
          <w:szCs w:val="18"/>
        </w:rPr>
        <w:t>Anake</w:t>
      </w:r>
      <w:proofErr w:type="spellEnd"/>
      <w:r w:rsidRPr="002942B2">
        <w:rPr>
          <w:sz w:val="18"/>
          <w:szCs w:val="18"/>
        </w:rPr>
        <w:t xml:space="preserve"> </w:t>
      </w:r>
      <w:proofErr w:type="spellStart"/>
      <w:r w:rsidRPr="002942B2">
        <w:rPr>
          <w:sz w:val="18"/>
          <w:szCs w:val="18"/>
        </w:rPr>
        <w:t>Kijjoa</w:t>
      </w:r>
      <w:proofErr w:type="spellEnd"/>
      <w:r w:rsidRPr="002942B2">
        <w:rPr>
          <w:sz w:val="18"/>
          <w:szCs w:val="18"/>
        </w:rPr>
        <w:t xml:space="preserve">. “New </w:t>
      </w:r>
      <w:proofErr w:type="spellStart"/>
      <w:r w:rsidRPr="002942B2">
        <w:rPr>
          <w:sz w:val="18"/>
          <w:szCs w:val="18"/>
        </w:rPr>
        <w:t>isocoumarin</w:t>
      </w:r>
      <w:proofErr w:type="spellEnd"/>
      <w:r w:rsidRPr="002942B2">
        <w:rPr>
          <w:sz w:val="18"/>
          <w:szCs w:val="18"/>
        </w:rPr>
        <w:t xml:space="preserve"> derivatives and meroterpenoids from the marine sponge-associated fungus </w:t>
      </w:r>
      <w:r w:rsidRPr="002942B2">
        <w:rPr>
          <w:i/>
          <w:sz w:val="18"/>
          <w:szCs w:val="18"/>
        </w:rPr>
        <w:t>Aspergillus</w:t>
      </w:r>
      <w:r w:rsidRPr="002942B2">
        <w:rPr>
          <w:sz w:val="18"/>
          <w:szCs w:val="18"/>
        </w:rPr>
        <w:t xml:space="preserve"> </w:t>
      </w:r>
      <w:proofErr w:type="spellStart"/>
      <w:r w:rsidRPr="002942B2">
        <w:rPr>
          <w:i/>
          <w:sz w:val="18"/>
          <w:szCs w:val="18"/>
        </w:rPr>
        <w:t>similanensis</w:t>
      </w:r>
      <w:proofErr w:type="spellEnd"/>
      <w:r w:rsidRPr="002942B2">
        <w:rPr>
          <w:sz w:val="18"/>
          <w:szCs w:val="18"/>
        </w:rPr>
        <w:t xml:space="preserve"> sp. </w:t>
      </w:r>
      <w:proofErr w:type="spellStart"/>
      <w:r w:rsidRPr="002942B2">
        <w:rPr>
          <w:sz w:val="18"/>
          <w:szCs w:val="18"/>
        </w:rPr>
        <w:t>nov.</w:t>
      </w:r>
      <w:proofErr w:type="spellEnd"/>
      <w:r w:rsidRPr="002942B2">
        <w:rPr>
          <w:sz w:val="18"/>
          <w:szCs w:val="18"/>
        </w:rPr>
        <w:t xml:space="preserve"> KUFA 0013.” </w:t>
      </w:r>
      <w:r w:rsidRPr="002942B2">
        <w:rPr>
          <w:i/>
          <w:iCs/>
          <w:sz w:val="18"/>
          <w:szCs w:val="18"/>
        </w:rPr>
        <w:t>Marine drugs</w:t>
      </w:r>
      <w:r w:rsidRPr="002942B2">
        <w:rPr>
          <w:sz w:val="18"/>
          <w:szCs w:val="18"/>
        </w:rPr>
        <w:t xml:space="preserve"> 12, no. 10 (2014): 5160-5173.</w:t>
      </w:r>
    </w:p>
    <w:p w14:paraId="1BA2D7D9" w14:textId="3E7A5FF2" w:rsidR="00C23BBA" w:rsidRPr="002942B2" w:rsidRDefault="00C23BBA" w:rsidP="00830A25">
      <w:pPr>
        <w:pStyle w:val="StyleReferences-PatternClearWhite"/>
        <w:rPr>
          <w:sz w:val="18"/>
          <w:szCs w:val="18"/>
        </w:rPr>
      </w:pPr>
      <w:r w:rsidRPr="002942B2">
        <w:rPr>
          <w:sz w:val="18"/>
          <w:szCs w:val="18"/>
        </w:rPr>
        <w:lastRenderedPageBreak/>
        <w:t xml:space="preserve">Qu, Hui-Rong, Wen-Wen Yang, Xue-Qing Zhang, Zhen-Hong Lu, Zhang-Shuang Deng, Zhi-Yong Guo, Fei Cao, Kun Zou, and Peter Proksch. “Antibacterial </w:t>
      </w:r>
      <w:proofErr w:type="spellStart"/>
      <w:r w:rsidRPr="002942B2">
        <w:rPr>
          <w:sz w:val="18"/>
          <w:szCs w:val="18"/>
        </w:rPr>
        <w:t>bisabolane</w:t>
      </w:r>
      <w:proofErr w:type="spellEnd"/>
      <w:r w:rsidRPr="002942B2">
        <w:rPr>
          <w:sz w:val="18"/>
          <w:szCs w:val="18"/>
        </w:rPr>
        <w:t xml:space="preserve"> sesquiterpenoids and </w:t>
      </w:r>
      <w:proofErr w:type="spellStart"/>
      <w:r w:rsidRPr="002942B2">
        <w:rPr>
          <w:sz w:val="18"/>
          <w:szCs w:val="18"/>
        </w:rPr>
        <w:t>isocoumarin</w:t>
      </w:r>
      <w:proofErr w:type="spellEnd"/>
      <w:r w:rsidRPr="002942B2">
        <w:rPr>
          <w:sz w:val="18"/>
          <w:szCs w:val="18"/>
        </w:rPr>
        <w:t xml:space="preserve"> derivatives from the endophytic fungus </w:t>
      </w:r>
      <w:r w:rsidRPr="002942B2">
        <w:rPr>
          <w:i/>
          <w:sz w:val="18"/>
          <w:szCs w:val="18"/>
        </w:rPr>
        <w:t>Phomopsis</w:t>
      </w:r>
      <w:r w:rsidRPr="002942B2">
        <w:rPr>
          <w:sz w:val="18"/>
          <w:szCs w:val="18"/>
        </w:rPr>
        <w:t xml:space="preserve"> </w:t>
      </w:r>
      <w:proofErr w:type="spellStart"/>
      <w:r w:rsidRPr="002942B2">
        <w:rPr>
          <w:i/>
          <w:sz w:val="18"/>
          <w:szCs w:val="18"/>
        </w:rPr>
        <w:t>prunorum</w:t>
      </w:r>
      <w:proofErr w:type="spellEnd"/>
      <w:r w:rsidRPr="002942B2">
        <w:rPr>
          <w:sz w:val="18"/>
          <w:szCs w:val="18"/>
        </w:rPr>
        <w:t xml:space="preserve">.” </w:t>
      </w:r>
      <w:r w:rsidRPr="002942B2">
        <w:rPr>
          <w:i/>
          <w:iCs/>
          <w:sz w:val="18"/>
          <w:szCs w:val="18"/>
        </w:rPr>
        <w:t>Phytochemistry Letters</w:t>
      </w:r>
      <w:r w:rsidRPr="002942B2">
        <w:rPr>
          <w:sz w:val="18"/>
          <w:szCs w:val="18"/>
        </w:rPr>
        <w:t xml:space="preserve"> 37 (2020): 1-4.</w:t>
      </w:r>
    </w:p>
    <w:p w14:paraId="513F67FD" w14:textId="77BF937D" w:rsidR="00C23BBA" w:rsidRPr="002942B2" w:rsidRDefault="00C23BBA" w:rsidP="00830A25">
      <w:pPr>
        <w:pStyle w:val="StyleReferences-PatternClearWhite"/>
        <w:rPr>
          <w:sz w:val="18"/>
          <w:szCs w:val="18"/>
        </w:rPr>
      </w:pPr>
      <w:r w:rsidRPr="002942B2">
        <w:rPr>
          <w:sz w:val="18"/>
          <w:szCs w:val="18"/>
        </w:rPr>
        <w:t xml:space="preserve">Rai, Mahendra, Alka Yadav, and Aniket </w:t>
      </w:r>
      <w:proofErr w:type="spellStart"/>
      <w:r w:rsidRPr="002942B2">
        <w:rPr>
          <w:sz w:val="18"/>
          <w:szCs w:val="18"/>
        </w:rPr>
        <w:t>Gade</w:t>
      </w:r>
      <w:proofErr w:type="spellEnd"/>
      <w:r w:rsidRPr="002942B2">
        <w:rPr>
          <w:sz w:val="18"/>
          <w:szCs w:val="18"/>
        </w:rPr>
        <w:t xml:space="preserve">. “Silver nanoparticles as a new generation of antimicrobials.” </w:t>
      </w:r>
      <w:r w:rsidRPr="002942B2">
        <w:rPr>
          <w:i/>
          <w:iCs/>
          <w:sz w:val="18"/>
          <w:szCs w:val="18"/>
        </w:rPr>
        <w:t>Biotechnology advances</w:t>
      </w:r>
      <w:r w:rsidRPr="002942B2">
        <w:rPr>
          <w:sz w:val="18"/>
          <w:szCs w:val="18"/>
        </w:rPr>
        <w:t xml:space="preserve"> 27, no. 1 (2009): 76-83.</w:t>
      </w:r>
    </w:p>
    <w:p w14:paraId="08852BAE" w14:textId="25D4935A" w:rsidR="00C23BBA" w:rsidRPr="002942B2" w:rsidRDefault="00C23BBA" w:rsidP="00830A25">
      <w:pPr>
        <w:pStyle w:val="StyleReferences-PatternClearWhite"/>
        <w:rPr>
          <w:sz w:val="18"/>
          <w:szCs w:val="18"/>
        </w:rPr>
      </w:pPr>
      <w:r w:rsidRPr="002942B2">
        <w:rPr>
          <w:sz w:val="18"/>
          <w:szCs w:val="18"/>
        </w:rPr>
        <w:t xml:space="preserve">Ramya, </w:t>
      </w:r>
      <w:proofErr w:type="spellStart"/>
      <w:r w:rsidRPr="002942B2">
        <w:rPr>
          <w:sz w:val="18"/>
          <w:szCs w:val="18"/>
        </w:rPr>
        <w:t>Suseenthar</w:t>
      </w:r>
      <w:proofErr w:type="spellEnd"/>
      <w:r w:rsidRPr="002942B2">
        <w:rPr>
          <w:sz w:val="18"/>
          <w:szCs w:val="18"/>
        </w:rPr>
        <w:t xml:space="preserve">, Thangavel Shanmugasundaram, and Ramasamy </w:t>
      </w:r>
      <w:proofErr w:type="spellStart"/>
      <w:r w:rsidRPr="002942B2">
        <w:rPr>
          <w:sz w:val="18"/>
          <w:szCs w:val="18"/>
        </w:rPr>
        <w:t>Balagurunathan</w:t>
      </w:r>
      <w:proofErr w:type="spellEnd"/>
      <w:r w:rsidRPr="002942B2">
        <w:rPr>
          <w:sz w:val="18"/>
          <w:szCs w:val="18"/>
        </w:rPr>
        <w:t xml:space="preserve">. “Biomedical potential of </w:t>
      </w:r>
      <w:proofErr w:type="spellStart"/>
      <w:r w:rsidRPr="002942B2">
        <w:rPr>
          <w:sz w:val="18"/>
          <w:szCs w:val="18"/>
        </w:rPr>
        <w:t>actinobacterially</w:t>
      </w:r>
      <w:proofErr w:type="spellEnd"/>
      <w:r w:rsidRPr="002942B2">
        <w:rPr>
          <w:sz w:val="18"/>
          <w:szCs w:val="18"/>
        </w:rPr>
        <w:t xml:space="preserve"> synthesized selenium nanoparticles with special reference to anti-biofilm, anti-oxidant, wound healing, cytotoxic and anti-viral activities.” </w:t>
      </w:r>
      <w:r w:rsidRPr="002942B2">
        <w:rPr>
          <w:i/>
          <w:iCs/>
          <w:sz w:val="18"/>
          <w:szCs w:val="18"/>
        </w:rPr>
        <w:t>Journal of Trace Elements in Medicine and Biology</w:t>
      </w:r>
      <w:r w:rsidRPr="002942B2">
        <w:rPr>
          <w:sz w:val="18"/>
          <w:szCs w:val="18"/>
        </w:rPr>
        <w:t xml:space="preserve"> 32 (2015): 30-39.</w:t>
      </w:r>
    </w:p>
    <w:p w14:paraId="77E972B9" w14:textId="522493BE" w:rsidR="00C23BBA" w:rsidRPr="002942B2" w:rsidRDefault="00C23BBA" w:rsidP="00830A25">
      <w:pPr>
        <w:pStyle w:val="StyleReferences-PatternClearWhite"/>
        <w:rPr>
          <w:sz w:val="18"/>
          <w:szCs w:val="18"/>
        </w:rPr>
      </w:pPr>
      <w:r w:rsidRPr="002942B2">
        <w:rPr>
          <w:sz w:val="18"/>
          <w:szCs w:val="18"/>
        </w:rPr>
        <w:t>Rasool, Ubaid, and S. Hemalatha. “Marine endophytic actinomycetes assisted synthesis of copper nanoparticles (</w:t>
      </w:r>
      <w:proofErr w:type="spellStart"/>
      <w:r w:rsidRPr="002942B2">
        <w:rPr>
          <w:sz w:val="18"/>
          <w:szCs w:val="18"/>
        </w:rPr>
        <w:t>CuNPs</w:t>
      </w:r>
      <w:proofErr w:type="spellEnd"/>
      <w:r w:rsidRPr="002942B2">
        <w:rPr>
          <w:sz w:val="18"/>
          <w:szCs w:val="18"/>
        </w:rPr>
        <w:t xml:space="preserve">): Characterization and antibacterial efficacy against human pathogens.” </w:t>
      </w:r>
      <w:r w:rsidRPr="002942B2">
        <w:rPr>
          <w:i/>
          <w:iCs/>
          <w:sz w:val="18"/>
          <w:szCs w:val="18"/>
        </w:rPr>
        <w:t>Materials Letters</w:t>
      </w:r>
      <w:r w:rsidRPr="002942B2">
        <w:rPr>
          <w:sz w:val="18"/>
          <w:szCs w:val="18"/>
        </w:rPr>
        <w:t xml:space="preserve"> 194 (2017): 176-180.</w:t>
      </w:r>
    </w:p>
    <w:p w14:paraId="51E30C1B" w14:textId="474AA894" w:rsidR="00C23BBA" w:rsidRPr="002942B2" w:rsidRDefault="00C23BBA" w:rsidP="00830A25">
      <w:pPr>
        <w:pStyle w:val="StyleReferences-PatternClearWhite"/>
        <w:rPr>
          <w:sz w:val="18"/>
          <w:szCs w:val="18"/>
        </w:rPr>
      </w:pPr>
      <w:r w:rsidRPr="002942B2">
        <w:rPr>
          <w:sz w:val="18"/>
          <w:szCs w:val="18"/>
        </w:rPr>
        <w:t xml:space="preserve">Rathod, Dnyaneshwar, Mudasir Dar, Aniket </w:t>
      </w:r>
      <w:proofErr w:type="spellStart"/>
      <w:r w:rsidRPr="002942B2">
        <w:rPr>
          <w:sz w:val="18"/>
          <w:szCs w:val="18"/>
        </w:rPr>
        <w:t>Gade</w:t>
      </w:r>
      <w:proofErr w:type="spellEnd"/>
      <w:r w:rsidRPr="002942B2">
        <w:rPr>
          <w:sz w:val="18"/>
          <w:szCs w:val="18"/>
        </w:rPr>
        <w:t xml:space="preserve">, Ravi B. Shrivastava, Mahendra Rai, and Ajit Varma. “Microbial endophytes: progress and challenges.” In </w:t>
      </w:r>
      <w:r w:rsidRPr="002942B2">
        <w:rPr>
          <w:i/>
          <w:iCs/>
          <w:sz w:val="18"/>
          <w:szCs w:val="18"/>
        </w:rPr>
        <w:t>Biotechnology for Medicinal Plants</w:t>
      </w:r>
      <w:r w:rsidRPr="002942B2">
        <w:rPr>
          <w:sz w:val="18"/>
          <w:szCs w:val="18"/>
        </w:rPr>
        <w:t>, pp. 101-121. Springer, Berlin, Heidelberg, 2013.</w:t>
      </w:r>
    </w:p>
    <w:p w14:paraId="0E544D0A" w14:textId="1F18BA81" w:rsidR="00C23BBA" w:rsidRPr="002942B2" w:rsidRDefault="00C23BBA" w:rsidP="00830A25">
      <w:pPr>
        <w:pStyle w:val="StyleReferences-PatternClearWhite"/>
        <w:rPr>
          <w:sz w:val="18"/>
          <w:szCs w:val="18"/>
        </w:rPr>
      </w:pPr>
      <w:proofErr w:type="spellStart"/>
      <w:r w:rsidRPr="002942B2">
        <w:rPr>
          <w:sz w:val="18"/>
          <w:szCs w:val="18"/>
        </w:rPr>
        <w:t>Ratnaweera</w:t>
      </w:r>
      <w:proofErr w:type="spellEnd"/>
      <w:r w:rsidRPr="002942B2">
        <w:rPr>
          <w:sz w:val="18"/>
          <w:szCs w:val="18"/>
        </w:rPr>
        <w:t xml:space="preserve">, </w:t>
      </w:r>
      <w:proofErr w:type="spellStart"/>
      <w:r w:rsidRPr="002942B2">
        <w:rPr>
          <w:sz w:val="18"/>
          <w:szCs w:val="18"/>
        </w:rPr>
        <w:t>Pamoda</w:t>
      </w:r>
      <w:proofErr w:type="spellEnd"/>
      <w:r w:rsidRPr="002942B2">
        <w:rPr>
          <w:sz w:val="18"/>
          <w:szCs w:val="18"/>
        </w:rPr>
        <w:t xml:space="preserve"> B., R. </w:t>
      </w:r>
      <w:proofErr w:type="spellStart"/>
      <w:r w:rsidRPr="002942B2">
        <w:rPr>
          <w:sz w:val="18"/>
          <w:szCs w:val="18"/>
        </w:rPr>
        <w:t>Chandula</w:t>
      </w:r>
      <w:proofErr w:type="spellEnd"/>
      <w:r w:rsidRPr="002942B2">
        <w:rPr>
          <w:sz w:val="18"/>
          <w:szCs w:val="18"/>
        </w:rPr>
        <w:t xml:space="preserve"> </w:t>
      </w:r>
      <w:proofErr w:type="spellStart"/>
      <w:r w:rsidRPr="002942B2">
        <w:rPr>
          <w:sz w:val="18"/>
          <w:szCs w:val="18"/>
        </w:rPr>
        <w:t>Walgama</w:t>
      </w:r>
      <w:proofErr w:type="spellEnd"/>
      <w:r w:rsidRPr="002942B2">
        <w:rPr>
          <w:sz w:val="18"/>
          <w:szCs w:val="18"/>
        </w:rPr>
        <w:t xml:space="preserve">, Kinkini U. Jayasundera, Suseema D. Herath, S. Abira, David E. Williams, Raymond J. Andersen, and E. Dilip de Silva. “Antibacterial activities of endophytic fungi isolated from six Sri Lankan plants of the family </w:t>
      </w:r>
      <w:proofErr w:type="spellStart"/>
      <w:r w:rsidRPr="002942B2">
        <w:rPr>
          <w:sz w:val="18"/>
          <w:szCs w:val="18"/>
        </w:rPr>
        <w:t>Cyperaceae</w:t>
      </w:r>
      <w:proofErr w:type="spellEnd"/>
      <w:r w:rsidRPr="002942B2">
        <w:rPr>
          <w:sz w:val="18"/>
          <w:szCs w:val="18"/>
        </w:rPr>
        <w:t xml:space="preserve">.” </w:t>
      </w:r>
      <w:r w:rsidRPr="002942B2">
        <w:rPr>
          <w:i/>
          <w:iCs/>
          <w:sz w:val="18"/>
          <w:szCs w:val="18"/>
        </w:rPr>
        <w:t>Bangladesh Journal of Pharmacology</w:t>
      </w:r>
      <w:r w:rsidRPr="002942B2">
        <w:rPr>
          <w:sz w:val="18"/>
          <w:szCs w:val="18"/>
        </w:rPr>
        <w:t xml:space="preserve"> 13, no. 3 (2018): 264-272.</w:t>
      </w:r>
    </w:p>
    <w:p w14:paraId="531C3B51" w14:textId="17835A2B" w:rsidR="00C23BBA" w:rsidRPr="002942B2" w:rsidRDefault="00C23BBA" w:rsidP="00830A25">
      <w:pPr>
        <w:pStyle w:val="StyleReferences-PatternClearWhite"/>
        <w:rPr>
          <w:sz w:val="18"/>
          <w:szCs w:val="18"/>
        </w:rPr>
      </w:pPr>
      <w:r w:rsidRPr="002942B2">
        <w:rPr>
          <w:sz w:val="18"/>
          <w:szCs w:val="18"/>
        </w:rPr>
        <w:t xml:space="preserve">Ren, </w:t>
      </w:r>
      <w:proofErr w:type="gramStart"/>
      <w:r w:rsidRPr="002942B2">
        <w:rPr>
          <w:sz w:val="18"/>
          <w:szCs w:val="18"/>
        </w:rPr>
        <w:t>Cheng-Gang</w:t>
      </w:r>
      <w:proofErr w:type="gramEnd"/>
      <w:r w:rsidRPr="002942B2">
        <w:rPr>
          <w:sz w:val="18"/>
          <w:szCs w:val="18"/>
        </w:rPr>
        <w:t>, and Chuan-Chao Dai. “</w:t>
      </w:r>
      <w:proofErr w:type="spellStart"/>
      <w:r w:rsidRPr="002942B2">
        <w:rPr>
          <w:sz w:val="18"/>
          <w:szCs w:val="18"/>
        </w:rPr>
        <w:t>Jasmonic</w:t>
      </w:r>
      <w:proofErr w:type="spellEnd"/>
      <w:r w:rsidRPr="002942B2">
        <w:rPr>
          <w:sz w:val="18"/>
          <w:szCs w:val="18"/>
        </w:rPr>
        <w:t xml:space="preserve"> acid is involved in the signaling pathway for fungal endophyte-induced volatile oil accumulation of </w:t>
      </w:r>
      <w:proofErr w:type="spellStart"/>
      <w:r w:rsidRPr="002942B2">
        <w:rPr>
          <w:i/>
          <w:sz w:val="18"/>
          <w:szCs w:val="18"/>
        </w:rPr>
        <w:t>Atractylodes</w:t>
      </w:r>
      <w:proofErr w:type="spellEnd"/>
      <w:r w:rsidRPr="002942B2">
        <w:rPr>
          <w:sz w:val="18"/>
          <w:szCs w:val="18"/>
        </w:rPr>
        <w:t xml:space="preserve"> </w:t>
      </w:r>
      <w:proofErr w:type="spellStart"/>
      <w:r w:rsidRPr="002942B2">
        <w:rPr>
          <w:i/>
          <w:sz w:val="18"/>
          <w:szCs w:val="18"/>
        </w:rPr>
        <w:t>lancea</w:t>
      </w:r>
      <w:proofErr w:type="spellEnd"/>
      <w:r w:rsidRPr="002942B2">
        <w:rPr>
          <w:sz w:val="18"/>
          <w:szCs w:val="18"/>
        </w:rPr>
        <w:t xml:space="preserve"> plantlets.” </w:t>
      </w:r>
      <w:r w:rsidRPr="002942B2">
        <w:rPr>
          <w:i/>
          <w:iCs/>
          <w:sz w:val="18"/>
          <w:szCs w:val="18"/>
        </w:rPr>
        <w:t>BMC Plant Biology</w:t>
      </w:r>
      <w:r w:rsidRPr="002942B2">
        <w:rPr>
          <w:sz w:val="18"/>
          <w:szCs w:val="18"/>
        </w:rPr>
        <w:t xml:space="preserve"> 12, no. 1 (2012): 128.</w:t>
      </w:r>
    </w:p>
    <w:p w14:paraId="7D1C8596" w14:textId="5FA639C7" w:rsidR="00C23BBA" w:rsidRPr="002942B2" w:rsidRDefault="00C23BBA" w:rsidP="00830A25">
      <w:pPr>
        <w:pStyle w:val="StyleReferences-PatternClearWhite"/>
        <w:rPr>
          <w:sz w:val="18"/>
          <w:szCs w:val="18"/>
        </w:rPr>
      </w:pPr>
      <w:r w:rsidRPr="002942B2">
        <w:rPr>
          <w:sz w:val="18"/>
          <w:szCs w:val="18"/>
        </w:rPr>
        <w:t xml:space="preserve">Rodriguez, R. J., J. F. White Jr, Anne E. Arnold, and A. RS and Redman. “Fungal endophytes: diversity and functional roles.” </w:t>
      </w:r>
      <w:r w:rsidRPr="002942B2">
        <w:rPr>
          <w:i/>
          <w:iCs/>
          <w:sz w:val="18"/>
          <w:szCs w:val="18"/>
        </w:rPr>
        <w:t>New phytologist</w:t>
      </w:r>
      <w:r w:rsidRPr="002942B2">
        <w:rPr>
          <w:sz w:val="18"/>
          <w:szCs w:val="18"/>
        </w:rPr>
        <w:t xml:space="preserve"> 182, no. 2 (2009): 314-330.</w:t>
      </w:r>
    </w:p>
    <w:p w14:paraId="4A3DD2AA" w14:textId="28058346" w:rsidR="00C23BBA" w:rsidRPr="002942B2" w:rsidRDefault="00C23BBA" w:rsidP="00830A25">
      <w:pPr>
        <w:pStyle w:val="StyleReferences-PatternClearWhite"/>
        <w:rPr>
          <w:sz w:val="18"/>
          <w:szCs w:val="18"/>
        </w:rPr>
      </w:pPr>
      <w:proofErr w:type="spellStart"/>
      <w:r w:rsidRPr="002942B2">
        <w:rPr>
          <w:sz w:val="18"/>
          <w:szCs w:val="18"/>
        </w:rPr>
        <w:t>Römling</w:t>
      </w:r>
      <w:proofErr w:type="spellEnd"/>
      <w:r w:rsidRPr="002942B2">
        <w:rPr>
          <w:sz w:val="18"/>
          <w:szCs w:val="18"/>
        </w:rPr>
        <w:t xml:space="preserve">, U., S. </w:t>
      </w:r>
      <w:proofErr w:type="spellStart"/>
      <w:r w:rsidRPr="002942B2">
        <w:rPr>
          <w:sz w:val="18"/>
          <w:szCs w:val="18"/>
        </w:rPr>
        <w:t>Kjelleberg</w:t>
      </w:r>
      <w:proofErr w:type="spellEnd"/>
      <w:r w:rsidRPr="002942B2">
        <w:rPr>
          <w:sz w:val="18"/>
          <w:szCs w:val="18"/>
        </w:rPr>
        <w:t xml:space="preserve">, S. Normark, L. Nyman, Bernt Eric </w:t>
      </w:r>
      <w:proofErr w:type="spellStart"/>
      <w:r w:rsidRPr="002942B2">
        <w:rPr>
          <w:sz w:val="18"/>
          <w:szCs w:val="18"/>
        </w:rPr>
        <w:t>Uhlin</w:t>
      </w:r>
      <w:proofErr w:type="spellEnd"/>
      <w:r w:rsidRPr="002942B2">
        <w:rPr>
          <w:sz w:val="18"/>
          <w:szCs w:val="18"/>
        </w:rPr>
        <w:t xml:space="preserve">, and B. Åkerlund. “Microbial biofilm formation: a need to act.” </w:t>
      </w:r>
      <w:r w:rsidRPr="002942B2">
        <w:rPr>
          <w:i/>
          <w:iCs/>
          <w:sz w:val="18"/>
          <w:szCs w:val="18"/>
        </w:rPr>
        <w:t>Journal of internal medicine</w:t>
      </w:r>
      <w:r w:rsidRPr="002942B2">
        <w:rPr>
          <w:sz w:val="18"/>
          <w:szCs w:val="18"/>
        </w:rPr>
        <w:t xml:space="preserve"> 276, no. 2 (2014): 98-110.</w:t>
      </w:r>
    </w:p>
    <w:p w14:paraId="40C7914F" w14:textId="23CBC725" w:rsidR="00C23BBA" w:rsidRPr="002942B2" w:rsidRDefault="00C23BBA" w:rsidP="00830A25">
      <w:pPr>
        <w:pStyle w:val="StyleReferences-PatternClearWhite"/>
        <w:rPr>
          <w:sz w:val="18"/>
          <w:szCs w:val="18"/>
        </w:rPr>
      </w:pPr>
      <w:proofErr w:type="spellStart"/>
      <w:r w:rsidRPr="002942B2">
        <w:rPr>
          <w:sz w:val="18"/>
          <w:szCs w:val="18"/>
        </w:rPr>
        <w:t>Rönsberg</w:t>
      </w:r>
      <w:proofErr w:type="spellEnd"/>
      <w:r w:rsidRPr="002942B2">
        <w:rPr>
          <w:sz w:val="18"/>
          <w:szCs w:val="18"/>
        </w:rPr>
        <w:t xml:space="preserve">, David, Abdessamad </w:t>
      </w:r>
      <w:proofErr w:type="spellStart"/>
      <w:r w:rsidRPr="002942B2">
        <w:rPr>
          <w:sz w:val="18"/>
          <w:szCs w:val="18"/>
        </w:rPr>
        <w:t>Debbab</w:t>
      </w:r>
      <w:proofErr w:type="spellEnd"/>
      <w:r w:rsidRPr="002942B2">
        <w:rPr>
          <w:sz w:val="18"/>
          <w:szCs w:val="18"/>
        </w:rPr>
        <w:t xml:space="preserve">, Attila Mándi, Victor Wray, </w:t>
      </w:r>
      <w:proofErr w:type="spellStart"/>
      <w:r w:rsidRPr="002942B2">
        <w:rPr>
          <w:sz w:val="18"/>
          <w:szCs w:val="18"/>
        </w:rPr>
        <w:t>Haofu</w:t>
      </w:r>
      <w:proofErr w:type="spellEnd"/>
      <w:r w:rsidRPr="002942B2">
        <w:rPr>
          <w:sz w:val="18"/>
          <w:szCs w:val="18"/>
        </w:rPr>
        <w:t xml:space="preserve"> Dai, Tibor Kurtán, Peter Proksch, and Amal H. Aly. “Secondary metabolites from the endophytic fungus </w:t>
      </w:r>
      <w:proofErr w:type="spellStart"/>
      <w:r w:rsidRPr="002942B2">
        <w:rPr>
          <w:i/>
          <w:sz w:val="18"/>
          <w:szCs w:val="18"/>
        </w:rPr>
        <w:t>Pestalotiopsis</w:t>
      </w:r>
      <w:proofErr w:type="spellEnd"/>
      <w:r w:rsidRPr="002942B2">
        <w:rPr>
          <w:sz w:val="18"/>
          <w:szCs w:val="18"/>
        </w:rPr>
        <w:t xml:space="preserve"> </w:t>
      </w:r>
      <w:proofErr w:type="spellStart"/>
      <w:r w:rsidRPr="002942B2">
        <w:rPr>
          <w:i/>
          <w:sz w:val="18"/>
          <w:szCs w:val="18"/>
        </w:rPr>
        <w:t>virgatula</w:t>
      </w:r>
      <w:proofErr w:type="spellEnd"/>
      <w:r w:rsidRPr="002942B2">
        <w:rPr>
          <w:sz w:val="18"/>
          <w:szCs w:val="18"/>
        </w:rPr>
        <w:t xml:space="preserve"> isolated from the mangrove plant </w:t>
      </w:r>
      <w:proofErr w:type="spellStart"/>
      <w:r w:rsidRPr="002942B2">
        <w:rPr>
          <w:i/>
          <w:sz w:val="18"/>
          <w:szCs w:val="18"/>
        </w:rPr>
        <w:t>Sonneratia</w:t>
      </w:r>
      <w:proofErr w:type="spellEnd"/>
      <w:r w:rsidRPr="002942B2">
        <w:rPr>
          <w:sz w:val="18"/>
          <w:szCs w:val="18"/>
        </w:rPr>
        <w:t xml:space="preserve"> </w:t>
      </w:r>
      <w:proofErr w:type="spellStart"/>
      <w:r w:rsidRPr="002942B2">
        <w:rPr>
          <w:i/>
          <w:sz w:val="18"/>
          <w:szCs w:val="18"/>
        </w:rPr>
        <w:t>caseolaris</w:t>
      </w:r>
      <w:proofErr w:type="spellEnd"/>
      <w:r w:rsidRPr="002942B2">
        <w:rPr>
          <w:sz w:val="18"/>
          <w:szCs w:val="18"/>
        </w:rPr>
        <w:t xml:space="preserve">.” </w:t>
      </w:r>
      <w:r w:rsidRPr="002942B2">
        <w:rPr>
          <w:i/>
          <w:iCs/>
          <w:sz w:val="18"/>
          <w:szCs w:val="18"/>
        </w:rPr>
        <w:t>Tetrahedron Letters</w:t>
      </w:r>
      <w:r w:rsidRPr="002942B2">
        <w:rPr>
          <w:sz w:val="18"/>
          <w:szCs w:val="18"/>
        </w:rPr>
        <w:t xml:space="preserve"> 54, no. 25 (2013): 3256-3259.</w:t>
      </w:r>
    </w:p>
    <w:p w14:paraId="431E5D77" w14:textId="5BA3AF3B" w:rsidR="00C23BBA" w:rsidRPr="002942B2" w:rsidRDefault="00C23BBA" w:rsidP="00830A25">
      <w:pPr>
        <w:pStyle w:val="StyleReferences-PatternClearWhite"/>
        <w:rPr>
          <w:sz w:val="18"/>
          <w:szCs w:val="18"/>
        </w:rPr>
      </w:pPr>
      <w:proofErr w:type="spellStart"/>
      <w:r w:rsidRPr="002942B2">
        <w:rPr>
          <w:sz w:val="18"/>
          <w:szCs w:val="18"/>
        </w:rPr>
        <w:t>Rukachaisirikul</w:t>
      </w:r>
      <w:proofErr w:type="spellEnd"/>
      <w:r w:rsidRPr="002942B2">
        <w:rPr>
          <w:sz w:val="18"/>
          <w:szCs w:val="18"/>
        </w:rPr>
        <w:t xml:space="preserve">, </w:t>
      </w:r>
      <w:proofErr w:type="spellStart"/>
      <w:r w:rsidRPr="002942B2">
        <w:rPr>
          <w:sz w:val="18"/>
          <w:szCs w:val="18"/>
        </w:rPr>
        <w:t>Vatcharin</w:t>
      </w:r>
      <w:proofErr w:type="spellEnd"/>
      <w:r w:rsidRPr="002942B2">
        <w:rPr>
          <w:sz w:val="18"/>
          <w:szCs w:val="18"/>
        </w:rPr>
        <w:t xml:space="preserve">, </w:t>
      </w:r>
      <w:proofErr w:type="spellStart"/>
      <w:r w:rsidRPr="002942B2">
        <w:rPr>
          <w:sz w:val="18"/>
          <w:szCs w:val="18"/>
        </w:rPr>
        <w:t>Ubonta</w:t>
      </w:r>
      <w:proofErr w:type="spellEnd"/>
      <w:r w:rsidRPr="002942B2">
        <w:rPr>
          <w:sz w:val="18"/>
          <w:szCs w:val="18"/>
        </w:rPr>
        <w:t xml:space="preserve"> </w:t>
      </w:r>
      <w:proofErr w:type="spellStart"/>
      <w:r w:rsidRPr="002942B2">
        <w:rPr>
          <w:sz w:val="18"/>
          <w:szCs w:val="18"/>
        </w:rPr>
        <w:t>Sommart</w:t>
      </w:r>
      <w:proofErr w:type="spellEnd"/>
      <w:r w:rsidRPr="002942B2">
        <w:rPr>
          <w:sz w:val="18"/>
          <w:szCs w:val="18"/>
        </w:rPr>
        <w:t xml:space="preserve">, </w:t>
      </w:r>
      <w:proofErr w:type="spellStart"/>
      <w:r w:rsidRPr="002942B2">
        <w:rPr>
          <w:sz w:val="18"/>
          <w:szCs w:val="18"/>
        </w:rPr>
        <w:t>Souwalak</w:t>
      </w:r>
      <w:proofErr w:type="spellEnd"/>
      <w:r w:rsidRPr="002942B2">
        <w:rPr>
          <w:sz w:val="18"/>
          <w:szCs w:val="18"/>
        </w:rPr>
        <w:t xml:space="preserve"> </w:t>
      </w:r>
      <w:proofErr w:type="spellStart"/>
      <w:r w:rsidRPr="002942B2">
        <w:rPr>
          <w:sz w:val="18"/>
          <w:szCs w:val="18"/>
        </w:rPr>
        <w:t>Phongpaichit</w:t>
      </w:r>
      <w:proofErr w:type="spellEnd"/>
      <w:r w:rsidRPr="002942B2">
        <w:rPr>
          <w:sz w:val="18"/>
          <w:szCs w:val="18"/>
        </w:rPr>
        <w:t xml:space="preserve">, Jariya </w:t>
      </w:r>
      <w:proofErr w:type="spellStart"/>
      <w:r w:rsidRPr="002942B2">
        <w:rPr>
          <w:sz w:val="18"/>
          <w:szCs w:val="18"/>
        </w:rPr>
        <w:t>Sakayaroj</w:t>
      </w:r>
      <w:proofErr w:type="spellEnd"/>
      <w:r w:rsidRPr="002942B2">
        <w:rPr>
          <w:sz w:val="18"/>
          <w:szCs w:val="18"/>
        </w:rPr>
        <w:t xml:space="preserve">, and </w:t>
      </w:r>
      <w:proofErr w:type="spellStart"/>
      <w:r w:rsidRPr="002942B2">
        <w:rPr>
          <w:sz w:val="18"/>
          <w:szCs w:val="18"/>
        </w:rPr>
        <w:t>Kanyawim</w:t>
      </w:r>
      <w:proofErr w:type="spellEnd"/>
      <w:r w:rsidRPr="002942B2">
        <w:rPr>
          <w:sz w:val="18"/>
          <w:szCs w:val="18"/>
        </w:rPr>
        <w:t xml:space="preserve"> </w:t>
      </w:r>
      <w:proofErr w:type="spellStart"/>
      <w:r w:rsidRPr="002942B2">
        <w:rPr>
          <w:sz w:val="18"/>
          <w:szCs w:val="18"/>
        </w:rPr>
        <w:t>Kirtikara</w:t>
      </w:r>
      <w:proofErr w:type="spellEnd"/>
      <w:r w:rsidRPr="002942B2">
        <w:rPr>
          <w:sz w:val="18"/>
          <w:szCs w:val="18"/>
        </w:rPr>
        <w:t xml:space="preserve">. “Metabolites from the endophytic fungus </w:t>
      </w:r>
      <w:r w:rsidRPr="002942B2">
        <w:rPr>
          <w:i/>
          <w:sz w:val="18"/>
          <w:szCs w:val="18"/>
        </w:rPr>
        <w:t>Phomopsis</w:t>
      </w:r>
      <w:r w:rsidRPr="002942B2">
        <w:rPr>
          <w:sz w:val="18"/>
          <w:szCs w:val="18"/>
        </w:rPr>
        <w:t xml:space="preserve"> sp. PSU-D15.” </w:t>
      </w:r>
      <w:r w:rsidRPr="002942B2">
        <w:rPr>
          <w:i/>
          <w:iCs/>
          <w:sz w:val="18"/>
          <w:szCs w:val="18"/>
        </w:rPr>
        <w:t>Phytochemistry</w:t>
      </w:r>
      <w:r w:rsidRPr="002942B2">
        <w:rPr>
          <w:sz w:val="18"/>
          <w:szCs w:val="18"/>
        </w:rPr>
        <w:t xml:space="preserve"> 69, no. 3 (2008): 783-787.</w:t>
      </w:r>
    </w:p>
    <w:p w14:paraId="7EF468EE" w14:textId="58521CFC" w:rsidR="00C23BBA" w:rsidRPr="002942B2" w:rsidRDefault="00C23BBA" w:rsidP="00830A25">
      <w:pPr>
        <w:pStyle w:val="StyleReferences-PatternClearWhite"/>
        <w:rPr>
          <w:sz w:val="18"/>
          <w:szCs w:val="18"/>
        </w:rPr>
      </w:pPr>
      <w:r w:rsidRPr="002942B2">
        <w:rPr>
          <w:sz w:val="18"/>
          <w:szCs w:val="18"/>
        </w:rPr>
        <w:t xml:space="preserve">Sandhu, </w:t>
      </w:r>
      <w:proofErr w:type="spellStart"/>
      <w:r w:rsidRPr="002942B2">
        <w:rPr>
          <w:sz w:val="18"/>
          <w:szCs w:val="18"/>
        </w:rPr>
        <w:t>Sardul</w:t>
      </w:r>
      <w:proofErr w:type="spellEnd"/>
      <w:r w:rsidRPr="002942B2">
        <w:rPr>
          <w:sz w:val="18"/>
          <w:szCs w:val="18"/>
        </w:rPr>
        <w:t xml:space="preserve"> Singh, Harshita Shukla, and Shyamji Shukla. “Biosynthesis of silver nanoparticles by endophytic fungi: Its mechanism, characterization techniques and antimicrobial potential.” </w:t>
      </w:r>
      <w:r w:rsidRPr="002942B2">
        <w:rPr>
          <w:i/>
          <w:iCs/>
          <w:sz w:val="18"/>
          <w:szCs w:val="18"/>
        </w:rPr>
        <w:t>African Journal of Biotechnology</w:t>
      </w:r>
      <w:r w:rsidRPr="002942B2">
        <w:rPr>
          <w:sz w:val="18"/>
          <w:szCs w:val="18"/>
        </w:rPr>
        <w:t xml:space="preserve"> 16, no. 14 (2017): 683-698. </w:t>
      </w:r>
    </w:p>
    <w:p w14:paraId="016A7657" w14:textId="19725531" w:rsidR="00C23BBA" w:rsidRPr="002942B2" w:rsidRDefault="00C23BBA" w:rsidP="00830A25">
      <w:pPr>
        <w:pStyle w:val="StyleReferences-PatternClearWhite"/>
        <w:rPr>
          <w:sz w:val="18"/>
          <w:szCs w:val="18"/>
        </w:rPr>
      </w:pPr>
      <w:proofErr w:type="spellStart"/>
      <w:r w:rsidRPr="002942B2">
        <w:rPr>
          <w:sz w:val="18"/>
          <w:szCs w:val="18"/>
        </w:rPr>
        <w:t>Sanghi</w:t>
      </w:r>
      <w:proofErr w:type="spellEnd"/>
      <w:r w:rsidRPr="002942B2">
        <w:rPr>
          <w:sz w:val="18"/>
          <w:szCs w:val="18"/>
        </w:rPr>
        <w:t xml:space="preserve">, Rashmi, and Preeti Verma. “Biomimetic synthesis and </w:t>
      </w:r>
      <w:proofErr w:type="spellStart"/>
      <w:r w:rsidRPr="002942B2">
        <w:rPr>
          <w:sz w:val="18"/>
          <w:szCs w:val="18"/>
        </w:rPr>
        <w:t>characterisation</w:t>
      </w:r>
      <w:proofErr w:type="spellEnd"/>
      <w:r w:rsidRPr="002942B2">
        <w:rPr>
          <w:sz w:val="18"/>
          <w:szCs w:val="18"/>
        </w:rPr>
        <w:t xml:space="preserve"> of protein capped silver nanoparticles.” </w:t>
      </w:r>
      <w:r w:rsidRPr="002942B2">
        <w:rPr>
          <w:i/>
          <w:iCs/>
          <w:sz w:val="18"/>
          <w:szCs w:val="18"/>
        </w:rPr>
        <w:t>Bioresource technology</w:t>
      </w:r>
      <w:r w:rsidRPr="002942B2">
        <w:rPr>
          <w:sz w:val="18"/>
          <w:szCs w:val="18"/>
        </w:rPr>
        <w:t xml:space="preserve"> 100, no. 1 (2009): 501-504.</w:t>
      </w:r>
    </w:p>
    <w:p w14:paraId="6C4A8F17" w14:textId="0907EDC2" w:rsidR="00C23BBA" w:rsidRPr="002942B2" w:rsidRDefault="00C23BBA" w:rsidP="00830A25">
      <w:pPr>
        <w:pStyle w:val="StyleReferences-PatternClearWhite"/>
        <w:rPr>
          <w:sz w:val="18"/>
          <w:szCs w:val="18"/>
        </w:rPr>
      </w:pPr>
      <w:r w:rsidRPr="002942B2">
        <w:rPr>
          <w:sz w:val="18"/>
          <w:szCs w:val="18"/>
        </w:rPr>
        <w:lastRenderedPageBreak/>
        <w:t xml:space="preserve">Santiago, Carolina, Lin Sun, Murray Herbert Gibson Munro, and Jacinta Santhanam. “Polyketide and benzopyran compounds of an endophytic fungus isolated from </w:t>
      </w:r>
      <w:r w:rsidRPr="002942B2">
        <w:rPr>
          <w:i/>
          <w:sz w:val="18"/>
          <w:szCs w:val="18"/>
        </w:rPr>
        <w:t>Cinnamomum</w:t>
      </w:r>
      <w:r w:rsidRPr="002942B2">
        <w:rPr>
          <w:sz w:val="18"/>
          <w:szCs w:val="18"/>
        </w:rPr>
        <w:t xml:space="preserve"> </w:t>
      </w:r>
      <w:proofErr w:type="spellStart"/>
      <w:r w:rsidRPr="002942B2">
        <w:rPr>
          <w:i/>
          <w:sz w:val="18"/>
          <w:szCs w:val="18"/>
        </w:rPr>
        <w:t>mollissimum</w:t>
      </w:r>
      <w:proofErr w:type="spellEnd"/>
      <w:r w:rsidRPr="002942B2">
        <w:rPr>
          <w:sz w:val="18"/>
          <w:szCs w:val="18"/>
        </w:rPr>
        <w:t xml:space="preserve">: biological activity and structure.” </w:t>
      </w:r>
      <w:r w:rsidRPr="002942B2">
        <w:rPr>
          <w:i/>
          <w:iCs/>
          <w:sz w:val="18"/>
          <w:szCs w:val="18"/>
        </w:rPr>
        <w:t>Asian Pacific journal of tropical biomedicine</w:t>
      </w:r>
      <w:r w:rsidRPr="002942B2">
        <w:rPr>
          <w:sz w:val="18"/>
          <w:szCs w:val="18"/>
        </w:rPr>
        <w:t xml:space="preserve"> 4, no. 8 (2014): 627-632.</w:t>
      </w:r>
    </w:p>
    <w:p w14:paraId="03605B00" w14:textId="77777777" w:rsidR="00C23BBA" w:rsidRPr="002942B2" w:rsidRDefault="00C23BBA" w:rsidP="00830A25">
      <w:pPr>
        <w:pStyle w:val="StyleReferences-PatternClearWhite"/>
        <w:rPr>
          <w:sz w:val="18"/>
          <w:szCs w:val="18"/>
        </w:rPr>
      </w:pPr>
      <w:r w:rsidRPr="002942B2">
        <w:rPr>
          <w:sz w:val="18"/>
          <w:szCs w:val="18"/>
        </w:rPr>
        <w:t xml:space="preserve">Schaechter, </w:t>
      </w:r>
      <w:proofErr w:type="spellStart"/>
      <w:r w:rsidRPr="002942B2">
        <w:rPr>
          <w:sz w:val="18"/>
          <w:szCs w:val="18"/>
        </w:rPr>
        <w:t>Moselio</w:t>
      </w:r>
      <w:proofErr w:type="spellEnd"/>
      <w:r w:rsidRPr="002942B2">
        <w:rPr>
          <w:sz w:val="18"/>
          <w:szCs w:val="18"/>
        </w:rPr>
        <w:t xml:space="preserve">, ed. </w:t>
      </w:r>
      <w:r w:rsidRPr="002942B2">
        <w:rPr>
          <w:i/>
          <w:iCs/>
          <w:sz w:val="18"/>
          <w:szCs w:val="18"/>
        </w:rPr>
        <w:t>Eukaryotic microbes</w:t>
      </w:r>
      <w:r w:rsidRPr="002942B2">
        <w:rPr>
          <w:sz w:val="18"/>
          <w:szCs w:val="18"/>
        </w:rPr>
        <w:t>. Academic Press, 2011.</w:t>
      </w:r>
    </w:p>
    <w:p w14:paraId="228FAE66" w14:textId="701050D8" w:rsidR="00C23BBA" w:rsidRPr="002942B2" w:rsidRDefault="00C23BBA" w:rsidP="00830A25">
      <w:pPr>
        <w:pStyle w:val="StyleReferences-PatternClearWhite"/>
        <w:rPr>
          <w:sz w:val="18"/>
          <w:szCs w:val="18"/>
        </w:rPr>
      </w:pPr>
      <w:r w:rsidRPr="002942B2">
        <w:rPr>
          <w:sz w:val="18"/>
          <w:szCs w:val="18"/>
        </w:rPr>
        <w:t xml:space="preserve">Selvanathan, Srimathi, Isaivani </w:t>
      </w:r>
      <w:proofErr w:type="spellStart"/>
      <w:r w:rsidRPr="002942B2">
        <w:rPr>
          <w:sz w:val="18"/>
          <w:szCs w:val="18"/>
        </w:rPr>
        <w:t>Indrakumar</w:t>
      </w:r>
      <w:proofErr w:type="spellEnd"/>
      <w:r w:rsidRPr="002942B2">
        <w:rPr>
          <w:sz w:val="18"/>
          <w:szCs w:val="18"/>
        </w:rPr>
        <w:t xml:space="preserve">, and </w:t>
      </w:r>
      <w:proofErr w:type="spellStart"/>
      <w:r w:rsidRPr="002942B2">
        <w:rPr>
          <w:sz w:val="18"/>
          <w:szCs w:val="18"/>
        </w:rPr>
        <w:t>Muthumary</w:t>
      </w:r>
      <w:proofErr w:type="spellEnd"/>
      <w:r w:rsidRPr="002942B2">
        <w:rPr>
          <w:sz w:val="18"/>
          <w:szCs w:val="18"/>
        </w:rPr>
        <w:t xml:space="preserve"> Johnpaul. “Biodiversity of the endophytic fungi isolated from </w:t>
      </w:r>
      <w:r w:rsidRPr="002942B2">
        <w:rPr>
          <w:i/>
          <w:sz w:val="18"/>
          <w:szCs w:val="18"/>
        </w:rPr>
        <w:t>Calotropis</w:t>
      </w:r>
      <w:r w:rsidRPr="002942B2">
        <w:rPr>
          <w:sz w:val="18"/>
          <w:szCs w:val="18"/>
        </w:rPr>
        <w:t xml:space="preserve"> </w:t>
      </w:r>
      <w:r w:rsidRPr="002942B2">
        <w:rPr>
          <w:i/>
          <w:sz w:val="18"/>
          <w:szCs w:val="18"/>
        </w:rPr>
        <w:t>gigantea</w:t>
      </w:r>
      <w:r w:rsidRPr="002942B2">
        <w:rPr>
          <w:sz w:val="18"/>
          <w:szCs w:val="18"/>
        </w:rPr>
        <w:t xml:space="preserve"> (L.) R. Br.” </w:t>
      </w:r>
      <w:r w:rsidRPr="002942B2">
        <w:rPr>
          <w:i/>
          <w:iCs/>
          <w:sz w:val="18"/>
          <w:szCs w:val="18"/>
        </w:rPr>
        <w:t>Recent Research in Science and Technology</w:t>
      </w:r>
      <w:r w:rsidRPr="002942B2">
        <w:rPr>
          <w:sz w:val="18"/>
          <w:szCs w:val="18"/>
        </w:rPr>
        <w:t xml:space="preserve"> (2011).</w:t>
      </w:r>
    </w:p>
    <w:p w14:paraId="7D2236A6" w14:textId="034393D4" w:rsidR="00C23BBA" w:rsidRPr="002942B2" w:rsidRDefault="00C23BBA" w:rsidP="00830A25">
      <w:pPr>
        <w:pStyle w:val="StyleReferences-PatternClearWhite"/>
        <w:rPr>
          <w:sz w:val="18"/>
          <w:szCs w:val="18"/>
        </w:rPr>
      </w:pPr>
      <w:r w:rsidRPr="002942B2">
        <w:rPr>
          <w:sz w:val="18"/>
          <w:szCs w:val="18"/>
        </w:rPr>
        <w:t xml:space="preserve">Selvi, B. K., and P. </w:t>
      </w:r>
      <w:proofErr w:type="spellStart"/>
      <w:r w:rsidRPr="002942B2">
        <w:rPr>
          <w:sz w:val="18"/>
          <w:szCs w:val="18"/>
        </w:rPr>
        <w:t>Balagengatharathilagam</w:t>
      </w:r>
      <w:proofErr w:type="spellEnd"/>
      <w:r w:rsidRPr="002942B2">
        <w:rPr>
          <w:sz w:val="18"/>
          <w:szCs w:val="18"/>
        </w:rPr>
        <w:t xml:space="preserve">. “Isolation and screening of endophytic fungi from medicinal plants of Virudhunagar district for antimicrobial activity.” </w:t>
      </w:r>
      <w:r w:rsidRPr="002942B2">
        <w:rPr>
          <w:i/>
          <w:iCs/>
          <w:sz w:val="18"/>
          <w:szCs w:val="18"/>
        </w:rPr>
        <w:t>International Journal of Science and nature</w:t>
      </w:r>
      <w:r w:rsidRPr="002942B2">
        <w:rPr>
          <w:sz w:val="18"/>
          <w:szCs w:val="18"/>
        </w:rPr>
        <w:t xml:space="preserve"> 5, no. 1 (2014): 147-155.</w:t>
      </w:r>
    </w:p>
    <w:p w14:paraId="249775F8" w14:textId="108A118C" w:rsidR="00C23BBA" w:rsidRPr="002942B2" w:rsidRDefault="00C23BBA" w:rsidP="00830A25">
      <w:pPr>
        <w:pStyle w:val="StyleReferences-PatternClearWhite"/>
        <w:rPr>
          <w:sz w:val="18"/>
          <w:szCs w:val="18"/>
        </w:rPr>
      </w:pPr>
      <w:r w:rsidRPr="002942B2">
        <w:rPr>
          <w:sz w:val="18"/>
          <w:szCs w:val="18"/>
        </w:rPr>
        <w:t xml:space="preserve">Seto, </w:t>
      </w:r>
      <w:proofErr w:type="spellStart"/>
      <w:r w:rsidRPr="002942B2">
        <w:rPr>
          <w:sz w:val="18"/>
          <w:szCs w:val="18"/>
        </w:rPr>
        <w:t>Yoshiya</w:t>
      </w:r>
      <w:proofErr w:type="spellEnd"/>
      <w:r w:rsidRPr="002942B2">
        <w:rPr>
          <w:sz w:val="18"/>
          <w:szCs w:val="18"/>
        </w:rPr>
        <w:t xml:space="preserve">, Kosaku Takahashi, Hideyuki Matsuura, Yasunori </w:t>
      </w:r>
      <w:proofErr w:type="spellStart"/>
      <w:r w:rsidRPr="002942B2">
        <w:rPr>
          <w:sz w:val="18"/>
          <w:szCs w:val="18"/>
        </w:rPr>
        <w:t>Kogami</w:t>
      </w:r>
      <w:proofErr w:type="spellEnd"/>
      <w:r w:rsidRPr="002942B2">
        <w:rPr>
          <w:sz w:val="18"/>
          <w:szCs w:val="18"/>
        </w:rPr>
        <w:t xml:space="preserve">, Hiroshi Yada, Teruhiko Yoshihara, and Kensuke Nabeta. “Novel cyclic peptide, </w:t>
      </w:r>
      <w:proofErr w:type="spellStart"/>
      <w:r w:rsidRPr="002942B2">
        <w:rPr>
          <w:sz w:val="18"/>
          <w:szCs w:val="18"/>
        </w:rPr>
        <w:t>epichlicin</w:t>
      </w:r>
      <w:proofErr w:type="spellEnd"/>
      <w:r w:rsidRPr="002942B2">
        <w:rPr>
          <w:sz w:val="18"/>
          <w:szCs w:val="18"/>
        </w:rPr>
        <w:t xml:space="preserve">, from the endophytic fungus, </w:t>
      </w:r>
      <w:proofErr w:type="spellStart"/>
      <w:r w:rsidRPr="002942B2">
        <w:rPr>
          <w:i/>
          <w:sz w:val="18"/>
          <w:szCs w:val="18"/>
        </w:rPr>
        <w:t>Epichloe</w:t>
      </w:r>
      <w:proofErr w:type="spellEnd"/>
      <w:r w:rsidRPr="002942B2">
        <w:rPr>
          <w:sz w:val="18"/>
          <w:szCs w:val="18"/>
        </w:rPr>
        <w:t xml:space="preserve"> </w:t>
      </w:r>
      <w:proofErr w:type="spellStart"/>
      <w:r w:rsidRPr="002942B2">
        <w:rPr>
          <w:i/>
          <w:sz w:val="18"/>
          <w:szCs w:val="18"/>
        </w:rPr>
        <w:t>typhina</w:t>
      </w:r>
      <w:proofErr w:type="spellEnd"/>
      <w:r w:rsidRPr="002942B2">
        <w:rPr>
          <w:sz w:val="18"/>
          <w:szCs w:val="18"/>
        </w:rPr>
        <w:t xml:space="preserve">.” </w:t>
      </w:r>
      <w:r w:rsidRPr="002942B2">
        <w:rPr>
          <w:i/>
          <w:iCs/>
          <w:sz w:val="18"/>
          <w:szCs w:val="18"/>
        </w:rPr>
        <w:t>Bioscience, biotechnology, and biochemistry</w:t>
      </w:r>
      <w:r w:rsidRPr="002942B2">
        <w:rPr>
          <w:sz w:val="18"/>
          <w:szCs w:val="18"/>
        </w:rPr>
        <w:t xml:space="preserve"> 71, no. 6 (2007): 1470-1475.</w:t>
      </w:r>
    </w:p>
    <w:p w14:paraId="619561B7" w14:textId="0F0D3034" w:rsidR="00C23BBA" w:rsidRPr="002942B2" w:rsidRDefault="00C23BBA" w:rsidP="00830A25">
      <w:pPr>
        <w:pStyle w:val="StyleReferences-PatternClearWhite"/>
        <w:rPr>
          <w:sz w:val="18"/>
          <w:szCs w:val="18"/>
        </w:rPr>
      </w:pPr>
      <w:r w:rsidRPr="002942B2">
        <w:rPr>
          <w:sz w:val="18"/>
          <w:szCs w:val="18"/>
        </w:rPr>
        <w:t>Shi, Xiao-Shan, Dun-Jia Wang, Xiao-Ming Li, Hong-Lei Li, Ling-Hong Meng, Xin Li, Yan Pi, Xing-Wang Zhou, and Bin-</w:t>
      </w:r>
      <w:proofErr w:type="spellStart"/>
      <w:r w:rsidRPr="002942B2">
        <w:rPr>
          <w:sz w:val="18"/>
          <w:szCs w:val="18"/>
        </w:rPr>
        <w:t>Gui</w:t>
      </w:r>
      <w:proofErr w:type="spellEnd"/>
      <w:r w:rsidRPr="002942B2">
        <w:rPr>
          <w:sz w:val="18"/>
          <w:szCs w:val="18"/>
        </w:rPr>
        <w:t xml:space="preserve"> Wang. “Antimicrobial polyketides from </w:t>
      </w:r>
      <w:r w:rsidRPr="002942B2">
        <w:rPr>
          <w:i/>
          <w:sz w:val="18"/>
          <w:szCs w:val="18"/>
        </w:rPr>
        <w:t>Trichoderma</w:t>
      </w:r>
      <w:r w:rsidRPr="002942B2">
        <w:rPr>
          <w:sz w:val="18"/>
          <w:szCs w:val="18"/>
        </w:rPr>
        <w:t xml:space="preserve"> </w:t>
      </w:r>
      <w:proofErr w:type="spellStart"/>
      <w:r w:rsidRPr="002942B2">
        <w:rPr>
          <w:i/>
          <w:sz w:val="18"/>
          <w:szCs w:val="18"/>
        </w:rPr>
        <w:t>koningiopsis</w:t>
      </w:r>
      <w:proofErr w:type="spellEnd"/>
      <w:r w:rsidRPr="002942B2">
        <w:rPr>
          <w:sz w:val="18"/>
          <w:szCs w:val="18"/>
        </w:rPr>
        <w:t xml:space="preserve"> QA-3, an endophytic fungus obtained from the medicinal plant </w:t>
      </w:r>
      <w:r w:rsidRPr="002942B2">
        <w:rPr>
          <w:i/>
          <w:sz w:val="18"/>
          <w:szCs w:val="18"/>
        </w:rPr>
        <w:t>Artemisia</w:t>
      </w:r>
      <w:r w:rsidRPr="002942B2">
        <w:rPr>
          <w:sz w:val="18"/>
          <w:szCs w:val="18"/>
        </w:rPr>
        <w:t xml:space="preserve"> </w:t>
      </w:r>
      <w:proofErr w:type="spellStart"/>
      <w:r w:rsidRPr="002942B2">
        <w:rPr>
          <w:i/>
          <w:sz w:val="18"/>
          <w:szCs w:val="18"/>
        </w:rPr>
        <w:t>argyi</w:t>
      </w:r>
      <w:proofErr w:type="spellEnd"/>
      <w:r w:rsidRPr="002942B2">
        <w:rPr>
          <w:sz w:val="18"/>
          <w:szCs w:val="18"/>
        </w:rPr>
        <w:t xml:space="preserve">.” </w:t>
      </w:r>
      <w:r w:rsidRPr="002942B2">
        <w:rPr>
          <w:i/>
          <w:iCs/>
          <w:sz w:val="18"/>
          <w:szCs w:val="18"/>
        </w:rPr>
        <w:t>RSC advances</w:t>
      </w:r>
      <w:r w:rsidRPr="002942B2">
        <w:rPr>
          <w:sz w:val="18"/>
          <w:szCs w:val="18"/>
        </w:rPr>
        <w:t xml:space="preserve"> 7, no. 81 (2017): 51335-51342.</w:t>
      </w:r>
    </w:p>
    <w:p w14:paraId="3AD29348" w14:textId="07FEF5CA" w:rsidR="00C23BBA" w:rsidRPr="002942B2" w:rsidRDefault="00C23BBA" w:rsidP="00830A25">
      <w:pPr>
        <w:pStyle w:val="StyleReferences-PatternClearWhite"/>
        <w:rPr>
          <w:sz w:val="18"/>
          <w:szCs w:val="18"/>
        </w:rPr>
      </w:pPr>
      <w:r w:rsidRPr="002942B2">
        <w:rPr>
          <w:sz w:val="18"/>
          <w:szCs w:val="18"/>
        </w:rPr>
        <w:t>Silva, Geraldo H., Camila M. de Oliveira, Helder L. Teles, Patrícia M. Pauletti, Ian Castro-</w:t>
      </w:r>
      <w:proofErr w:type="spellStart"/>
      <w:r w:rsidRPr="002942B2">
        <w:rPr>
          <w:sz w:val="18"/>
          <w:szCs w:val="18"/>
        </w:rPr>
        <w:t>Gamboa</w:t>
      </w:r>
      <w:proofErr w:type="spellEnd"/>
      <w:r w:rsidRPr="002942B2">
        <w:rPr>
          <w:sz w:val="18"/>
          <w:szCs w:val="18"/>
        </w:rPr>
        <w:t xml:space="preserve">, Dulce HS Silva, </w:t>
      </w:r>
      <w:proofErr w:type="spellStart"/>
      <w:r w:rsidRPr="002942B2">
        <w:rPr>
          <w:sz w:val="18"/>
          <w:szCs w:val="18"/>
        </w:rPr>
        <w:t>Vanderlan</w:t>
      </w:r>
      <w:proofErr w:type="spellEnd"/>
      <w:r w:rsidRPr="002942B2">
        <w:rPr>
          <w:sz w:val="18"/>
          <w:szCs w:val="18"/>
        </w:rPr>
        <w:t xml:space="preserve"> S. </w:t>
      </w:r>
      <w:proofErr w:type="spellStart"/>
      <w:r w:rsidRPr="002942B2">
        <w:rPr>
          <w:sz w:val="18"/>
          <w:szCs w:val="18"/>
        </w:rPr>
        <w:t>Bolzani</w:t>
      </w:r>
      <w:proofErr w:type="spellEnd"/>
      <w:r w:rsidRPr="002942B2">
        <w:rPr>
          <w:sz w:val="18"/>
          <w:szCs w:val="18"/>
        </w:rPr>
        <w:t xml:space="preserve"> et al. “Sesquiterpenes from </w:t>
      </w:r>
      <w:proofErr w:type="spellStart"/>
      <w:r w:rsidRPr="002942B2">
        <w:rPr>
          <w:i/>
          <w:sz w:val="18"/>
          <w:szCs w:val="18"/>
        </w:rPr>
        <w:t>Xylaria</w:t>
      </w:r>
      <w:proofErr w:type="spellEnd"/>
      <w:r w:rsidRPr="002942B2">
        <w:rPr>
          <w:sz w:val="18"/>
          <w:szCs w:val="18"/>
        </w:rPr>
        <w:t xml:space="preserve"> sp., an endophytic fungus associated with </w:t>
      </w:r>
      <w:r w:rsidRPr="002942B2">
        <w:rPr>
          <w:i/>
          <w:sz w:val="18"/>
          <w:szCs w:val="18"/>
        </w:rPr>
        <w:t>Piper</w:t>
      </w:r>
      <w:r w:rsidRPr="002942B2">
        <w:rPr>
          <w:sz w:val="18"/>
          <w:szCs w:val="18"/>
        </w:rPr>
        <w:t xml:space="preserve"> </w:t>
      </w:r>
      <w:proofErr w:type="spellStart"/>
      <w:r w:rsidRPr="002942B2">
        <w:rPr>
          <w:i/>
          <w:sz w:val="18"/>
          <w:szCs w:val="18"/>
        </w:rPr>
        <w:t>aduncum</w:t>
      </w:r>
      <w:proofErr w:type="spellEnd"/>
      <w:r w:rsidRPr="002942B2">
        <w:rPr>
          <w:sz w:val="18"/>
          <w:szCs w:val="18"/>
        </w:rPr>
        <w:t xml:space="preserve"> (</w:t>
      </w:r>
      <w:proofErr w:type="spellStart"/>
      <w:r w:rsidRPr="002942B2">
        <w:rPr>
          <w:sz w:val="18"/>
          <w:szCs w:val="18"/>
        </w:rPr>
        <w:t>Piperaceae</w:t>
      </w:r>
      <w:proofErr w:type="spellEnd"/>
      <w:r w:rsidRPr="002942B2">
        <w:rPr>
          <w:sz w:val="18"/>
          <w:szCs w:val="18"/>
        </w:rPr>
        <w:t xml:space="preserve">).” </w:t>
      </w:r>
      <w:r w:rsidRPr="002942B2">
        <w:rPr>
          <w:i/>
          <w:iCs/>
          <w:sz w:val="18"/>
          <w:szCs w:val="18"/>
        </w:rPr>
        <w:t>Phytochemistry Letters</w:t>
      </w:r>
      <w:r w:rsidRPr="002942B2">
        <w:rPr>
          <w:sz w:val="18"/>
          <w:szCs w:val="18"/>
        </w:rPr>
        <w:t xml:space="preserve"> 3, no. 3 (2010): 164-167.</w:t>
      </w:r>
    </w:p>
    <w:p w14:paraId="3B68F6EA" w14:textId="145004F9" w:rsidR="00C23BBA" w:rsidRPr="002942B2" w:rsidRDefault="00C23BBA" w:rsidP="00830A25">
      <w:pPr>
        <w:pStyle w:val="StyleReferences-PatternClearWhite"/>
        <w:rPr>
          <w:sz w:val="18"/>
          <w:szCs w:val="18"/>
        </w:rPr>
      </w:pPr>
      <w:r w:rsidRPr="002942B2">
        <w:rPr>
          <w:sz w:val="18"/>
          <w:szCs w:val="18"/>
        </w:rPr>
        <w:t xml:space="preserve">Singh, Ravina, and Hari Singh Nalwa. “Medical applications of nanoparticles in biological imaging, cell labeling, antimicrobial agents, and anticancer nanodrugs.” </w:t>
      </w:r>
      <w:r w:rsidRPr="002942B2">
        <w:rPr>
          <w:i/>
          <w:iCs/>
          <w:sz w:val="18"/>
          <w:szCs w:val="18"/>
        </w:rPr>
        <w:t>Journal of biomedical nanotechnology</w:t>
      </w:r>
      <w:r w:rsidRPr="002942B2">
        <w:rPr>
          <w:sz w:val="18"/>
          <w:szCs w:val="18"/>
        </w:rPr>
        <w:t xml:space="preserve"> 7, no. 4 (2011): 489-503.</w:t>
      </w:r>
    </w:p>
    <w:p w14:paraId="44D54CF8" w14:textId="3B18DB9A" w:rsidR="00C23BBA" w:rsidRPr="002942B2" w:rsidRDefault="00C23BBA" w:rsidP="00830A25">
      <w:pPr>
        <w:pStyle w:val="StyleReferences-PatternClearWhite"/>
        <w:rPr>
          <w:sz w:val="18"/>
          <w:szCs w:val="18"/>
        </w:rPr>
      </w:pPr>
      <w:r w:rsidRPr="002942B2">
        <w:rPr>
          <w:sz w:val="18"/>
          <w:szCs w:val="18"/>
        </w:rPr>
        <w:t xml:space="preserve">Soleimani, Neda, Ashraf </w:t>
      </w:r>
      <w:proofErr w:type="spellStart"/>
      <w:r w:rsidRPr="002942B2">
        <w:rPr>
          <w:sz w:val="18"/>
          <w:szCs w:val="18"/>
        </w:rPr>
        <w:t>Mohabati</w:t>
      </w:r>
      <w:proofErr w:type="spellEnd"/>
      <w:r w:rsidRPr="002942B2">
        <w:rPr>
          <w:sz w:val="18"/>
          <w:szCs w:val="18"/>
        </w:rPr>
        <w:t xml:space="preserve"> </w:t>
      </w:r>
      <w:proofErr w:type="spellStart"/>
      <w:r w:rsidRPr="002942B2">
        <w:rPr>
          <w:sz w:val="18"/>
          <w:szCs w:val="18"/>
        </w:rPr>
        <w:t>Mobarez</w:t>
      </w:r>
      <w:proofErr w:type="spellEnd"/>
      <w:r w:rsidRPr="002942B2">
        <w:rPr>
          <w:sz w:val="18"/>
          <w:szCs w:val="18"/>
        </w:rPr>
        <w:t xml:space="preserve">, Mahroo Seyed Jafari Olia, and Fatemeh </w:t>
      </w:r>
      <w:proofErr w:type="spellStart"/>
      <w:r w:rsidRPr="002942B2">
        <w:rPr>
          <w:sz w:val="18"/>
          <w:szCs w:val="18"/>
        </w:rPr>
        <w:t>Atyabi</w:t>
      </w:r>
      <w:proofErr w:type="spellEnd"/>
      <w:r w:rsidRPr="002942B2">
        <w:rPr>
          <w:sz w:val="18"/>
          <w:szCs w:val="18"/>
        </w:rPr>
        <w:t xml:space="preserve">. “Synthesis, characterization and effect of the antibacterial activity of chitosan nanoparticles on vancomycin-resistant Enterococcus and other gram negative or </w:t>
      </w:r>
      <w:proofErr w:type="gramStart"/>
      <w:r w:rsidRPr="002942B2">
        <w:rPr>
          <w:sz w:val="18"/>
          <w:szCs w:val="18"/>
        </w:rPr>
        <w:t>gram positive</w:t>
      </w:r>
      <w:proofErr w:type="gramEnd"/>
      <w:r w:rsidRPr="002942B2">
        <w:rPr>
          <w:sz w:val="18"/>
          <w:szCs w:val="18"/>
        </w:rPr>
        <w:t xml:space="preserve"> bacteria.” </w:t>
      </w:r>
      <w:r w:rsidRPr="002942B2">
        <w:rPr>
          <w:i/>
          <w:iCs/>
          <w:sz w:val="18"/>
          <w:szCs w:val="18"/>
        </w:rPr>
        <w:t>International Journal of Pure &amp; Applied Sciences &amp; Technology</w:t>
      </w:r>
      <w:r w:rsidRPr="002942B2">
        <w:rPr>
          <w:sz w:val="18"/>
          <w:szCs w:val="18"/>
        </w:rPr>
        <w:t xml:space="preserve"> 26, no. 1 (2015).</w:t>
      </w:r>
    </w:p>
    <w:p w14:paraId="45F69764" w14:textId="43AD7B96" w:rsidR="00C23BBA" w:rsidRPr="002942B2" w:rsidRDefault="00C23BBA" w:rsidP="00830A25">
      <w:pPr>
        <w:pStyle w:val="StyleReferences-PatternClearWhite"/>
        <w:rPr>
          <w:sz w:val="18"/>
          <w:szCs w:val="18"/>
          <w:lang w:val="fr-FR"/>
        </w:rPr>
      </w:pPr>
      <w:r w:rsidRPr="002942B2">
        <w:rPr>
          <w:sz w:val="18"/>
          <w:szCs w:val="18"/>
        </w:rPr>
        <w:t xml:space="preserve">Song, Y. C., H. Li, Y. H. Ye, C. Y. Shan, Y. M. Yang, and R. X. Tan. “Endophytic naphthopyrone metabolites are co-inhibitors of xanthine oxidase, SW1116 cell and some microbial growths.” </w:t>
      </w:r>
      <w:r w:rsidRPr="002942B2">
        <w:rPr>
          <w:i/>
          <w:iCs/>
          <w:sz w:val="18"/>
          <w:szCs w:val="18"/>
          <w:lang w:val="fr-FR"/>
        </w:rPr>
        <w:t xml:space="preserve">FEMS </w:t>
      </w:r>
      <w:proofErr w:type="spellStart"/>
      <w:r w:rsidRPr="002942B2">
        <w:rPr>
          <w:i/>
          <w:iCs/>
          <w:sz w:val="18"/>
          <w:szCs w:val="18"/>
          <w:lang w:val="fr-FR"/>
        </w:rPr>
        <w:t>Microbiology</w:t>
      </w:r>
      <w:proofErr w:type="spellEnd"/>
      <w:r w:rsidRPr="002942B2">
        <w:rPr>
          <w:i/>
          <w:iCs/>
          <w:sz w:val="18"/>
          <w:szCs w:val="18"/>
          <w:lang w:val="fr-FR"/>
        </w:rPr>
        <w:t xml:space="preserve"> </w:t>
      </w:r>
      <w:proofErr w:type="spellStart"/>
      <w:r w:rsidRPr="002942B2">
        <w:rPr>
          <w:i/>
          <w:iCs/>
          <w:sz w:val="18"/>
          <w:szCs w:val="18"/>
          <w:lang w:val="fr-FR"/>
        </w:rPr>
        <w:t>Letters</w:t>
      </w:r>
      <w:proofErr w:type="spellEnd"/>
      <w:r w:rsidRPr="002942B2">
        <w:rPr>
          <w:sz w:val="18"/>
          <w:szCs w:val="18"/>
          <w:lang w:val="fr-FR"/>
        </w:rPr>
        <w:t xml:space="preserve"> 241, no. 1 (2004</w:t>
      </w:r>
      <w:proofErr w:type="gramStart"/>
      <w:r w:rsidRPr="002942B2">
        <w:rPr>
          <w:sz w:val="18"/>
          <w:szCs w:val="18"/>
          <w:lang w:val="fr-FR"/>
        </w:rPr>
        <w:t>):</w:t>
      </w:r>
      <w:proofErr w:type="gramEnd"/>
      <w:r w:rsidRPr="002942B2">
        <w:rPr>
          <w:sz w:val="18"/>
          <w:szCs w:val="18"/>
          <w:lang w:val="fr-FR"/>
        </w:rPr>
        <w:t xml:space="preserve"> 67-72.</w:t>
      </w:r>
    </w:p>
    <w:p w14:paraId="201AB43E" w14:textId="0F94D59C" w:rsidR="00C23BBA" w:rsidRPr="002942B2" w:rsidRDefault="00C23BBA" w:rsidP="00830A25">
      <w:pPr>
        <w:pStyle w:val="StyleReferences-PatternClearWhite"/>
        <w:rPr>
          <w:sz w:val="18"/>
          <w:szCs w:val="18"/>
        </w:rPr>
      </w:pPr>
      <w:r w:rsidRPr="002942B2">
        <w:rPr>
          <w:sz w:val="18"/>
          <w:szCs w:val="18"/>
          <w:lang w:val="fr-FR"/>
        </w:rPr>
        <w:t xml:space="preserve">Souza, Antonia </w:t>
      </w:r>
      <w:proofErr w:type="spellStart"/>
      <w:r w:rsidRPr="002942B2">
        <w:rPr>
          <w:sz w:val="18"/>
          <w:szCs w:val="18"/>
          <w:lang w:val="fr-FR"/>
        </w:rPr>
        <w:t>Queiroz</w:t>
      </w:r>
      <w:proofErr w:type="spellEnd"/>
      <w:r w:rsidRPr="002942B2">
        <w:rPr>
          <w:sz w:val="18"/>
          <w:szCs w:val="18"/>
          <w:lang w:val="fr-FR"/>
        </w:rPr>
        <w:t xml:space="preserve"> Lima de, Afonso Duarte </w:t>
      </w:r>
      <w:proofErr w:type="spellStart"/>
      <w:r w:rsidRPr="002942B2">
        <w:rPr>
          <w:sz w:val="18"/>
          <w:szCs w:val="18"/>
          <w:lang w:val="fr-FR"/>
        </w:rPr>
        <w:t>Leão</w:t>
      </w:r>
      <w:proofErr w:type="spellEnd"/>
      <w:r w:rsidRPr="002942B2">
        <w:rPr>
          <w:sz w:val="18"/>
          <w:szCs w:val="18"/>
          <w:lang w:val="fr-FR"/>
        </w:rPr>
        <w:t xml:space="preserve"> de Souza, </w:t>
      </w:r>
      <w:proofErr w:type="spellStart"/>
      <w:r w:rsidRPr="002942B2">
        <w:rPr>
          <w:sz w:val="18"/>
          <w:szCs w:val="18"/>
          <w:lang w:val="fr-FR"/>
        </w:rPr>
        <w:t>Spartaco</w:t>
      </w:r>
      <w:proofErr w:type="spellEnd"/>
      <w:r w:rsidRPr="002942B2">
        <w:rPr>
          <w:sz w:val="18"/>
          <w:szCs w:val="18"/>
          <w:lang w:val="fr-FR"/>
        </w:rPr>
        <w:t xml:space="preserve"> Astolfi Filho, Maria </w:t>
      </w:r>
      <w:proofErr w:type="spellStart"/>
      <w:r w:rsidRPr="002942B2">
        <w:rPr>
          <w:sz w:val="18"/>
          <w:szCs w:val="18"/>
          <w:lang w:val="fr-FR"/>
        </w:rPr>
        <w:t>Lúcia</w:t>
      </w:r>
      <w:proofErr w:type="spellEnd"/>
      <w:r w:rsidRPr="002942B2">
        <w:rPr>
          <w:sz w:val="18"/>
          <w:szCs w:val="18"/>
          <w:lang w:val="fr-FR"/>
        </w:rPr>
        <w:t xml:space="preserve"> Belém </w:t>
      </w:r>
      <w:proofErr w:type="spellStart"/>
      <w:r w:rsidRPr="002942B2">
        <w:rPr>
          <w:sz w:val="18"/>
          <w:szCs w:val="18"/>
          <w:lang w:val="fr-FR"/>
        </w:rPr>
        <w:t>Pinheiro</w:t>
      </w:r>
      <w:proofErr w:type="spellEnd"/>
      <w:r w:rsidRPr="002942B2">
        <w:rPr>
          <w:sz w:val="18"/>
          <w:szCs w:val="18"/>
          <w:lang w:val="fr-FR"/>
        </w:rPr>
        <w:t xml:space="preserve">, Maria Inez de Moura </w:t>
      </w:r>
      <w:proofErr w:type="spellStart"/>
      <w:r w:rsidRPr="002942B2">
        <w:rPr>
          <w:sz w:val="18"/>
          <w:szCs w:val="18"/>
          <w:lang w:val="fr-FR"/>
        </w:rPr>
        <w:t>Sarquis</w:t>
      </w:r>
      <w:proofErr w:type="spellEnd"/>
      <w:r w:rsidRPr="002942B2">
        <w:rPr>
          <w:sz w:val="18"/>
          <w:szCs w:val="18"/>
          <w:lang w:val="fr-FR"/>
        </w:rPr>
        <w:t xml:space="preserve">, and José </w:t>
      </w:r>
      <w:proofErr w:type="spellStart"/>
      <w:r w:rsidRPr="002942B2">
        <w:rPr>
          <w:sz w:val="18"/>
          <w:szCs w:val="18"/>
          <w:lang w:val="fr-FR"/>
        </w:rPr>
        <w:t>Odair</w:t>
      </w:r>
      <w:proofErr w:type="spellEnd"/>
      <w:r w:rsidRPr="002942B2">
        <w:rPr>
          <w:sz w:val="18"/>
          <w:szCs w:val="18"/>
          <w:lang w:val="fr-FR"/>
        </w:rPr>
        <w:t xml:space="preserve"> Pereira. </w:t>
      </w:r>
      <w:r w:rsidRPr="002942B2">
        <w:rPr>
          <w:sz w:val="18"/>
          <w:szCs w:val="18"/>
        </w:rPr>
        <w:t xml:space="preserve">“Antimicrobial activity of endophytic fungi isolated from </w:t>
      </w:r>
      <w:r w:rsidR="00B764D0" w:rsidRPr="002942B2">
        <w:rPr>
          <w:sz w:val="18"/>
          <w:szCs w:val="18"/>
        </w:rPr>
        <w:t>Amazonian</w:t>
      </w:r>
      <w:r w:rsidRPr="002942B2">
        <w:rPr>
          <w:sz w:val="18"/>
          <w:szCs w:val="18"/>
        </w:rPr>
        <w:t xml:space="preserve"> toxic plants: </w:t>
      </w:r>
      <w:proofErr w:type="spellStart"/>
      <w:r w:rsidRPr="002942B2">
        <w:rPr>
          <w:i/>
          <w:sz w:val="18"/>
          <w:szCs w:val="18"/>
        </w:rPr>
        <w:t>Palicourea</w:t>
      </w:r>
      <w:proofErr w:type="spellEnd"/>
      <w:r w:rsidRPr="002942B2">
        <w:rPr>
          <w:sz w:val="18"/>
          <w:szCs w:val="18"/>
        </w:rPr>
        <w:t xml:space="preserve"> </w:t>
      </w:r>
      <w:proofErr w:type="spellStart"/>
      <w:r w:rsidRPr="002942B2">
        <w:rPr>
          <w:i/>
          <w:sz w:val="18"/>
          <w:szCs w:val="18"/>
        </w:rPr>
        <w:t>longiflora</w:t>
      </w:r>
      <w:proofErr w:type="spellEnd"/>
      <w:r w:rsidRPr="002942B2">
        <w:rPr>
          <w:sz w:val="18"/>
          <w:szCs w:val="18"/>
        </w:rPr>
        <w:t xml:space="preserve"> (</w:t>
      </w:r>
      <w:proofErr w:type="spellStart"/>
      <w:r w:rsidRPr="002942B2">
        <w:rPr>
          <w:sz w:val="18"/>
          <w:szCs w:val="18"/>
        </w:rPr>
        <w:t>aubl</w:t>
      </w:r>
      <w:proofErr w:type="spellEnd"/>
      <w:r w:rsidRPr="002942B2">
        <w:rPr>
          <w:sz w:val="18"/>
          <w:szCs w:val="18"/>
        </w:rPr>
        <w:t xml:space="preserve">.) rich and </w:t>
      </w:r>
      <w:proofErr w:type="spellStart"/>
      <w:r w:rsidRPr="002942B2">
        <w:rPr>
          <w:i/>
          <w:sz w:val="18"/>
          <w:szCs w:val="18"/>
        </w:rPr>
        <w:t>Strychnos</w:t>
      </w:r>
      <w:proofErr w:type="spellEnd"/>
      <w:r w:rsidRPr="002942B2">
        <w:rPr>
          <w:sz w:val="18"/>
          <w:szCs w:val="18"/>
        </w:rPr>
        <w:t xml:space="preserve"> </w:t>
      </w:r>
      <w:r w:rsidRPr="002942B2">
        <w:rPr>
          <w:i/>
          <w:sz w:val="18"/>
          <w:szCs w:val="18"/>
        </w:rPr>
        <w:t>cogens</w:t>
      </w:r>
      <w:r w:rsidRPr="002942B2">
        <w:rPr>
          <w:sz w:val="18"/>
          <w:szCs w:val="18"/>
        </w:rPr>
        <w:t xml:space="preserve"> </w:t>
      </w:r>
      <w:proofErr w:type="spellStart"/>
      <w:r w:rsidRPr="002942B2">
        <w:rPr>
          <w:sz w:val="18"/>
          <w:szCs w:val="18"/>
        </w:rPr>
        <w:t>bentham</w:t>
      </w:r>
      <w:proofErr w:type="spellEnd"/>
      <w:r w:rsidRPr="002942B2">
        <w:rPr>
          <w:sz w:val="18"/>
          <w:szCs w:val="18"/>
        </w:rPr>
        <w:t xml:space="preserve">.” </w:t>
      </w:r>
      <w:r w:rsidRPr="002942B2">
        <w:rPr>
          <w:i/>
          <w:iCs/>
          <w:sz w:val="18"/>
          <w:szCs w:val="18"/>
        </w:rPr>
        <w:t xml:space="preserve">Acta </w:t>
      </w:r>
      <w:proofErr w:type="spellStart"/>
      <w:r w:rsidRPr="002942B2">
        <w:rPr>
          <w:i/>
          <w:iCs/>
          <w:sz w:val="18"/>
          <w:szCs w:val="18"/>
        </w:rPr>
        <w:t>Amazonica</w:t>
      </w:r>
      <w:proofErr w:type="spellEnd"/>
      <w:r w:rsidRPr="002942B2">
        <w:rPr>
          <w:sz w:val="18"/>
          <w:szCs w:val="18"/>
        </w:rPr>
        <w:t xml:space="preserve"> 34, no. 2 (2004): 185-195.</w:t>
      </w:r>
    </w:p>
    <w:p w14:paraId="3B816AFE" w14:textId="5AE8BCF9" w:rsidR="00C23BBA" w:rsidRPr="002942B2" w:rsidRDefault="00C23BBA" w:rsidP="00830A25">
      <w:pPr>
        <w:pStyle w:val="StyleReferences-PatternClearWhite"/>
        <w:rPr>
          <w:sz w:val="18"/>
          <w:szCs w:val="18"/>
        </w:rPr>
      </w:pPr>
      <w:r w:rsidRPr="002942B2">
        <w:rPr>
          <w:sz w:val="18"/>
          <w:szCs w:val="18"/>
        </w:rPr>
        <w:t xml:space="preserve">Stinson, Merritt, David Ezra, Wilford M. Hess, Joe Sears, and Gary Strobel. “An endophytic </w:t>
      </w:r>
      <w:proofErr w:type="spellStart"/>
      <w:r w:rsidRPr="002942B2">
        <w:rPr>
          <w:i/>
          <w:sz w:val="18"/>
          <w:szCs w:val="18"/>
        </w:rPr>
        <w:t>Gliocladium</w:t>
      </w:r>
      <w:proofErr w:type="spellEnd"/>
      <w:r w:rsidRPr="002942B2">
        <w:rPr>
          <w:sz w:val="18"/>
          <w:szCs w:val="18"/>
        </w:rPr>
        <w:t xml:space="preserve"> sp. of </w:t>
      </w:r>
      <w:r w:rsidRPr="002942B2">
        <w:rPr>
          <w:i/>
          <w:sz w:val="18"/>
          <w:szCs w:val="18"/>
        </w:rPr>
        <w:t>Eucryphia</w:t>
      </w:r>
      <w:r w:rsidRPr="002942B2">
        <w:rPr>
          <w:sz w:val="18"/>
          <w:szCs w:val="18"/>
        </w:rPr>
        <w:t xml:space="preserve"> </w:t>
      </w:r>
      <w:r w:rsidRPr="002942B2">
        <w:rPr>
          <w:i/>
          <w:sz w:val="18"/>
          <w:szCs w:val="18"/>
        </w:rPr>
        <w:t>cordifolia</w:t>
      </w:r>
      <w:r w:rsidRPr="002942B2">
        <w:rPr>
          <w:sz w:val="18"/>
          <w:szCs w:val="18"/>
        </w:rPr>
        <w:t xml:space="preserve"> producing selective volatile antimicrobial compounds.” </w:t>
      </w:r>
      <w:r w:rsidRPr="002942B2">
        <w:rPr>
          <w:i/>
          <w:iCs/>
          <w:sz w:val="18"/>
          <w:szCs w:val="18"/>
        </w:rPr>
        <w:t>Plant Science</w:t>
      </w:r>
      <w:r w:rsidRPr="002942B2">
        <w:rPr>
          <w:sz w:val="18"/>
          <w:szCs w:val="18"/>
        </w:rPr>
        <w:t xml:space="preserve"> 165, no. 4 (2003): 913-922.</w:t>
      </w:r>
    </w:p>
    <w:p w14:paraId="6EF25C26" w14:textId="77777777" w:rsidR="00C23BBA" w:rsidRPr="002942B2" w:rsidRDefault="00C23BBA" w:rsidP="00830A25">
      <w:pPr>
        <w:pStyle w:val="StyleReferences-PatternClearWhite"/>
        <w:rPr>
          <w:sz w:val="18"/>
          <w:szCs w:val="18"/>
        </w:rPr>
      </w:pPr>
      <w:r w:rsidRPr="002942B2">
        <w:rPr>
          <w:sz w:val="18"/>
          <w:szCs w:val="18"/>
        </w:rPr>
        <w:t xml:space="preserve">Strobel, Gary. “The emergence of endophytic microbes and their biological promise.” </w:t>
      </w:r>
      <w:r w:rsidRPr="002942B2">
        <w:rPr>
          <w:i/>
          <w:iCs/>
          <w:sz w:val="18"/>
          <w:szCs w:val="18"/>
        </w:rPr>
        <w:t>Journal of Fungi</w:t>
      </w:r>
      <w:r w:rsidRPr="002942B2">
        <w:rPr>
          <w:sz w:val="18"/>
          <w:szCs w:val="18"/>
        </w:rPr>
        <w:t xml:space="preserve"> 4, no. 2 (2018): 57.</w:t>
      </w:r>
    </w:p>
    <w:p w14:paraId="62C621C0" w14:textId="2DA6935F" w:rsidR="00C23BBA" w:rsidRPr="002942B2" w:rsidRDefault="00C23BBA" w:rsidP="00830A25">
      <w:pPr>
        <w:pStyle w:val="StyleReferences-PatternClearWhite"/>
        <w:rPr>
          <w:sz w:val="18"/>
          <w:szCs w:val="18"/>
        </w:rPr>
      </w:pPr>
      <w:r w:rsidRPr="002942B2">
        <w:rPr>
          <w:sz w:val="18"/>
          <w:szCs w:val="18"/>
        </w:rPr>
        <w:lastRenderedPageBreak/>
        <w:t xml:space="preserve">Subban, Kamalraj, Ramesh Subramani, and </w:t>
      </w:r>
      <w:proofErr w:type="spellStart"/>
      <w:r w:rsidRPr="002942B2">
        <w:rPr>
          <w:sz w:val="18"/>
          <w:szCs w:val="18"/>
        </w:rPr>
        <w:t>Muthumary</w:t>
      </w:r>
      <w:proofErr w:type="spellEnd"/>
      <w:r w:rsidRPr="002942B2">
        <w:rPr>
          <w:sz w:val="18"/>
          <w:szCs w:val="18"/>
        </w:rPr>
        <w:t xml:space="preserve"> Johnpaul. “A novel antibacterial and antifungal phenolic compound from the endophytic fungus </w:t>
      </w:r>
      <w:proofErr w:type="spellStart"/>
      <w:r w:rsidRPr="002942B2">
        <w:rPr>
          <w:i/>
          <w:sz w:val="18"/>
          <w:szCs w:val="18"/>
        </w:rPr>
        <w:t>Pestalotiopsis</w:t>
      </w:r>
      <w:proofErr w:type="spellEnd"/>
      <w:r w:rsidRPr="002942B2">
        <w:rPr>
          <w:sz w:val="18"/>
          <w:szCs w:val="18"/>
        </w:rPr>
        <w:t xml:space="preserve"> </w:t>
      </w:r>
      <w:proofErr w:type="spellStart"/>
      <w:r w:rsidRPr="002942B2">
        <w:rPr>
          <w:i/>
          <w:sz w:val="18"/>
          <w:szCs w:val="18"/>
        </w:rPr>
        <w:t>mangiferae</w:t>
      </w:r>
      <w:proofErr w:type="spellEnd"/>
      <w:r w:rsidRPr="002942B2">
        <w:rPr>
          <w:sz w:val="18"/>
          <w:szCs w:val="18"/>
        </w:rPr>
        <w:t xml:space="preserve">.” </w:t>
      </w:r>
      <w:r w:rsidRPr="002942B2">
        <w:rPr>
          <w:i/>
          <w:iCs/>
          <w:sz w:val="18"/>
          <w:szCs w:val="18"/>
        </w:rPr>
        <w:t>Natural Product Research</w:t>
      </w:r>
      <w:r w:rsidRPr="002942B2">
        <w:rPr>
          <w:sz w:val="18"/>
          <w:szCs w:val="18"/>
        </w:rPr>
        <w:t xml:space="preserve"> 27, no. 16 (2013): 1445-1449.</w:t>
      </w:r>
    </w:p>
    <w:p w14:paraId="6609BE01" w14:textId="77777777" w:rsidR="00C23BBA" w:rsidRPr="002942B2" w:rsidRDefault="00C23BBA" w:rsidP="00830A25">
      <w:pPr>
        <w:pStyle w:val="StyleReferences-PatternClearWhite"/>
        <w:rPr>
          <w:sz w:val="18"/>
          <w:szCs w:val="18"/>
        </w:rPr>
      </w:pPr>
      <w:r w:rsidRPr="002942B2">
        <w:rPr>
          <w:sz w:val="18"/>
          <w:szCs w:val="18"/>
        </w:rPr>
        <w:t xml:space="preserve">Subbulakshmi, G. K., A. </w:t>
      </w:r>
      <w:proofErr w:type="spellStart"/>
      <w:r w:rsidRPr="002942B2">
        <w:rPr>
          <w:sz w:val="18"/>
          <w:szCs w:val="18"/>
        </w:rPr>
        <w:t>Thalavaipandian</w:t>
      </w:r>
      <w:proofErr w:type="spellEnd"/>
      <w:r w:rsidRPr="002942B2">
        <w:rPr>
          <w:sz w:val="18"/>
          <w:szCs w:val="18"/>
        </w:rPr>
        <w:t xml:space="preserve">, V. Ramesh, and A. Rajendran. “Bioactive endophytic fungal isolates of </w:t>
      </w:r>
      <w:r w:rsidRPr="002942B2">
        <w:rPr>
          <w:i/>
          <w:sz w:val="18"/>
          <w:szCs w:val="18"/>
        </w:rPr>
        <w:t>Biota</w:t>
      </w:r>
      <w:r w:rsidRPr="002942B2">
        <w:rPr>
          <w:sz w:val="18"/>
          <w:szCs w:val="18"/>
        </w:rPr>
        <w:t xml:space="preserve"> </w:t>
      </w:r>
      <w:proofErr w:type="spellStart"/>
      <w:r w:rsidRPr="002942B2">
        <w:rPr>
          <w:i/>
          <w:sz w:val="18"/>
          <w:szCs w:val="18"/>
        </w:rPr>
        <w:t>orientalis</w:t>
      </w:r>
      <w:proofErr w:type="spellEnd"/>
      <w:r w:rsidRPr="002942B2">
        <w:rPr>
          <w:sz w:val="18"/>
          <w:szCs w:val="18"/>
        </w:rPr>
        <w:t xml:space="preserve"> (L) Endl., </w:t>
      </w:r>
      <w:r w:rsidR="00805D8C" w:rsidRPr="002942B2">
        <w:rPr>
          <w:i/>
          <w:sz w:val="18"/>
          <w:szCs w:val="18"/>
        </w:rPr>
        <w:t>Pinus</w:t>
      </w:r>
      <w:r w:rsidR="00805D8C" w:rsidRPr="002942B2">
        <w:rPr>
          <w:sz w:val="18"/>
          <w:szCs w:val="18"/>
        </w:rPr>
        <w:t xml:space="preserve"> </w:t>
      </w:r>
      <w:proofErr w:type="spellStart"/>
      <w:r w:rsidR="00805D8C" w:rsidRPr="002942B2">
        <w:rPr>
          <w:i/>
          <w:sz w:val="18"/>
          <w:szCs w:val="18"/>
        </w:rPr>
        <w:t>excelsa</w:t>
      </w:r>
      <w:proofErr w:type="spellEnd"/>
      <w:r w:rsidR="00805D8C" w:rsidRPr="002942B2">
        <w:rPr>
          <w:sz w:val="18"/>
          <w:szCs w:val="18"/>
        </w:rPr>
        <w:t xml:space="preserve"> Wall</w:t>
      </w:r>
      <w:r w:rsidRPr="002942B2">
        <w:rPr>
          <w:sz w:val="18"/>
          <w:szCs w:val="18"/>
        </w:rPr>
        <w:t xml:space="preserve"> and </w:t>
      </w:r>
      <w:r w:rsidRPr="002942B2">
        <w:rPr>
          <w:i/>
          <w:sz w:val="18"/>
          <w:szCs w:val="18"/>
        </w:rPr>
        <w:t>Thuja</w:t>
      </w:r>
      <w:r w:rsidRPr="002942B2">
        <w:rPr>
          <w:sz w:val="18"/>
          <w:szCs w:val="18"/>
        </w:rPr>
        <w:t xml:space="preserve"> </w:t>
      </w:r>
      <w:r w:rsidRPr="002942B2">
        <w:rPr>
          <w:i/>
          <w:sz w:val="18"/>
          <w:szCs w:val="18"/>
        </w:rPr>
        <w:t>occidentalis</w:t>
      </w:r>
      <w:r w:rsidRPr="002942B2">
        <w:rPr>
          <w:sz w:val="18"/>
          <w:szCs w:val="18"/>
        </w:rPr>
        <w:t xml:space="preserve"> L.” </w:t>
      </w:r>
      <w:r w:rsidRPr="002942B2">
        <w:rPr>
          <w:i/>
          <w:iCs/>
          <w:sz w:val="18"/>
          <w:szCs w:val="18"/>
        </w:rPr>
        <w:t>International Journal of Advanced Life Sciences</w:t>
      </w:r>
      <w:r w:rsidRPr="002942B2">
        <w:rPr>
          <w:sz w:val="18"/>
          <w:szCs w:val="18"/>
        </w:rPr>
        <w:t xml:space="preserve"> 4 (2012): 9-15.</w:t>
      </w:r>
    </w:p>
    <w:p w14:paraId="1ECB24DA" w14:textId="744A081F" w:rsidR="00C23BBA" w:rsidRPr="002942B2" w:rsidRDefault="00C23BBA" w:rsidP="00830A25">
      <w:pPr>
        <w:pStyle w:val="StyleReferences-PatternClearWhite"/>
        <w:rPr>
          <w:sz w:val="18"/>
          <w:szCs w:val="18"/>
        </w:rPr>
      </w:pPr>
      <w:r w:rsidRPr="002942B2">
        <w:rPr>
          <w:sz w:val="18"/>
          <w:szCs w:val="18"/>
        </w:rPr>
        <w:t xml:space="preserve">Sudha, Venkatesan, Ramar Govindaraj, </w:t>
      </w:r>
      <w:proofErr w:type="spellStart"/>
      <w:r w:rsidRPr="002942B2">
        <w:rPr>
          <w:sz w:val="18"/>
          <w:szCs w:val="18"/>
        </w:rPr>
        <w:t>Kathirvelu</w:t>
      </w:r>
      <w:proofErr w:type="spellEnd"/>
      <w:r w:rsidRPr="002942B2">
        <w:rPr>
          <w:sz w:val="18"/>
          <w:szCs w:val="18"/>
        </w:rPr>
        <w:t xml:space="preserve"> Baskar, Naif Abdullah Al-Dhabi, and Veeramuthu </w:t>
      </w:r>
      <w:proofErr w:type="spellStart"/>
      <w:r w:rsidRPr="002942B2">
        <w:rPr>
          <w:sz w:val="18"/>
          <w:szCs w:val="18"/>
        </w:rPr>
        <w:t>Duraipandiyan</w:t>
      </w:r>
      <w:proofErr w:type="spellEnd"/>
      <w:r w:rsidRPr="002942B2">
        <w:rPr>
          <w:sz w:val="18"/>
          <w:szCs w:val="18"/>
        </w:rPr>
        <w:t xml:space="preserve">. “Biological properties of endophytic fungi.” </w:t>
      </w:r>
      <w:r w:rsidRPr="002942B2">
        <w:rPr>
          <w:i/>
          <w:iCs/>
          <w:sz w:val="18"/>
          <w:szCs w:val="18"/>
        </w:rPr>
        <w:t>Brazilian Archives of Biology and Technology</w:t>
      </w:r>
      <w:r w:rsidRPr="002942B2">
        <w:rPr>
          <w:sz w:val="18"/>
          <w:szCs w:val="18"/>
        </w:rPr>
        <w:t xml:space="preserve"> 59 (2016).</w:t>
      </w:r>
    </w:p>
    <w:p w14:paraId="725175AA" w14:textId="722191BE" w:rsidR="00C23BBA" w:rsidRPr="002942B2" w:rsidRDefault="00C23BBA" w:rsidP="00830A25">
      <w:pPr>
        <w:pStyle w:val="StyleReferences-PatternClearWhite"/>
        <w:rPr>
          <w:sz w:val="18"/>
          <w:szCs w:val="18"/>
        </w:rPr>
      </w:pPr>
      <w:r w:rsidRPr="002942B2">
        <w:rPr>
          <w:sz w:val="18"/>
          <w:szCs w:val="18"/>
        </w:rPr>
        <w:t xml:space="preserve">Sumarah, Mark W., Eva Puniani, Dan Sørensen, Barbara A. Blackwell, and J. David Miller. “Secondary metabolites from anti-insect extracts of endophytic fungi isolated from </w:t>
      </w:r>
      <w:proofErr w:type="spellStart"/>
      <w:r w:rsidRPr="002942B2">
        <w:rPr>
          <w:i/>
          <w:sz w:val="18"/>
          <w:szCs w:val="18"/>
        </w:rPr>
        <w:t>Picea</w:t>
      </w:r>
      <w:proofErr w:type="spellEnd"/>
      <w:r w:rsidRPr="002942B2">
        <w:rPr>
          <w:i/>
          <w:sz w:val="18"/>
          <w:szCs w:val="18"/>
        </w:rPr>
        <w:t xml:space="preserve"> </w:t>
      </w:r>
      <w:proofErr w:type="spellStart"/>
      <w:r w:rsidRPr="002942B2">
        <w:rPr>
          <w:i/>
          <w:sz w:val="18"/>
          <w:szCs w:val="18"/>
        </w:rPr>
        <w:t>rubens</w:t>
      </w:r>
      <w:proofErr w:type="spellEnd"/>
      <w:r w:rsidRPr="002942B2">
        <w:rPr>
          <w:sz w:val="18"/>
          <w:szCs w:val="18"/>
        </w:rPr>
        <w:t xml:space="preserve">.” </w:t>
      </w:r>
      <w:r w:rsidRPr="002942B2">
        <w:rPr>
          <w:i/>
          <w:iCs/>
          <w:sz w:val="18"/>
          <w:szCs w:val="18"/>
        </w:rPr>
        <w:t>Phytochemistry</w:t>
      </w:r>
      <w:r w:rsidRPr="002942B2">
        <w:rPr>
          <w:sz w:val="18"/>
          <w:szCs w:val="18"/>
        </w:rPr>
        <w:t xml:space="preserve"> 71, no. 7 (2010): 760-765.</w:t>
      </w:r>
    </w:p>
    <w:p w14:paraId="3A1BFCFC" w14:textId="7CF55CE8" w:rsidR="00C23BBA" w:rsidRPr="002942B2" w:rsidRDefault="00C23BBA" w:rsidP="00830A25">
      <w:pPr>
        <w:pStyle w:val="StyleReferences-PatternClearWhite"/>
        <w:rPr>
          <w:sz w:val="18"/>
          <w:szCs w:val="18"/>
        </w:rPr>
      </w:pPr>
      <w:proofErr w:type="spellStart"/>
      <w:r w:rsidRPr="002942B2">
        <w:rPr>
          <w:sz w:val="18"/>
          <w:szCs w:val="18"/>
        </w:rPr>
        <w:t>Sunkar</w:t>
      </w:r>
      <w:proofErr w:type="spellEnd"/>
      <w:r w:rsidRPr="002942B2">
        <w:rPr>
          <w:sz w:val="18"/>
          <w:szCs w:val="18"/>
        </w:rPr>
        <w:t xml:space="preserve">, Swetha, and C. Valli </w:t>
      </w:r>
      <w:proofErr w:type="spellStart"/>
      <w:r w:rsidRPr="002942B2">
        <w:rPr>
          <w:sz w:val="18"/>
          <w:szCs w:val="18"/>
        </w:rPr>
        <w:t>Nachiyar</w:t>
      </w:r>
      <w:proofErr w:type="spellEnd"/>
      <w:r w:rsidRPr="002942B2">
        <w:rPr>
          <w:sz w:val="18"/>
          <w:szCs w:val="18"/>
        </w:rPr>
        <w:t xml:space="preserve">. “Endophytic fungi mediated extracellular silver nanoparticles as effective antibacterial agents.” </w:t>
      </w:r>
      <w:r w:rsidRPr="002942B2">
        <w:rPr>
          <w:i/>
          <w:iCs/>
          <w:sz w:val="18"/>
          <w:szCs w:val="18"/>
        </w:rPr>
        <w:t xml:space="preserve">Int J Pharm </w:t>
      </w:r>
      <w:proofErr w:type="spellStart"/>
      <w:r w:rsidRPr="002942B2">
        <w:rPr>
          <w:i/>
          <w:iCs/>
          <w:sz w:val="18"/>
          <w:szCs w:val="18"/>
        </w:rPr>
        <w:t>Pharm</w:t>
      </w:r>
      <w:proofErr w:type="spellEnd"/>
      <w:r w:rsidRPr="002942B2">
        <w:rPr>
          <w:i/>
          <w:iCs/>
          <w:sz w:val="18"/>
          <w:szCs w:val="18"/>
        </w:rPr>
        <w:t xml:space="preserve"> Sci</w:t>
      </w:r>
      <w:r w:rsidRPr="002942B2">
        <w:rPr>
          <w:sz w:val="18"/>
          <w:szCs w:val="18"/>
        </w:rPr>
        <w:t xml:space="preserve"> 5, no. 2 (2013): 95-100.</w:t>
      </w:r>
    </w:p>
    <w:p w14:paraId="5EC51DB2" w14:textId="78E92DCB" w:rsidR="00C23BBA" w:rsidRPr="002942B2" w:rsidRDefault="00C23BBA" w:rsidP="00830A25">
      <w:pPr>
        <w:pStyle w:val="StyleReferences-PatternClearWhite"/>
        <w:rPr>
          <w:sz w:val="18"/>
          <w:szCs w:val="18"/>
        </w:rPr>
      </w:pPr>
      <w:r w:rsidRPr="002942B2">
        <w:rPr>
          <w:sz w:val="18"/>
          <w:szCs w:val="18"/>
        </w:rPr>
        <w:t xml:space="preserve">Suryanarayanan, Trichur S., Sally K. Wittlinger, and Stanley H. Faeth. “Endophytic fungi associated with cacti in Arizona.” </w:t>
      </w:r>
      <w:r w:rsidRPr="002942B2">
        <w:rPr>
          <w:i/>
          <w:iCs/>
          <w:sz w:val="18"/>
          <w:szCs w:val="18"/>
        </w:rPr>
        <w:t>Mycological Research</w:t>
      </w:r>
      <w:r w:rsidRPr="002942B2">
        <w:rPr>
          <w:sz w:val="18"/>
          <w:szCs w:val="18"/>
        </w:rPr>
        <w:t xml:space="preserve"> 109, no. 5 (2005): 635-639.</w:t>
      </w:r>
    </w:p>
    <w:p w14:paraId="4B1120D0" w14:textId="22ECD586" w:rsidR="00C23BBA" w:rsidRPr="002942B2" w:rsidRDefault="00C23BBA" w:rsidP="00830A25">
      <w:pPr>
        <w:pStyle w:val="StyleReferences-PatternClearWhite"/>
        <w:rPr>
          <w:sz w:val="18"/>
          <w:szCs w:val="18"/>
        </w:rPr>
      </w:pPr>
      <w:r w:rsidRPr="002942B2">
        <w:rPr>
          <w:sz w:val="18"/>
          <w:szCs w:val="18"/>
        </w:rPr>
        <w:t xml:space="preserve">Syed, Asad, Supriya Saraswati, Gopal C. Kundu, and Absar Ahmad. “Biological synthesis of silver nanoparticles using the fungus </w:t>
      </w:r>
      <w:proofErr w:type="spellStart"/>
      <w:r w:rsidRPr="002942B2">
        <w:rPr>
          <w:i/>
          <w:sz w:val="18"/>
          <w:szCs w:val="18"/>
        </w:rPr>
        <w:t>Humicola</w:t>
      </w:r>
      <w:proofErr w:type="spellEnd"/>
      <w:r w:rsidRPr="002942B2">
        <w:rPr>
          <w:sz w:val="18"/>
          <w:szCs w:val="18"/>
        </w:rPr>
        <w:t xml:space="preserve"> sp. and evaluation of their </w:t>
      </w:r>
      <w:proofErr w:type="spellStart"/>
      <w:r w:rsidRPr="002942B2">
        <w:rPr>
          <w:sz w:val="18"/>
          <w:szCs w:val="18"/>
        </w:rPr>
        <w:t>cytoxicity</w:t>
      </w:r>
      <w:proofErr w:type="spellEnd"/>
      <w:r w:rsidRPr="002942B2">
        <w:rPr>
          <w:sz w:val="18"/>
          <w:szCs w:val="18"/>
        </w:rPr>
        <w:t xml:space="preserve"> using normal and cancer cell lines.” </w:t>
      </w:r>
      <w:proofErr w:type="spellStart"/>
      <w:r w:rsidRPr="002942B2">
        <w:rPr>
          <w:i/>
          <w:iCs/>
          <w:sz w:val="18"/>
          <w:szCs w:val="18"/>
        </w:rPr>
        <w:t>Spectrochimica</w:t>
      </w:r>
      <w:proofErr w:type="spellEnd"/>
      <w:r w:rsidRPr="002942B2">
        <w:rPr>
          <w:i/>
          <w:iCs/>
          <w:sz w:val="18"/>
          <w:szCs w:val="18"/>
        </w:rPr>
        <w:t xml:space="preserve"> Acta Part A: Molecular and Biomolecular Spectroscopy</w:t>
      </w:r>
      <w:r w:rsidRPr="002942B2">
        <w:rPr>
          <w:sz w:val="18"/>
          <w:szCs w:val="18"/>
        </w:rPr>
        <w:t xml:space="preserve"> 114 (2013): 144-147.</w:t>
      </w:r>
    </w:p>
    <w:p w14:paraId="6B249BA9" w14:textId="72C82B1A" w:rsidR="00C23BBA" w:rsidRPr="002942B2" w:rsidRDefault="00C23BBA" w:rsidP="00830A25">
      <w:pPr>
        <w:pStyle w:val="StyleReferences-PatternClearWhite"/>
        <w:rPr>
          <w:sz w:val="18"/>
          <w:szCs w:val="18"/>
        </w:rPr>
      </w:pPr>
      <w:r w:rsidRPr="002942B2">
        <w:rPr>
          <w:sz w:val="18"/>
          <w:szCs w:val="18"/>
        </w:rPr>
        <w:t xml:space="preserve">Tadych, Mariusz, Marshall Bergen, Frank M. Dugan, and James F. White Jr. “Evaluation of the potential role of water in spread of conidia of the </w:t>
      </w:r>
      <w:proofErr w:type="spellStart"/>
      <w:r w:rsidRPr="002942B2">
        <w:rPr>
          <w:sz w:val="18"/>
          <w:szCs w:val="18"/>
        </w:rPr>
        <w:t>Neotyphodium</w:t>
      </w:r>
      <w:proofErr w:type="spellEnd"/>
      <w:r w:rsidRPr="002942B2">
        <w:rPr>
          <w:sz w:val="18"/>
          <w:szCs w:val="18"/>
        </w:rPr>
        <w:t xml:space="preserve"> endophyte of </w:t>
      </w:r>
      <w:r w:rsidRPr="002942B2">
        <w:rPr>
          <w:i/>
          <w:sz w:val="18"/>
          <w:szCs w:val="18"/>
        </w:rPr>
        <w:t>Poa</w:t>
      </w:r>
      <w:r w:rsidRPr="002942B2">
        <w:rPr>
          <w:sz w:val="18"/>
          <w:szCs w:val="18"/>
        </w:rPr>
        <w:t xml:space="preserve"> </w:t>
      </w:r>
      <w:proofErr w:type="spellStart"/>
      <w:r w:rsidRPr="002942B2">
        <w:rPr>
          <w:i/>
          <w:sz w:val="18"/>
          <w:szCs w:val="18"/>
        </w:rPr>
        <w:t>ampla</w:t>
      </w:r>
      <w:proofErr w:type="spellEnd"/>
      <w:r w:rsidRPr="002942B2">
        <w:rPr>
          <w:sz w:val="18"/>
          <w:szCs w:val="18"/>
        </w:rPr>
        <w:t xml:space="preserve">.” </w:t>
      </w:r>
      <w:r w:rsidRPr="002942B2">
        <w:rPr>
          <w:i/>
          <w:iCs/>
          <w:sz w:val="18"/>
          <w:szCs w:val="18"/>
        </w:rPr>
        <w:t>Mycological research</w:t>
      </w:r>
      <w:r w:rsidRPr="002942B2">
        <w:rPr>
          <w:sz w:val="18"/>
          <w:szCs w:val="18"/>
        </w:rPr>
        <w:t xml:space="preserve"> 111, no. 4 (2007): 466-472.</w:t>
      </w:r>
    </w:p>
    <w:p w14:paraId="767482E6" w14:textId="03A2E01A" w:rsidR="00C23BBA" w:rsidRPr="002942B2" w:rsidRDefault="00C23BBA" w:rsidP="00830A25">
      <w:pPr>
        <w:pStyle w:val="StyleReferences-PatternClearWhite"/>
        <w:rPr>
          <w:sz w:val="18"/>
          <w:szCs w:val="18"/>
        </w:rPr>
      </w:pPr>
      <w:proofErr w:type="spellStart"/>
      <w:r w:rsidRPr="002942B2">
        <w:rPr>
          <w:sz w:val="18"/>
          <w:szCs w:val="18"/>
        </w:rPr>
        <w:t>Talontsi</w:t>
      </w:r>
      <w:proofErr w:type="spellEnd"/>
      <w:r w:rsidRPr="002942B2">
        <w:rPr>
          <w:sz w:val="18"/>
          <w:szCs w:val="18"/>
        </w:rPr>
        <w:t xml:space="preserve">, Ferdinand Mouafo, Birger Dittrich, Anja </w:t>
      </w:r>
      <w:proofErr w:type="spellStart"/>
      <w:r w:rsidRPr="002942B2">
        <w:rPr>
          <w:sz w:val="18"/>
          <w:szCs w:val="18"/>
        </w:rPr>
        <w:t>Schüffler</w:t>
      </w:r>
      <w:proofErr w:type="spellEnd"/>
      <w:r w:rsidRPr="002942B2">
        <w:rPr>
          <w:sz w:val="18"/>
          <w:szCs w:val="18"/>
        </w:rPr>
        <w:t>, Han Sun, and Hartmut Laatsch. “</w:t>
      </w:r>
      <w:proofErr w:type="spellStart"/>
      <w:r w:rsidRPr="002942B2">
        <w:rPr>
          <w:sz w:val="18"/>
          <w:szCs w:val="18"/>
        </w:rPr>
        <w:t>Epicoccolides</w:t>
      </w:r>
      <w:proofErr w:type="spellEnd"/>
      <w:r w:rsidRPr="002942B2">
        <w:rPr>
          <w:sz w:val="18"/>
          <w:szCs w:val="18"/>
        </w:rPr>
        <w:t xml:space="preserve">: Antimicrobial and antifungal polyketides from an endophytic fungus </w:t>
      </w:r>
      <w:proofErr w:type="spellStart"/>
      <w:r w:rsidRPr="002942B2">
        <w:rPr>
          <w:i/>
          <w:sz w:val="18"/>
          <w:szCs w:val="18"/>
        </w:rPr>
        <w:t>Epicoccum</w:t>
      </w:r>
      <w:proofErr w:type="spellEnd"/>
      <w:r w:rsidRPr="002942B2">
        <w:rPr>
          <w:i/>
          <w:sz w:val="18"/>
          <w:szCs w:val="18"/>
        </w:rPr>
        <w:t xml:space="preserve"> </w:t>
      </w:r>
      <w:proofErr w:type="spellStart"/>
      <w:r w:rsidRPr="002942B2">
        <w:rPr>
          <w:sz w:val="18"/>
          <w:szCs w:val="18"/>
        </w:rPr>
        <w:t>sp</w:t>
      </w:r>
      <w:proofErr w:type="spellEnd"/>
      <w:r w:rsidRPr="002942B2">
        <w:rPr>
          <w:sz w:val="18"/>
          <w:szCs w:val="18"/>
        </w:rPr>
        <w:t xml:space="preserve"> associated with Theobroma cacao.” </w:t>
      </w:r>
      <w:r w:rsidRPr="002942B2">
        <w:rPr>
          <w:i/>
          <w:iCs/>
          <w:sz w:val="18"/>
          <w:szCs w:val="18"/>
        </w:rPr>
        <w:t>European Journal of Organic Chemistry</w:t>
      </w:r>
      <w:r w:rsidRPr="002942B2">
        <w:rPr>
          <w:sz w:val="18"/>
          <w:szCs w:val="18"/>
        </w:rPr>
        <w:t xml:space="preserve"> 15 (2013): 3174-3180.</w:t>
      </w:r>
    </w:p>
    <w:p w14:paraId="6ECEAFF5" w14:textId="2B3F1618" w:rsidR="00C23BBA" w:rsidRPr="002942B2" w:rsidRDefault="00C23BBA" w:rsidP="00830A25">
      <w:pPr>
        <w:pStyle w:val="StyleReferences-PatternClearWhite"/>
        <w:rPr>
          <w:sz w:val="18"/>
          <w:szCs w:val="18"/>
        </w:rPr>
      </w:pPr>
      <w:r w:rsidRPr="002942B2">
        <w:rPr>
          <w:sz w:val="18"/>
          <w:szCs w:val="18"/>
        </w:rPr>
        <w:t xml:space="preserve">Taylor, Erik, and Thomas J. Webster. “Reducing infections through nanotechnology and nanoparticles.” </w:t>
      </w:r>
      <w:r w:rsidRPr="002942B2">
        <w:rPr>
          <w:i/>
          <w:iCs/>
          <w:sz w:val="18"/>
          <w:szCs w:val="18"/>
        </w:rPr>
        <w:t>International journal of nanomedicine</w:t>
      </w:r>
      <w:r w:rsidRPr="002942B2">
        <w:rPr>
          <w:sz w:val="18"/>
          <w:szCs w:val="18"/>
        </w:rPr>
        <w:t xml:space="preserve"> 6 (2011): 1463.</w:t>
      </w:r>
    </w:p>
    <w:p w14:paraId="0A413455" w14:textId="52217761" w:rsidR="00C23BBA" w:rsidRPr="002942B2" w:rsidRDefault="00C23BBA" w:rsidP="00830A25">
      <w:pPr>
        <w:pStyle w:val="StyleReferences-PatternClearWhite"/>
        <w:rPr>
          <w:sz w:val="18"/>
          <w:szCs w:val="18"/>
        </w:rPr>
      </w:pPr>
      <w:proofErr w:type="spellStart"/>
      <w:r w:rsidRPr="002942B2">
        <w:rPr>
          <w:sz w:val="18"/>
          <w:szCs w:val="18"/>
        </w:rPr>
        <w:t>Tayung</w:t>
      </w:r>
      <w:proofErr w:type="spellEnd"/>
      <w:r w:rsidRPr="002942B2">
        <w:rPr>
          <w:sz w:val="18"/>
          <w:szCs w:val="18"/>
        </w:rPr>
        <w:t xml:space="preserve">, K., B. P. Barik, D. K. Jha, and D. C. Deka. “Identification and characterization of antimicrobial metabolite from an endophytic fungus, </w:t>
      </w:r>
      <w:r w:rsidRPr="002942B2">
        <w:rPr>
          <w:i/>
          <w:sz w:val="18"/>
          <w:szCs w:val="18"/>
        </w:rPr>
        <w:t>Fusarium</w:t>
      </w:r>
      <w:r w:rsidRPr="002942B2">
        <w:rPr>
          <w:sz w:val="18"/>
          <w:szCs w:val="18"/>
        </w:rPr>
        <w:t xml:space="preserve"> </w:t>
      </w:r>
      <w:proofErr w:type="spellStart"/>
      <w:r w:rsidRPr="002942B2">
        <w:rPr>
          <w:i/>
          <w:sz w:val="18"/>
          <w:szCs w:val="18"/>
        </w:rPr>
        <w:t>solani</w:t>
      </w:r>
      <w:proofErr w:type="spellEnd"/>
      <w:r w:rsidRPr="002942B2">
        <w:rPr>
          <w:sz w:val="18"/>
          <w:szCs w:val="18"/>
        </w:rPr>
        <w:t xml:space="preserve"> isolated from bark of </w:t>
      </w:r>
      <w:r w:rsidRPr="002942B2">
        <w:rPr>
          <w:i/>
          <w:sz w:val="18"/>
          <w:szCs w:val="18"/>
        </w:rPr>
        <w:t>Himalayan</w:t>
      </w:r>
      <w:r w:rsidRPr="002942B2">
        <w:rPr>
          <w:sz w:val="18"/>
          <w:szCs w:val="18"/>
        </w:rPr>
        <w:t xml:space="preserve"> </w:t>
      </w:r>
      <w:r w:rsidRPr="002942B2">
        <w:rPr>
          <w:i/>
          <w:sz w:val="18"/>
          <w:szCs w:val="18"/>
        </w:rPr>
        <w:t>yew</w:t>
      </w:r>
      <w:r w:rsidRPr="002942B2">
        <w:rPr>
          <w:sz w:val="18"/>
          <w:szCs w:val="18"/>
        </w:rPr>
        <w:t xml:space="preserve">.” </w:t>
      </w:r>
      <w:proofErr w:type="spellStart"/>
      <w:r w:rsidRPr="002942B2">
        <w:rPr>
          <w:i/>
          <w:iCs/>
          <w:sz w:val="18"/>
          <w:szCs w:val="18"/>
        </w:rPr>
        <w:t>Mycosphere</w:t>
      </w:r>
      <w:proofErr w:type="spellEnd"/>
      <w:r w:rsidRPr="002942B2">
        <w:rPr>
          <w:sz w:val="18"/>
          <w:szCs w:val="18"/>
        </w:rPr>
        <w:t xml:space="preserve"> 2, no. 3 (2011): 203-213.</w:t>
      </w:r>
    </w:p>
    <w:p w14:paraId="02814AC5" w14:textId="01545A3B" w:rsidR="00C23BBA" w:rsidRPr="002942B2" w:rsidRDefault="00C23BBA" w:rsidP="00830A25">
      <w:pPr>
        <w:pStyle w:val="StyleReferences-PatternClearWhite"/>
        <w:rPr>
          <w:sz w:val="18"/>
          <w:szCs w:val="18"/>
        </w:rPr>
      </w:pPr>
      <w:proofErr w:type="spellStart"/>
      <w:r w:rsidRPr="002942B2">
        <w:rPr>
          <w:sz w:val="18"/>
          <w:szCs w:val="18"/>
        </w:rPr>
        <w:t>Tejesvi</w:t>
      </w:r>
      <w:proofErr w:type="spellEnd"/>
      <w:r w:rsidRPr="002942B2">
        <w:rPr>
          <w:sz w:val="18"/>
          <w:szCs w:val="18"/>
        </w:rPr>
        <w:t xml:space="preserve">, M. V., D. R. Segura, K. M. Schnorr, D. Sandvang, S. Mattila, P. B. Olsen, S. Neve, T. Kruse, H. H. Kristensen, and A. M. </w:t>
      </w:r>
      <w:proofErr w:type="spellStart"/>
      <w:r w:rsidRPr="002942B2">
        <w:rPr>
          <w:sz w:val="18"/>
          <w:szCs w:val="18"/>
        </w:rPr>
        <w:t>Pirttilä</w:t>
      </w:r>
      <w:proofErr w:type="spellEnd"/>
      <w:r w:rsidRPr="002942B2">
        <w:rPr>
          <w:sz w:val="18"/>
          <w:szCs w:val="18"/>
        </w:rPr>
        <w:t xml:space="preserve">. “An antimicrobial peptide from endophytic </w:t>
      </w:r>
      <w:r w:rsidRPr="002942B2">
        <w:rPr>
          <w:i/>
          <w:sz w:val="18"/>
          <w:szCs w:val="18"/>
        </w:rPr>
        <w:t>Fusarium</w:t>
      </w:r>
      <w:r w:rsidRPr="002942B2">
        <w:rPr>
          <w:sz w:val="18"/>
          <w:szCs w:val="18"/>
        </w:rPr>
        <w:t xml:space="preserve"> </w:t>
      </w:r>
      <w:proofErr w:type="spellStart"/>
      <w:r w:rsidRPr="002942B2">
        <w:rPr>
          <w:i/>
          <w:sz w:val="18"/>
          <w:szCs w:val="18"/>
        </w:rPr>
        <w:t>tricinctum</w:t>
      </w:r>
      <w:proofErr w:type="spellEnd"/>
      <w:r w:rsidRPr="002942B2">
        <w:rPr>
          <w:sz w:val="18"/>
          <w:szCs w:val="18"/>
        </w:rPr>
        <w:t xml:space="preserve"> of </w:t>
      </w:r>
      <w:r w:rsidRPr="002942B2">
        <w:rPr>
          <w:i/>
          <w:sz w:val="18"/>
          <w:szCs w:val="18"/>
        </w:rPr>
        <w:t>Rhododendron</w:t>
      </w:r>
      <w:r w:rsidRPr="002942B2">
        <w:rPr>
          <w:sz w:val="18"/>
          <w:szCs w:val="18"/>
        </w:rPr>
        <w:t xml:space="preserve"> </w:t>
      </w:r>
      <w:proofErr w:type="spellStart"/>
      <w:r w:rsidRPr="002942B2">
        <w:rPr>
          <w:i/>
          <w:sz w:val="18"/>
          <w:szCs w:val="18"/>
        </w:rPr>
        <w:t>tomentosum</w:t>
      </w:r>
      <w:proofErr w:type="spellEnd"/>
      <w:r w:rsidRPr="002942B2">
        <w:rPr>
          <w:sz w:val="18"/>
          <w:szCs w:val="18"/>
        </w:rPr>
        <w:t xml:space="preserve"> </w:t>
      </w:r>
      <w:proofErr w:type="spellStart"/>
      <w:r w:rsidRPr="002942B2">
        <w:rPr>
          <w:sz w:val="18"/>
          <w:szCs w:val="18"/>
        </w:rPr>
        <w:t>Harmaja</w:t>
      </w:r>
      <w:proofErr w:type="spellEnd"/>
      <w:r w:rsidRPr="002942B2">
        <w:rPr>
          <w:sz w:val="18"/>
          <w:szCs w:val="18"/>
        </w:rPr>
        <w:t xml:space="preserve">.” </w:t>
      </w:r>
      <w:r w:rsidRPr="002942B2">
        <w:rPr>
          <w:i/>
          <w:iCs/>
          <w:sz w:val="18"/>
          <w:szCs w:val="18"/>
        </w:rPr>
        <w:t>Fungal Diversity</w:t>
      </w:r>
      <w:r w:rsidRPr="002942B2">
        <w:rPr>
          <w:sz w:val="18"/>
          <w:szCs w:val="18"/>
        </w:rPr>
        <w:t xml:space="preserve"> 60, no. 1 (2013): 153-159.</w:t>
      </w:r>
    </w:p>
    <w:p w14:paraId="351E0949" w14:textId="50E73872" w:rsidR="00C23BBA" w:rsidRPr="002942B2" w:rsidRDefault="00C23BBA" w:rsidP="00830A25">
      <w:pPr>
        <w:pStyle w:val="StyleReferences-PatternClearWhite"/>
        <w:rPr>
          <w:sz w:val="18"/>
          <w:szCs w:val="18"/>
        </w:rPr>
      </w:pPr>
      <w:r w:rsidRPr="002942B2">
        <w:rPr>
          <w:sz w:val="18"/>
          <w:szCs w:val="18"/>
        </w:rPr>
        <w:t xml:space="preserve">Tian, Jun, Kenneth KY Wong, </w:t>
      </w:r>
      <w:r w:rsidRPr="002942B2">
        <w:rPr>
          <w:rFonts w:hint="eastAsia"/>
          <w:sz w:val="18"/>
          <w:szCs w:val="18"/>
        </w:rPr>
        <w:t>Chi</w:t>
      </w:r>
      <w:r w:rsidRPr="002942B2">
        <w:rPr>
          <w:rFonts w:hint="eastAsia"/>
          <w:sz w:val="18"/>
          <w:szCs w:val="18"/>
        </w:rPr>
        <w:t>‐</w:t>
      </w:r>
      <w:r w:rsidRPr="002942B2">
        <w:rPr>
          <w:rFonts w:hint="eastAsia"/>
          <w:sz w:val="18"/>
          <w:szCs w:val="18"/>
        </w:rPr>
        <w:t>Ming</w:t>
      </w:r>
      <w:r w:rsidRPr="002942B2">
        <w:rPr>
          <w:sz w:val="18"/>
          <w:szCs w:val="18"/>
        </w:rPr>
        <w:t xml:space="preserve"> Ho, </w:t>
      </w:r>
      <w:r w:rsidRPr="002942B2">
        <w:rPr>
          <w:rFonts w:hint="eastAsia"/>
          <w:sz w:val="18"/>
          <w:szCs w:val="18"/>
        </w:rPr>
        <w:t>Chun</w:t>
      </w:r>
      <w:r w:rsidRPr="002942B2">
        <w:rPr>
          <w:rFonts w:hint="eastAsia"/>
          <w:sz w:val="18"/>
          <w:szCs w:val="18"/>
        </w:rPr>
        <w:t>‐</w:t>
      </w:r>
      <w:r w:rsidRPr="002942B2">
        <w:rPr>
          <w:rFonts w:hint="eastAsia"/>
          <w:sz w:val="18"/>
          <w:szCs w:val="18"/>
        </w:rPr>
        <w:t>Nam</w:t>
      </w:r>
      <w:r w:rsidRPr="002942B2">
        <w:rPr>
          <w:sz w:val="18"/>
          <w:szCs w:val="18"/>
        </w:rPr>
        <w:t xml:space="preserve"> Lok, </w:t>
      </w:r>
      <w:r w:rsidRPr="002942B2">
        <w:rPr>
          <w:rFonts w:hint="eastAsia"/>
          <w:sz w:val="18"/>
          <w:szCs w:val="18"/>
        </w:rPr>
        <w:t>Wing</w:t>
      </w:r>
      <w:r w:rsidRPr="002942B2">
        <w:rPr>
          <w:rFonts w:hint="eastAsia"/>
          <w:sz w:val="18"/>
          <w:szCs w:val="18"/>
        </w:rPr>
        <w:t>‐</w:t>
      </w:r>
      <w:proofErr w:type="spellStart"/>
      <w:r w:rsidRPr="002942B2">
        <w:rPr>
          <w:rFonts w:hint="eastAsia"/>
          <w:sz w:val="18"/>
          <w:szCs w:val="18"/>
        </w:rPr>
        <w:t>Yiu</w:t>
      </w:r>
      <w:proofErr w:type="spellEnd"/>
      <w:r w:rsidRPr="002942B2">
        <w:rPr>
          <w:sz w:val="18"/>
          <w:szCs w:val="18"/>
        </w:rPr>
        <w:t xml:space="preserve"> Yu, </w:t>
      </w:r>
      <w:proofErr w:type="gramStart"/>
      <w:r w:rsidRPr="002942B2">
        <w:rPr>
          <w:rFonts w:hint="eastAsia"/>
          <w:sz w:val="18"/>
          <w:szCs w:val="18"/>
        </w:rPr>
        <w:t>Chi</w:t>
      </w:r>
      <w:r w:rsidRPr="002942B2">
        <w:rPr>
          <w:rFonts w:hint="eastAsia"/>
          <w:sz w:val="18"/>
          <w:szCs w:val="18"/>
        </w:rPr>
        <w:t>‐</w:t>
      </w:r>
      <w:r w:rsidRPr="002942B2">
        <w:rPr>
          <w:rFonts w:hint="eastAsia"/>
          <w:sz w:val="18"/>
          <w:szCs w:val="18"/>
        </w:rPr>
        <w:t>Ming</w:t>
      </w:r>
      <w:r w:rsidRPr="002942B2">
        <w:rPr>
          <w:sz w:val="18"/>
          <w:szCs w:val="18"/>
        </w:rPr>
        <w:t xml:space="preserve"> Che</w:t>
      </w:r>
      <w:proofErr w:type="gramEnd"/>
      <w:r w:rsidRPr="002942B2">
        <w:rPr>
          <w:sz w:val="18"/>
          <w:szCs w:val="18"/>
        </w:rPr>
        <w:t xml:space="preserve">, </w:t>
      </w:r>
      <w:r w:rsidRPr="002942B2">
        <w:rPr>
          <w:rFonts w:hint="eastAsia"/>
          <w:sz w:val="18"/>
          <w:szCs w:val="18"/>
        </w:rPr>
        <w:t>Jen</w:t>
      </w:r>
      <w:r w:rsidRPr="002942B2">
        <w:rPr>
          <w:rFonts w:hint="eastAsia"/>
          <w:sz w:val="18"/>
          <w:szCs w:val="18"/>
        </w:rPr>
        <w:t>‐</w:t>
      </w:r>
      <w:r w:rsidRPr="002942B2">
        <w:rPr>
          <w:rFonts w:hint="eastAsia"/>
          <w:sz w:val="18"/>
          <w:szCs w:val="18"/>
        </w:rPr>
        <w:t>Fu</w:t>
      </w:r>
      <w:r w:rsidRPr="002942B2">
        <w:rPr>
          <w:sz w:val="18"/>
          <w:szCs w:val="18"/>
        </w:rPr>
        <w:t xml:space="preserve"> Chiu, and Paul KH Tam. “Topical delivery of silver nanoparticles promotes wound healing.” </w:t>
      </w:r>
      <w:proofErr w:type="spellStart"/>
      <w:r w:rsidRPr="002942B2">
        <w:rPr>
          <w:i/>
          <w:iCs/>
          <w:sz w:val="18"/>
          <w:szCs w:val="18"/>
        </w:rPr>
        <w:t>ChemMed</w:t>
      </w:r>
      <w:proofErr w:type="spellEnd"/>
      <w:r w:rsidR="00B764D0" w:rsidRPr="002942B2">
        <w:rPr>
          <w:i/>
          <w:iCs/>
          <w:sz w:val="18"/>
          <w:szCs w:val="18"/>
        </w:rPr>
        <w:t xml:space="preserve"> </w:t>
      </w:r>
      <w:r w:rsidRPr="002942B2">
        <w:rPr>
          <w:i/>
          <w:iCs/>
          <w:sz w:val="18"/>
          <w:szCs w:val="18"/>
        </w:rPr>
        <w:t>Chem</w:t>
      </w:r>
      <w:r w:rsidRPr="002942B2">
        <w:rPr>
          <w:sz w:val="18"/>
          <w:szCs w:val="18"/>
        </w:rPr>
        <w:t xml:space="preserve"> 2, no. 1 (2007): 129-136.</w:t>
      </w:r>
    </w:p>
    <w:p w14:paraId="5C570552" w14:textId="590EED2A" w:rsidR="00C23BBA" w:rsidRPr="002942B2" w:rsidRDefault="00C23BBA" w:rsidP="00830A25">
      <w:pPr>
        <w:pStyle w:val="StyleReferences-PatternClearWhite"/>
        <w:rPr>
          <w:sz w:val="18"/>
          <w:szCs w:val="18"/>
        </w:rPr>
      </w:pPr>
      <w:r w:rsidRPr="002942B2">
        <w:rPr>
          <w:sz w:val="18"/>
          <w:szCs w:val="18"/>
        </w:rPr>
        <w:t xml:space="preserve">Tiwari, </w:t>
      </w:r>
      <w:proofErr w:type="spellStart"/>
      <w:r w:rsidRPr="002942B2">
        <w:rPr>
          <w:sz w:val="18"/>
          <w:szCs w:val="18"/>
        </w:rPr>
        <w:t>Mradul</w:t>
      </w:r>
      <w:proofErr w:type="spellEnd"/>
      <w:r w:rsidRPr="002942B2">
        <w:rPr>
          <w:sz w:val="18"/>
          <w:szCs w:val="18"/>
        </w:rPr>
        <w:t xml:space="preserve">, Kasinathan Narayanan, Mitali B. Thakar, Hitesh V. </w:t>
      </w:r>
      <w:proofErr w:type="spellStart"/>
      <w:r w:rsidRPr="002942B2">
        <w:rPr>
          <w:sz w:val="18"/>
          <w:szCs w:val="18"/>
        </w:rPr>
        <w:t>Jagani</w:t>
      </w:r>
      <w:proofErr w:type="spellEnd"/>
      <w:r w:rsidRPr="002942B2">
        <w:rPr>
          <w:sz w:val="18"/>
          <w:szCs w:val="18"/>
        </w:rPr>
        <w:t xml:space="preserve">, and Josyula Venkata Rao. “Biosynthesis and wound healing activity of copper nanoparticles.” </w:t>
      </w:r>
      <w:r w:rsidRPr="002942B2">
        <w:rPr>
          <w:i/>
          <w:iCs/>
          <w:sz w:val="18"/>
          <w:szCs w:val="18"/>
        </w:rPr>
        <w:t>IET nanobiotechnology</w:t>
      </w:r>
      <w:r w:rsidRPr="002942B2">
        <w:rPr>
          <w:sz w:val="18"/>
          <w:szCs w:val="18"/>
        </w:rPr>
        <w:t xml:space="preserve"> 8, no. 4 (2014): 230-237.</w:t>
      </w:r>
    </w:p>
    <w:p w14:paraId="1173F66E" w14:textId="7A6BFAEA" w:rsidR="00C23BBA" w:rsidRPr="002942B2" w:rsidRDefault="00C23BBA" w:rsidP="00830A25">
      <w:pPr>
        <w:pStyle w:val="StyleReferences-PatternClearWhite"/>
        <w:rPr>
          <w:sz w:val="18"/>
          <w:szCs w:val="18"/>
        </w:rPr>
      </w:pPr>
      <w:proofErr w:type="spellStart"/>
      <w:r w:rsidRPr="002942B2">
        <w:rPr>
          <w:sz w:val="18"/>
          <w:szCs w:val="18"/>
        </w:rPr>
        <w:lastRenderedPageBreak/>
        <w:t>Tonial</w:t>
      </w:r>
      <w:proofErr w:type="spellEnd"/>
      <w:r w:rsidRPr="002942B2">
        <w:rPr>
          <w:sz w:val="18"/>
          <w:szCs w:val="18"/>
        </w:rPr>
        <w:t xml:space="preserve">, Fabiana, Beatriz HLNS Maia, Josiane A. Gomes-Figueiredo, Andrea M. Sobottka, Charise D. Bertol, Angelita </w:t>
      </w:r>
      <w:proofErr w:type="spellStart"/>
      <w:r w:rsidRPr="002942B2">
        <w:rPr>
          <w:sz w:val="18"/>
          <w:szCs w:val="18"/>
        </w:rPr>
        <w:t>Nepel</w:t>
      </w:r>
      <w:proofErr w:type="spellEnd"/>
      <w:r w:rsidRPr="002942B2">
        <w:rPr>
          <w:sz w:val="18"/>
          <w:szCs w:val="18"/>
        </w:rPr>
        <w:t xml:space="preserve">, Daiani C. Savi, Vânia A. Vicente, Renata R. Gomes, and </w:t>
      </w:r>
      <w:proofErr w:type="spellStart"/>
      <w:r w:rsidRPr="002942B2">
        <w:rPr>
          <w:sz w:val="18"/>
          <w:szCs w:val="18"/>
        </w:rPr>
        <w:t>Chirlei</w:t>
      </w:r>
      <w:proofErr w:type="spellEnd"/>
      <w:r w:rsidRPr="002942B2">
        <w:rPr>
          <w:sz w:val="18"/>
          <w:szCs w:val="18"/>
        </w:rPr>
        <w:t xml:space="preserve"> Glienke. “Influence of culturing conditions on bioprospecting and the antimicrobial potential of endophytic fungi from </w:t>
      </w:r>
      <w:proofErr w:type="spellStart"/>
      <w:r w:rsidRPr="002942B2">
        <w:rPr>
          <w:sz w:val="18"/>
          <w:szCs w:val="18"/>
        </w:rPr>
        <w:t>Schinus</w:t>
      </w:r>
      <w:proofErr w:type="spellEnd"/>
      <w:r w:rsidRPr="002942B2">
        <w:rPr>
          <w:sz w:val="18"/>
          <w:szCs w:val="18"/>
        </w:rPr>
        <w:t xml:space="preserve"> terebinthifolius.” </w:t>
      </w:r>
      <w:r w:rsidRPr="002942B2">
        <w:rPr>
          <w:i/>
          <w:iCs/>
          <w:sz w:val="18"/>
          <w:szCs w:val="18"/>
        </w:rPr>
        <w:t>Current microbiology</w:t>
      </w:r>
      <w:r w:rsidRPr="002942B2">
        <w:rPr>
          <w:sz w:val="18"/>
          <w:szCs w:val="18"/>
        </w:rPr>
        <w:t xml:space="preserve"> 72, no. 2 (2016): 173-183.</w:t>
      </w:r>
    </w:p>
    <w:p w14:paraId="28C1930F" w14:textId="3A71E102" w:rsidR="00C23BBA" w:rsidRPr="002942B2" w:rsidRDefault="00C23BBA" w:rsidP="00830A25">
      <w:pPr>
        <w:pStyle w:val="StyleReferences-PatternClearWhite"/>
        <w:rPr>
          <w:sz w:val="18"/>
          <w:szCs w:val="18"/>
        </w:rPr>
      </w:pPr>
      <w:r w:rsidRPr="002942B2">
        <w:rPr>
          <w:sz w:val="18"/>
          <w:szCs w:val="18"/>
        </w:rPr>
        <w:t xml:space="preserve">Trautner, Barbara W., and Rabih O. </w:t>
      </w:r>
      <w:proofErr w:type="spellStart"/>
      <w:r w:rsidRPr="002942B2">
        <w:rPr>
          <w:sz w:val="18"/>
          <w:szCs w:val="18"/>
        </w:rPr>
        <w:t>Darouiche</w:t>
      </w:r>
      <w:proofErr w:type="spellEnd"/>
      <w:r w:rsidRPr="002942B2">
        <w:rPr>
          <w:sz w:val="18"/>
          <w:szCs w:val="18"/>
        </w:rPr>
        <w:t xml:space="preserve">. “Role of biofilm in catheter-associated urinary tract infection.” </w:t>
      </w:r>
      <w:r w:rsidRPr="002942B2">
        <w:rPr>
          <w:i/>
          <w:iCs/>
          <w:sz w:val="18"/>
          <w:szCs w:val="18"/>
        </w:rPr>
        <w:t>American journal of infection control</w:t>
      </w:r>
      <w:r w:rsidRPr="002942B2">
        <w:rPr>
          <w:sz w:val="18"/>
          <w:szCs w:val="18"/>
        </w:rPr>
        <w:t xml:space="preserve"> 32, no. 3 (2004): 177-183.</w:t>
      </w:r>
    </w:p>
    <w:p w14:paraId="253369A9" w14:textId="3EE26458" w:rsidR="00C23BBA" w:rsidRPr="002942B2" w:rsidRDefault="00C23BBA" w:rsidP="00830A25">
      <w:pPr>
        <w:pStyle w:val="StyleReferences-PatternClearWhite"/>
        <w:rPr>
          <w:sz w:val="18"/>
          <w:szCs w:val="18"/>
        </w:rPr>
      </w:pPr>
      <w:r w:rsidRPr="002942B2">
        <w:rPr>
          <w:sz w:val="18"/>
          <w:szCs w:val="18"/>
        </w:rPr>
        <w:t xml:space="preserve">Tripathi, Durgesh Kumar, Swati Singh, Vijay Pratap Singh, </w:t>
      </w:r>
      <w:proofErr w:type="spellStart"/>
      <w:r w:rsidRPr="002942B2">
        <w:rPr>
          <w:sz w:val="18"/>
          <w:szCs w:val="18"/>
        </w:rPr>
        <w:t>Sheo</w:t>
      </w:r>
      <w:proofErr w:type="spellEnd"/>
      <w:r w:rsidRPr="002942B2">
        <w:rPr>
          <w:sz w:val="18"/>
          <w:szCs w:val="18"/>
        </w:rPr>
        <w:t xml:space="preserve"> Mohan Prasad, Nawal Kishore Dubey, and Devendra Kumar Chauhan. “Silicon nanoparticles more effectively alleviated UV-B stress than silicon in wheat (</w:t>
      </w:r>
      <w:r w:rsidRPr="002942B2">
        <w:rPr>
          <w:i/>
          <w:sz w:val="18"/>
          <w:szCs w:val="18"/>
        </w:rPr>
        <w:t>Triticum</w:t>
      </w:r>
      <w:r w:rsidRPr="002942B2">
        <w:rPr>
          <w:sz w:val="18"/>
          <w:szCs w:val="18"/>
        </w:rPr>
        <w:t xml:space="preserve"> </w:t>
      </w:r>
      <w:proofErr w:type="spellStart"/>
      <w:r w:rsidRPr="002942B2">
        <w:rPr>
          <w:i/>
          <w:sz w:val="18"/>
          <w:szCs w:val="18"/>
        </w:rPr>
        <w:t>aestivum</w:t>
      </w:r>
      <w:proofErr w:type="spellEnd"/>
      <w:r w:rsidRPr="002942B2">
        <w:rPr>
          <w:sz w:val="18"/>
          <w:szCs w:val="18"/>
        </w:rPr>
        <w:t xml:space="preserve">) seedlings.” </w:t>
      </w:r>
      <w:r w:rsidRPr="002942B2">
        <w:rPr>
          <w:i/>
          <w:iCs/>
          <w:sz w:val="18"/>
          <w:szCs w:val="18"/>
        </w:rPr>
        <w:t>Plant Physiology and Biochemistry</w:t>
      </w:r>
      <w:r w:rsidRPr="002942B2">
        <w:rPr>
          <w:sz w:val="18"/>
          <w:szCs w:val="18"/>
        </w:rPr>
        <w:t xml:space="preserve"> 110 (2017): 70-81.</w:t>
      </w:r>
    </w:p>
    <w:p w14:paraId="40694F9D" w14:textId="06FA1584" w:rsidR="00C23BBA" w:rsidRPr="002942B2" w:rsidRDefault="00C23BBA" w:rsidP="00830A25">
      <w:pPr>
        <w:pStyle w:val="StyleReferences-PatternClearWhite"/>
        <w:rPr>
          <w:sz w:val="18"/>
          <w:szCs w:val="18"/>
        </w:rPr>
      </w:pPr>
      <w:r w:rsidRPr="002942B2">
        <w:rPr>
          <w:sz w:val="18"/>
          <w:szCs w:val="18"/>
        </w:rPr>
        <w:t xml:space="preserve">Veerasamy, Ravichandran, Tiah Zi Xin, Subashini </w:t>
      </w:r>
      <w:proofErr w:type="spellStart"/>
      <w:r w:rsidRPr="002942B2">
        <w:rPr>
          <w:sz w:val="18"/>
          <w:szCs w:val="18"/>
        </w:rPr>
        <w:t>Gunasagaran</w:t>
      </w:r>
      <w:proofErr w:type="spellEnd"/>
      <w:r w:rsidRPr="002942B2">
        <w:rPr>
          <w:sz w:val="18"/>
          <w:szCs w:val="18"/>
        </w:rPr>
        <w:t xml:space="preserve">, Terence Foo Wei Xiang, Eddy Fang Chou Yang, Nelson Jeyakumar, and </w:t>
      </w:r>
      <w:proofErr w:type="spellStart"/>
      <w:r w:rsidRPr="002942B2">
        <w:rPr>
          <w:sz w:val="18"/>
          <w:szCs w:val="18"/>
        </w:rPr>
        <w:t>Sokkalingam</w:t>
      </w:r>
      <w:proofErr w:type="spellEnd"/>
      <w:r w:rsidRPr="002942B2">
        <w:rPr>
          <w:sz w:val="18"/>
          <w:szCs w:val="18"/>
        </w:rPr>
        <w:t xml:space="preserve"> Arumugam Dhanaraj. “Biosynthesis of silver nanoparticles using mangosteen leaf extract and evaluation of their antimicrobial activities.” </w:t>
      </w:r>
      <w:r w:rsidRPr="002942B2">
        <w:rPr>
          <w:i/>
          <w:iCs/>
          <w:sz w:val="18"/>
          <w:szCs w:val="18"/>
        </w:rPr>
        <w:t xml:space="preserve">Journal of </w:t>
      </w:r>
      <w:proofErr w:type="spellStart"/>
      <w:r w:rsidRPr="002942B2">
        <w:rPr>
          <w:i/>
          <w:iCs/>
          <w:sz w:val="18"/>
          <w:szCs w:val="18"/>
        </w:rPr>
        <w:t>saudi</w:t>
      </w:r>
      <w:proofErr w:type="spellEnd"/>
      <w:r w:rsidRPr="002942B2">
        <w:rPr>
          <w:i/>
          <w:iCs/>
          <w:sz w:val="18"/>
          <w:szCs w:val="18"/>
        </w:rPr>
        <w:t xml:space="preserve"> chemical society</w:t>
      </w:r>
      <w:r w:rsidRPr="002942B2">
        <w:rPr>
          <w:sz w:val="18"/>
          <w:szCs w:val="18"/>
        </w:rPr>
        <w:t xml:space="preserve"> 15, no. 2 (2011): 113-120. </w:t>
      </w:r>
    </w:p>
    <w:p w14:paraId="231FFDFF" w14:textId="737A3376" w:rsidR="00C23BBA" w:rsidRPr="002942B2" w:rsidRDefault="00C23BBA" w:rsidP="00830A25">
      <w:pPr>
        <w:pStyle w:val="StyleReferences-PatternClearWhite"/>
        <w:rPr>
          <w:sz w:val="18"/>
          <w:szCs w:val="18"/>
        </w:rPr>
      </w:pPr>
      <w:r w:rsidRPr="002942B2">
        <w:rPr>
          <w:sz w:val="18"/>
          <w:szCs w:val="18"/>
        </w:rPr>
        <w:t xml:space="preserve">Verma, Shrestha, S. Abirami, and V. Mahalakshmi. “Anticancer and antibacterial activity of silver nanoparticles biosynthesized by </w:t>
      </w:r>
      <w:r w:rsidRPr="002942B2">
        <w:rPr>
          <w:i/>
          <w:sz w:val="18"/>
          <w:szCs w:val="18"/>
        </w:rPr>
        <w:t>Penicillium</w:t>
      </w:r>
      <w:r w:rsidRPr="002942B2">
        <w:rPr>
          <w:sz w:val="18"/>
          <w:szCs w:val="18"/>
        </w:rPr>
        <w:t xml:space="preserve"> spp. and its synergistic effect with antibiotics.” </w:t>
      </w:r>
      <w:r w:rsidRPr="002942B2">
        <w:rPr>
          <w:i/>
          <w:iCs/>
          <w:sz w:val="18"/>
          <w:szCs w:val="18"/>
        </w:rPr>
        <w:t>Journal of Microbiology and Biotechnology Research</w:t>
      </w:r>
      <w:r w:rsidRPr="002942B2">
        <w:rPr>
          <w:sz w:val="18"/>
          <w:szCs w:val="18"/>
        </w:rPr>
        <w:t xml:space="preserve"> 3, no. 3 (2013): 54-71.</w:t>
      </w:r>
    </w:p>
    <w:p w14:paraId="1D5FEFD0" w14:textId="12ADBCCC" w:rsidR="00C23BBA" w:rsidRPr="002942B2" w:rsidRDefault="00C23BBA" w:rsidP="00830A25">
      <w:pPr>
        <w:pStyle w:val="StyleReferences-PatternClearWhite"/>
        <w:rPr>
          <w:sz w:val="18"/>
          <w:szCs w:val="18"/>
        </w:rPr>
      </w:pPr>
      <w:r w:rsidRPr="002942B2">
        <w:rPr>
          <w:sz w:val="18"/>
          <w:szCs w:val="18"/>
        </w:rPr>
        <w:t xml:space="preserve">Vigneshwaran, </w:t>
      </w:r>
      <w:proofErr w:type="spellStart"/>
      <w:r w:rsidRPr="002942B2">
        <w:rPr>
          <w:sz w:val="18"/>
          <w:szCs w:val="18"/>
        </w:rPr>
        <w:t>Nadanathangam</w:t>
      </w:r>
      <w:proofErr w:type="spellEnd"/>
      <w:r w:rsidRPr="002942B2">
        <w:rPr>
          <w:sz w:val="18"/>
          <w:szCs w:val="18"/>
        </w:rPr>
        <w:t xml:space="preserve">, Arati A. Kathe, P. V. Varadarajan, Rajan P. </w:t>
      </w:r>
      <w:proofErr w:type="spellStart"/>
      <w:r w:rsidRPr="002942B2">
        <w:rPr>
          <w:sz w:val="18"/>
          <w:szCs w:val="18"/>
        </w:rPr>
        <w:t>Nachane</w:t>
      </w:r>
      <w:proofErr w:type="spellEnd"/>
      <w:r w:rsidRPr="002942B2">
        <w:rPr>
          <w:sz w:val="18"/>
          <w:szCs w:val="18"/>
        </w:rPr>
        <w:t xml:space="preserve">, and R. H. </w:t>
      </w:r>
      <w:proofErr w:type="spellStart"/>
      <w:r w:rsidRPr="002942B2">
        <w:rPr>
          <w:sz w:val="18"/>
          <w:szCs w:val="18"/>
        </w:rPr>
        <w:t>Balasubramanya</w:t>
      </w:r>
      <w:proofErr w:type="spellEnd"/>
      <w:r w:rsidRPr="002942B2">
        <w:rPr>
          <w:sz w:val="18"/>
          <w:szCs w:val="18"/>
        </w:rPr>
        <w:t xml:space="preserve">. “Biomimetics of silver nanoparticles by white rot fungus, </w:t>
      </w:r>
      <w:proofErr w:type="spellStart"/>
      <w:r w:rsidRPr="002942B2">
        <w:rPr>
          <w:i/>
          <w:sz w:val="18"/>
          <w:szCs w:val="18"/>
        </w:rPr>
        <w:t>Phaenerochaete</w:t>
      </w:r>
      <w:proofErr w:type="spellEnd"/>
      <w:r w:rsidRPr="002942B2">
        <w:rPr>
          <w:sz w:val="18"/>
          <w:szCs w:val="18"/>
        </w:rPr>
        <w:t xml:space="preserve"> </w:t>
      </w:r>
      <w:proofErr w:type="spellStart"/>
      <w:r w:rsidRPr="002942B2">
        <w:rPr>
          <w:i/>
          <w:sz w:val="18"/>
          <w:szCs w:val="18"/>
        </w:rPr>
        <w:t>chrysosporium</w:t>
      </w:r>
      <w:proofErr w:type="spellEnd"/>
      <w:r w:rsidRPr="002942B2">
        <w:rPr>
          <w:sz w:val="18"/>
          <w:szCs w:val="18"/>
        </w:rPr>
        <w:t xml:space="preserve">.” </w:t>
      </w:r>
      <w:r w:rsidRPr="002942B2">
        <w:rPr>
          <w:i/>
          <w:iCs/>
          <w:sz w:val="18"/>
          <w:szCs w:val="18"/>
        </w:rPr>
        <w:t xml:space="preserve">Colloids and Surfaces B: </w:t>
      </w:r>
      <w:proofErr w:type="spellStart"/>
      <w:r w:rsidRPr="002942B2">
        <w:rPr>
          <w:i/>
          <w:iCs/>
          <w:sz w:val="18"/>
          <w:szCs w:val="18"/>
        </w:rPr>
        <w:t>Biointerfaces</w:t>
      </w:r>
      <w:proofErr w:type="spellEnd"/>
      <w:r w:rsidRPr="002942B2">
        <w:rPr>
          <w:sz w:val="18"/>
          <w:szCs w:val="18"/>
        </w:rPr>
        <w:t xml:space="preserve"> 53, no. 1 (2006): 55-59.</w:t>
      </w:r>
    </w:p>
    <w:p w14:paraId="047FBFAE" w14:textId="16845BC7" w:rsidR="00C23BBA" w:rsidRPr="002942B2" w:rsidRDefault="00C23BBA" w:rsidP="00830A25">
      <w:pPr>
        <w:pStyle w:val="StyleReferences-PatternClearWhite"/>
        <w:rPr>
          <w:sz w:val="18"/>
          <w:szCs w:val="18"/>
        </w:rPr>
      </w:pPr>
      <w:r w:rsidRPr="002942B2">
        <w:rPr>
          <w:sz w:val="18"/>
          <w:szCs w:val="18"/>
        </w:rPr>
        <w:t xml:space="preserve">Vijayan, Smitha, K. Divya, </w:t>
      </w:r>
      <w:proofErr w:type="spellStart"/>
      <w:r w:rsidRPr="002942B2">
        <w:rPr>
          <w:sz w:val="18"/>
          <w:szCs w:val="18"/>
        </w:rPr>
        <w:t>Tijith</w:t>
      </w:r>
      <w:proofErr w:type="spellEnd"/>
      <w:r w:rsidRPr="002942B2">
        <w:rPr>
          <w:sz w:val="18"/>
          <w:szCs w:val="18"/>
        </w:rPr>
        <w:t xml:space="preserve"> K. George, and M. S. Jisha. “Biogenic synthesis of silver nanoparticles using endophytic fungi </w:t>
      </w:r>
      <w:r w:rsidRPr="002942B2">
        <w:rPr>
          <w:i/>
          <w:sz w:val="18"/>
          <w:szCs w:val="18"/>
        </w:rPr>
        <w:t>Fusarium</w:t>
      </w:r>
      <w:r w:rsidRPr="002942B2">
        <w:rPr>
          <w:sz w:val="18"/>
          <w:szCs w:val="18"/>
        </w:rPr>
        <w:t xml:space="preserve"> </w:t>
      </w:r>
      <w:proofErr w:type="spellStart"/>
      <w:r w:rsidRPr="002942B2">
        <w:rPr>
          <w:i/>
          <w:sz w:val="18"/>
          <w:szCs w:val="18"/>
        </w:rPr>
        <w:t>oxysporum</w:t>
      </w:r>
      <w:proofErr w:type="spellEnd"/>
      <w:r w:rsidRPr="002942B2">
        <w:rPr>
          <w:sz w:val="18"/>
          <w:szCs w:val="18"/>
        </w:rPr>
        <w:t xml:space="preserve"> isolated from </w:t>
      </w:r>
      <w:proofErr w:type="spellStart"/>
      <w:r w:rsidRPr="002942B2">
        <w:rPr>
          <w:i/>
          <w:sz w:val="18"/>
          <w:szCs w:val="18"/>
        </w:rPr>
        <w:t>Withania</w:t>
      </w:r>
      <w:proofErr w:type="spellEnd"/>
      <w:r w:rsidRPr="002942B2">
        <w:rPr>
          <w:sz w:val="18"/>
          <w:szCs w:val="18"/>
        </w:rPr>
        <w:t xml:space="preserve"> </w:t>
      </w:r>
      <w:proofErr w:type="spellStart"/>
      <w:r w:rsidRPr="002942B2">
        <w:rPr>
          <w:i/>
          <w:sz w:val="18"/>
          <w:szCs w:val="18"/>
        </w:rPr>
        <w:t>somnifera</w:t>
      </w:r>
      <w:proofErr w:type="spellEnd"/>
      <w:r w:rsidRPr="002942B2">
        <w:rPr>
          <w:sz w:val="18"/>
          <w:szCs w:val="18"/>
        </w:rPr>
        <w:t xml:space="preserve"> (L.), its antibacterial and cytotoxic activity.” </w:t>
      </w:r>
      <w:r w:rsidRPr="002942B2">
        <w:rPr>
          <w:i/>
          <w:iCs/>
          <w:sz w:val="18"/>
          <w:szCs w:val="18"/>
        </w:rPr>
        <w:t xml:space="preserve">Journal of </w:t>
      </w:r>
      <w:proofErr w:type="spellStart"/>
      <w:r w:rsidRPr="002942B2">
        <w:rPr>
          <w:i/>
          <w:iCs/>
          <w:sz w:val="18"/>
          <w:szCs w:val="18"/>
        </w:rPr>
        <w:t>Bionanoscience</w:t>
      </w:r>
      <w:proofErr w:type="spellEnd"/>
      <w:r w:rsidRPr="002942B2">
        <w:rPr>
          <w:sz w:val="18"/>
          <w:szCs w:val="18"/>
        </w:rPr>
        <w:t xml:space="preserve"> 10, no. 5 (2016): 369-376.</w:t>
      </w:r>
    </w:p>
    <w:p w14:paraId="33E923C5" w14:textId="77777777" w:rsidR="00C23BBA" w:rsidRPr="002942B2" w:rsidRDefault="00C23BBA" w:rsidP="00830A25">
      <w:pPr>
        <w:pStyle w:val="StyleReferences-PatternClearWhite"/>
        <w:rPr>
          <w:sz w:val="18"/>
          <w:szCs w:val="18"/>
        </w:rPr>
      </w:pPr>
      <w:r w:rsidRPr="002942B2">
        <w:rPr>
          <w:sz w:val="18"/>
          <w:szCs w:val="18"/>
        </w:rPr>
        <w:t>Wang, Feng W., Yong H. Ye, Jing R. Chen, Xiao T. Wang, Hai L. Zhu, Yong C. Song, and Ren X. Tan. “</w:t>
      </w:r>
      <w:proofErr w:type="spellStart"/>
      <w:r w:rsidRPr="002942B2">
        <w:rPr>
          <w:sz w:val="18"/>
          <w:szCs w:val="18"/>
        </w:rPr>
        <w:t>Neoplaether</w:t>
      </w:r>
      <w:proofErr w:type="spellEnd"/>
      <w:r w:rsidRPr="002942B2">
        <w:rPr>
          <w:sz w:val="18"/>
          <w:szCs w:val="18"/>
        </w:rPr>
        <w:t xml:space="preserve">, a new cytotoxic and antifungal endophyte metabolite from </w:t>
      </w:r>
      <w:proofErr w:type="spellStart"/>
      <w:r w:rsidRPr="002942B2">
        <w:rPr>
          <w:i/>
          <w:sz w:val="18"/>
          <w:szCs w:val="18"/>
        </w:rPr>
        <w:t>Neoplaconema</w:t>
      </w:r>
      <w:proofErr w:type="spellEnd"/>
      <w:r w:rsidRPr="002942B2">
        <w:rPr>
          <w:sz w:val="18"/>
          <w:szCs w:val="18"/>
        </w:rPr>
        <w:t xml:space="preserve"> </w:t>
      </w:r>
      <w:proofErr w:type="spellStart"/>
      <w:r w:rsidRPr="002942B2">
        <w:rPr>
          <w:i/>
          <w:sz w:val="18"/>
          <w:szCs w:val="18"/>
        </w:rPr>
        <w:t>napellum</w:t>
      </w:r>
      <w:proofErr w:type="spellEnd"/>
      <w:r w:rsidRPr="002942B2">
        <w:rPr>
          <w:sz w:val="18"/>
          <w:szCs w:val="18"/>
        </w:rPr>
        <w:t xml:space="preserve"> IFB-E016.” </w:t>
      </w:r>
      <w:r w:rsidRPr="002942B2">
        <w:rPr>
          <w:i/>
          <w:iCs/>
          <w:sz w:val="18"/>
          <w:szCs w:val="18"/>
        </w:rPr>
        <w:t>FEMS microbiology letters</w:t>
      </w:r>
      <w:r w:rsidRPr="002942B2">
        <w:rPr>
          <w:sz w:val="18"/>
          <w:szCs w:val="18"/>
        </w:rPr>
        <w:t xml:space="preserve"> 261, no. 2 (2006): 218-223.</w:t>
      </w:r>
    </w:p>
    <w:p w14:paraId="120E00D4" w14:textId="14F929C8" w:rsidR="00C23BBA" w:rsidRPr="002942B2" w:rsidRDefault="00C23BBA" w:rsidP="00830A25">
      <w:pPr>
        <w:pStyle w:val="StyleReferences-PatternClearWhite"/>
        <w:rPr>
          <w:sz w:val="18"/>
          <w:szCs w:val="18"/>
        </w:rPr>
      </w:pPr>
      <w:r w:rsidRPr="002942B2">
        <w:rPr>
          <w:sz w:val="18"/>
          <w:szCs w:val="18"/>
        </w:rPr>
        <w:t xml:space="preserve">Wang, L., L. Liu, and S. Z. Han. “Screening and identification of antimicrobe activity of endophytic fungus in </w:t>
      </w:r>
      <w:r w:rsidRPr="002942B2">
        <w:rPr>
          <w:i/>
          <w:sz w:val="18"/>
          <w:szCs w:val="18"/>
        </w:rPr>
        <w:t>Glycyrrhiza</w:t>
      </w:r>
      <w:r w:rsidRPr="002942B2">
        <w:rPr>
          <w:sz w:val="18"/>
          <w:szCs w:val="18"/>
        </w:rPr>
        <w:t xml:space="preserve"> </w:t>
      </w:r>
      <w:proofErr w:type="spellStart"/>
      <w:r w:rsidRPr="002942B2">
        <w:rPr>
          <w:i/>
          <w:sz w:val="18"/>
          <w:szCs w:val="18"/>
        </w:rPr>
        <w:t>uralensis</w:t>
      </w:r>
      <w:proofErr w:type="spellEnd"/>
      <w:r w:rsidRPr="002942B2">
        <w:rPr>
          <w:sz w:val="18"/>
          <w:szCs w:val="18"/>
        </w:rPr>
        <w:t xml:space="preserve">.” </w:t>
      </w:r>
      <w:proofErr w:type="spellStart"/>
      <w:r w:rsidRPr="002942B2">
        <w:rPr>
          <w:i/>
          <w:iCs/>
          <w:sz w:val="18"/>
          <w:szCs w:val="18"/>
        </w:rPr>
        <w:t>Biotechnol</w:t>
      </w:r>
      <w:proofErr w:type="spellEnd"/>
      <w:r w:rsidRPr="002942B2">
        <w:rPr>
          <w:i/>
          <w:iCs/>
          <w:sz w:val="18"/>
          <w:szCs w:val="18"/>
        </w:rPr>
        <w:t>. Bull</w:t>
      </w:r>
      <w:r w:rsidRPr="002942B2">
        <w:rPr>
          <w:sz w:val="18"/>
          <w:szCs w:val="18"/>
        </w:rPr>
        <w:t xml:space="preserve"> 6 (2009): 034.</w:t>
      </w:r>
    </w:p>
    <w:p w14:paraId="3E428AB3" w14:textId="53CF36B1" w:rsidR="00C23BBA" w:rsidRPr="002942B2" w:rsidRDefault="00C23BBA" w:rsidP="00830A25">
      <w:pPr>
        <w:pStyle w:val="StyleReferences-PatternClearWhite"/>
        <w:rPr>
          <w:sz w:val="18"/>
          <w:szCs w:val="18"/>
        </w:rPr>
      </w:pPr>
      <w:r w:rsidRPr="002942B2">
        <w:rPr>
          <w:sz w:val="18"/>
          <w:szCs w:val="18"/>
        </w:rPr>
        <w:t xml:space="preserve">Wang, </w:t>
      </w:r>
      <w:proofErr w:type="spellStart"/>
      <w:r w:rsidRPr="002942B2">
        <w:rPr>
          <w:sz w:val="18"/>
          <w:szCs w:val="18"/>
        </w:rPr>
        <w:t>Ya</w:t>
      </w:r>
      <w:proofErr w:type="spellEnd"/>
      <w:r w:rsidRPr="002942B2">
        <w:rPr>
          <w:sz w:val="18"/>
          <w:szCs w:val="18"/>
        </w:rPr>
        <w:t xml:space="preserve">, Qing </w:t>
      </w:r>
      <w:proofErr w:type="spellStart"/>
      <w:r w:rsidRPr="002942B2">
        <w:rPr>
          <w:sz w:val="18"/>
          <w:szCs w:val="18"/>
        </w:rPr>
        <w:t>Gui</w:t>
      </w:r>
      <w:proofErr w:type="spellEnd"/>
      <w:r w:rsidRPr="002942B2">
        <w:rPr>
          <w:sz w:val="18"/>
          <w:szCs w:val="18"/>
        </w:rPr>
        <w:t xml:space="preserve"> Zeng, Zhi Bin Zhang, Ri Ming Yan, Ling Yun Wang, and Du Zhu. “Isolation and characterization of endophytic </w:t>
      </w:r>
      <w:proofErr w:type="spellStart"/>
      <w:r w:rsidRPr="002942B2">
        <w:rPr>
          <w:sz w:val="18"/>
          <w:szCs w:val="18"/>
        </w:rPr>
        <w:t>huperzine</w:t>
      </w:r>
      <w:proofErr w:type="spellEnd"/>
      <w:r w:rsidRPr="002942B2">
        <w:rPr>
          <w:sz w:val="18"/>
          <w:szCs w:val="18"/>
        </w:rPr>
        <w:t xml:space="preserve"> A-producing fungi from </w:t>
      </w:r>
      <w:proofErr w:type="spellStart"/>
      <w:r w:rsidRPr="002942B2">
        <w:rPr>
          <w:i/>
          <w:sz w:val="18"/>
          <w:szCs w:val="18"/>
        </w:rPr>
        <w:t>Huperzia</w:t>
      </w:r>
      <w:proofErr w:type="spellEnd"/>
      <w:r w:rsidRPr="002942B2">
        <w:rPr>
          <w:i/>
          <w:sz w:val="18"/>
          <w:szCs w:val="18"/>
        </w:rPr>
        <w:t xml:space="preserve"> serrata</w:t>
      </w:r>
      <w:r w:rsidRPr="002942B2">
        <w:rPr>
          <w:sz w:val="18"/>
          <w:szCs w:val="18"/>
        </w:rPr>
        <w:t xml:space="preserve">.” </w:t>
      </w:r>
      <w:r w:rsidRPr="002942B2">
        <w:rPr>
          <w:i/>
          <w:iCs/>
          <w:sz w:val="18"/>
          <w:szCs w:val="18"/>
        </w:rPr>
        <w:t>Journal of industrial microbiology &amp; biotechnology</w:t>
      </w:r>
      <w:r w:rsidRPr="002942B2">
        <w:rPr>
          <w:sz w:val="18"/>
          <w:szCs w:val="18"/>
        </w:rPr>
        <w:t xml:space="preserve"> 38, no. 9 (2011): 1267-1278.</w:t>
      </w:r>
    </w:p>
    <w:p w14:paraId="19CFCC06" w14:textId="63F2F3F4" w:rsidR="00C23BBA" w:rsidRPr="002942B2" w:rsidRDefault="00C23BBA" w:rsidP="00830A25">
      <w:pPr>
        <w:pStyle w:val="StyleReferences-PatternClearWhite"/>
        <w:rPr>
          <w:sz w:val="18"/>
          <w:szCs w:val="18"/>
        </w:rPr>
      </w:pPr>
      <w:r w:rsidRPr="002942B2">
        <w:rPr>
          <w:sz w:val="18"/>
          <w:szCs w:val="18"/>
        </w:rPr>
        <w:t xml:space="preserve">Wang, Yanhong, Lei Xu, Weiming Ren, Dan Zhao, Yanping Zhu, and Xiaomin Wu. “Bioactive metabolites from </w:t>
      </w:r>
      <w:r w:rsidRPr="002942B2">
        <w:rPr>
          <w:i/>
          <w:sz w:val="18"/>
          <w:szCs w:val="18"/>
        </w:rPr>
        <w:t>Chaetomium</w:t>
      </w:r>
      <w:r w:rsidRPr="002942B2">
        <w:rPr>
          <w:sz w:val="18"/>
          <w:szCs w:val="18"/>
        </w:rPr>
        <w:t xml:space="preserve"> </w:t>
      </w:r>
      <w:proofErr w:type="spellStart"/>
      <w:r w:rsidRPr="002942B2">
        <w:rPr>
          <w:i/>
          <w:sz w:val="18"/>
          <w:szCs w:val="18"/>
        </w:rPr>
        <w:t>globosum</w:t>
      </w:r>
      <w:proofErr w:type="spellEnd"/>
      <w:r w:rsidRPr="002942B2">
        <w:rPr>
          <w:sz w:val="18"/>
          <w:szCs w:val="18"/>
        </w:rPr>
        <w:t xml:space="preserve"> L18, an endophytic fungus in the medicinal plant </w:t>
      </w:r>
      <w:r w:rsidRPr="002942B2">
        <w:rPr>
          <w:i/>
          <w:sz w:val="18"/>
          <w:szCs w:val="18"/>
        </w:rPr>
        <w:t>Curcuma</w:t>
      </w:r>
      <w:r w:rsidRPr="002942B2">
        <w:rPr>
          <w:sz w:val="18"/>
          <w:szCs w:val="18"/>
        </w:rPr>
        <w:t xml:space="preserve"> </w:t>
      </w:r>
      <w:proofErr w:type="spellStart"/>
      <w:r w:rsidRPr="002942B2">
        <w:rPr>
          <w:i/>
          <w:sz w:val="18"/>
          <w:szCs w:val="18"/>
        </w:rPr>
        <w:t>wenyujin</w:t>
      </w:r>
      <w:proofErr w:type="spellEnd"/>
      <w:r w:rsidRPr="002942B2">
        <w:rPr>
          <w:sz w:val="18"/>
          <w:szCs w:val="18"/>
        </w:rPr>
        <w:t xml:space="preserve">.” </w:t>
      </w:r>
      <w:r w:rsidRPr="002942B2">
        <w:rPr>
          <w:i/>
          <w:iCs/>
          <w:sz w:val="18"/>
          <w:szCs w:val="18"/>
        </w:rPr>
        <w:t>Phytomedicine</w:t>
      </w:r>
      <w:r w:rsidRPr="002942B2">
        <w:rPr>
          <w:sz w:val="18"/>
          <w:szCs w:val="18"/>
        </w:rPr>
        <w:t xml:space="preserve"> 19, no. 3-4 (2012): 364-368.</w:t>
      </w:r>
    </w:p>
    <w:p w14:paraId="53D2B13C" w14:textId="45A75398" w:rsidR="00C23BBA" w:rsidRPr="002942B2" w:rsidRDefault="00C23BBA" w:rsidP="00830A25">
      <w:pPr>
        <w:pStyle w:val="StyleReferences-PatternClearWhite"/>
        <w:rPr>
          <w:sz w:val="18"/>
          <w:szCs w:val="18"/>
        </w:rPr>
      </w:pPr>
      <w:r w:rsidRPr="002942B2">
        <w:rPr>
          <w:sz w:val="18"/>
          <w:szCs w:val="18"/>
        </w:rPr>
        <w:t xml:space="preserve">Wang, Yu, Chuan-Chao Dai, and Yan Chen. “Antimicrobial activity of volatile oil from </w:t>
      </w:r>
      <w:proofErr w:type="spellStart"/>
      <w:r w:rsidRPr="002942B2">
        <w:rPr>
          <w:i/>
          <w:sz w:val="18"/>
          <w:szCs w:val="18"/>
        </w:rPr>
        <w:t>Atractylodes</w:t>
      </w:r>
      <w:proofErr w:type="spellEnd"/>
      <w:r w:rsidRPr="002942B2">
        <w:rPr>
          <w:i/>
          <w:sz w:val="18"/>
          <w:szCs w:val="18"/>
        </w:rPr>
        <w:t xml:space="preserve"> </w:t>
      </w:r>
      <w:proofErr w:type="spellStart"/>
      <w:r w:rsidRPr="002942B2">
        <w:rPr>
          <w:i/>
          <w:sz w:val="18"/>
          <w:szCs w:val="18"/>
        </w:rPr>
        <w:t>lancea</w:t>
      </w:r>
      <w:proofErr w:type="spellEnd"/>
      <w:r w:rsidRPr="002942B2">
        <w:rPr>
          <w:sz w:val="18"/>
          <w:szCs w:val="18"/>
        </w:rPr>
        <w:t xml:space="preserve"> against three species of endophytic fungi and seven species of exogenous fungi.” </w:t>
      </w:r>
      <w:r w:rsidRPr="002942B2">
        <w:rPr>
          <w:i/>
          <w:iCs/>
          <w:sz w:val="18"/>
          <w:szCs w:val="18"/>
        </w:rPr>
        <w:t xml:space="preserve">Yingyong </w:t>
      </w:r>
      <w:proofErr w:type="spellStart"/>
      <w:r w:rsidRPr="002942B2">
        <w:rPr>
          <w:i/>
          <w:iCs/>
          <w:sz w:val="18"/>
          <w:szCs w:val="18"/>
        </w:rPr>
        <w:t>Shengtai</w:t>
      </w:r>
      <w:proofErr w:type="spellEnd"/>
      <w:r w:rsidRPr="002942B2">
        <w:rPr>
          <w:i/>
          <w:iCs/>
          <w:sz w:val="18"/>
          <w:szCs w:val="18"/>
        </w:rPr>
        <w:t xml:space="preserve"> </w:t>
      </w:r>
      <w:proofErr w:type="spellStart"/>
      <w:r w:rsidRPr="002942B2">
        <w:rPr>
          <w:i/>
          <w:iCs/>
          <w:sz w:val="18"/>
          <w:szCs w:val="18"/>
        </w:rPr>
        <w:t>Xuebao</w:t>
      </w:r>
      <w:proofErr w:type="spellEnd"/>
      <w:r w:rsidRPr="002942B2">
        <w:rPr>
          <w:sz w:val="18"/>
          <w:szCs w:val="18"/>
        </w:rPr>
        <w:t xml:space="preserve"> 20, no. 11 (2009).</w:t>
      </w:r>
    </w:p>
    <w:p w14:paraId="54E62755" w14:textId="685104D1" w:rsidR="00C23BBA" w:rsidRPr="002942B2" w:rsidRDefault="00C23BBA" w:rsidP="00830A25">
      <w:pPr>
        <w:pStyle w:val="StyleReferences-PatternClearWhite"/>
        <w:rPr>
          <w:sz w:val="18"/>
          <w:szCs w:val="18"/>
        </w:rPr>
      </w:pPr>
      <w:r w:rsidRPr="002942B2">
        <w:rPr>
          <w:sz w:val="18"/>
          <w:szCs w:val="18"/>
        </w:rPr>
        <w:lastRenderedPageBreak/>
        <w:t xml:space="preserve">White Jr, J. F. “Widespread distribution of endophytes in the </w:t>
      </w:r>
      <w:proofErr w:type="spellStart"/>
      <w:r w:rsidRPr="002942B2">
        <w:rPr>
          <w:sz w:val="18"/>
          <w:szCs w:val="18"/>
        </w:rPr>
        <w:t>Poaceae</w:t>
      </w:r>
      <w:proofErr w:type="spellEnd"/>
      <w:r w:rsidRPr="002942B2">
        <w:rPr>
          <w:sz w:val="18"/>
          <w:szCs w:val="18"/>
        </w:rPr>
        <w:t xml:space="preserve">.” </w:t>
      </w:r>
      <w:r w:rsidRPr="002942B2">
        <w:rPr>
          <w:i/>
          <w:iCs/>
          <w:sz w:val="18"/>
          <w:szCs w:val="18"/>
        </w:rPr>
        <w:t>Plant disease</w:t>
      </w:r>
      <w:r w:rsidRPr="002942B2">
        <w:rPr>
          <w:sz w:val="18"/>
          <w:szCs w:val="18"/>
        </w:rPr>
        <w:t xml:space="preserve"> 71, no. 4 (1987): 340-342.</w:t>
      </w:r>
    </w:p>
    <w:p w14:paraId="1C7FCE3C" w14:textId="0732A47D" w:rsidR="00C23BBA" w:rsidRPr="002942B2" w:rsidRDefault="00C23BBA" w:rsidP="00830A25">
      <w:pPr>
        <w:pStyle w:val="StyleReferences-PatternClearWhite"/>
        <w:rPr>
          <w:sz w:val="18"/>
          <w:szCs w:val="18"/>
        </w:rPr>
      </w:pPr>
      <w:r w:rsidRPr="002942B2">
        <w:rPr>
          <w:sz w:val="18"/>
          <w:szCs w:val="18"/>
        </w:rPr>
        <w:t xml:space="preserve">White, Richard J., Keith Cutting, and Andrew Kingsley. “Topical antimicrobials in the control of wound bioburden.” </w:t>
      </w:r>
      <w:r w:rsidRPr="002942B2">
        <w:rPr>
          <w:i/>
          <w:iCs/>
          <w:sz w:val="18"/>
          <w:szCs w:val="18"/>
        </w:rPr>
        <w:t>Ostomy/wound management</w:t>
      </w:r>
      <w:r w:rsidRPr="002942B2">
        <w:rPr>
          <w:sz w:val="18"/>
          <w:szCs w:val="18"/>
        </w:rPr>
        <w:t xml:space="preserve"> 52, no. 8 (2006): 26-58.</w:t>
      </w:r>
    </w:p>
    <w:p w14:paraId="6E178BEA" w14:textId="77777777" w:rsidR="00C23BBA" w:rsidRPr="002942B2" w:rsidRDefault="00C23BBA" w:rsidP="00830A25">
      <w:pPr>
        <w:pStyle w:val="StyleReferences-PatternClearWhite"/>
        <w:rPr>
          <w:sz w:val="18"/>
          <w:szCs w:val="18"/>
        </w:rPr>
      </w:pPr>
      <w:proofErr w:type="spellStart"/>
      <w:r w:rsidRPr="002942B2">
        <w:rPr>
          <w:sz w:val="18"/>
          <w:szCs w:val="18"/>
        </w:rPr>
        <w:t>Wicklow</w:t>
      </w:r>
      <w:proofErr w:type="spellEnd"/>
      <w:r w:rsidRPr="002942B2">
        <w:rPr>
          <w:sz w:val="18"/>
          <w:szCs w:val="18"/>
        </w:rPr>
        <w:t xml:space="preserve">, Donald T., Shoshannah Roth, Stephen T. </w:t>
      </w:r>
      <w:proofErr w:type="spellStart"/>
      <w:r w:rsidRPr="002942B2">
        <w:rPr>
          <w:sz w:val="18"/>
          <w:szCs w:val="18"/>
        </w:rPr>
        <w:t>Deyrup</w:t>
      </w:r>
      <w:proofErr w:type="spellEnd"/>
      <w:r w:rsidRPr="002942B2">
        <w:rPr>
          <w:sz w:val="18"/>
          <w:szCs w:val="18"/>
        </w:rPr>
        <w:t xml:space="preserve">, and James B. Gloer. “A protective endophyte of maize: </w:t>
      </w:r>
      <w:r w:rsidRPr="002942B2">
        <w:rPr>
          <w:i/>
          <w:sz w:val="18"/>
          <w:szCs w:val="18"/>
        </w:rPr>
        <w:t>Acremonium</w:t>
      </w:r>
      <w:r w:rsidRPr="002942B2">
        <w:rPr>
          <w:sz w:val="18"/>
          <w:szCs w:val="18"/>
        </w:rPr>
        <w:t xml:space="preserve"> </w:t>
      </w:r>
      <w:proofErr w:type="spellStart"/>
      <w:r w:rsidRPr="002942B2">
        <w:rPr>
          <w:i/>
          <w:sz w:val="18"/>
          <w:szCs w:val="18"/>
        </w:rPr>
        <w:t>zeae</w:t>
      </w:r>
      <w:proofErr w:type="spellEnd"/>
      <w:r w:rsidRPr="002942B2">
        <w:rPr>
          <w:sz w:val="18"/>
          <w:szCs w:val="18"/>
        </w:rPr>
        <w:t xml:space="preserve"> antibiotics inhibitory to </w:t>
      </w:r>
      <w:r w:rsidRPr="002942B2">
        <w:rPr>
          <w:i/>
          <w:sz w:val="18"/>
          <w:szCs w:val="18"/>
        </w:rPr>
        <w:t>Aspergillus</w:t>
      </w:r>
      <w:r w:rsidRPr="002942B2">
        <w:rPr>
          <w:sz w:val="18"/>
          <w:szCs w:val="18"/>
        </w:rPr>
        <w:t xml:space="preserve"> </w:t>
      </w:r>
      <w:r w:rsidRPr="002942B2">
        <w:rPr>
          <w:i/>
          <w:sz w:val="18"/>
          <w:szCs w:val="18"/>
        </w:rPr>
        <w:t>flavus</w:t>
      </w:r>
      <w:r w:rsidRPr="002942B2">
        <w:rPr>
          <w:sz w:val="18"/>
          <w:szCs w:val="18"/>
        </w:rPr>
        <w:t xml:space="preserve"> and </w:t>
      </w:r>
      <w:r w:rsidRPr="002942B2">
        <w:rPr>
          <w:i/>
          <w:sz w:val="18"/>
          <w:szCs w:val="18"/>
        </w:rPr>
        <w:t>Fusarium</w:t>
      </w:r>
      <w:r w:rsidRPr="002942B2">
        <w:rPr>
          <w:sz w:val="18"/>
          <w:szCs w:val="18"/>
        </w:rPr>
        <w:t xml:space="preserve"> </w:t>
      </w:r>
      <w:r w:rsidRPr="002942B2">
        <w:rPr>
          <w:i/>
          <w:sz w:val="18"/>
          <w:szCs w:val="18"/>
        </w:rPr>
        <w:t>verticillioides</w:t>
      </w:r>
      <w:r w:rsidRPr="002942B2">
        <w:rPr>
          <w:sz w:val="18"/>
          <w:szCs w:val="18"/>
        </w:rPr>
        <w:t xml:space="preserve">.” </w:t>
      </w:r>
      <w:r w:rsidRPr="002942B2">
        <w:rPr>
          <w:i/>
          <w:iCs/>
          <w:sz w:val="18"/>
          <w:szCs w:val="18"/>
        </w:rPr>
        <w:t>Mycological Research</w:t>
      </w:r>
      <w:r w:rsidRPr="002942B2">
        <w:rPr>
          <w:sz w:val="18"/>
          <w:szCs w:val="18"/>
        </w:rPr>
        <w:t xml:space="preserve"> 109, no. 5 (2005): 610-618.</w:t>
      </w:r>
    </w:p>
    <w:p w14:paraId="185F9216" w14:textId="3CDD0BBA" w:rsidR="00C23BBA" w:rsidRPr="002942B2" w:rsidRDefault="00C23BBA" w:rsidP="00830A25">
      <w:pPr>
        <w:pStyle w:val="StyleReferences-PatternClearWhite"/>
        <w:rPr>
          <w:sz w:val="18"/>
          <w:szCs w:val="18"/>
        </w:rPr>
      </w:pPr>
      <w:r w:rsidRPr="002942B2">
        <w:rPr>
          <w:sz w:val="18"/>
          <w:szCs w:val="18"/>
        </w:rPr>
        <w:t xml:space="preserve">Willems, Thomas, Maarten L. De Mol, Aleksandar De Bruycker, Sofie L. De </w:t>
      </w:r>
      <w:proofErr w:type="spellStart"/>
      <w:r w:rsidRPr="002942B2">
        <w:rPr>
          <w:sz w:val="18"/>
          <w:szCs w:val="18"/>
        </w:rPr>
        <w:t>Maeseneire</w:t>
      </w:r>
      <w:proofErr w:type="spellEnd"/>
      <w:r w:rsidRPr="002942B2">
        <w:rPr>
          <w:sz w:val="18"/>
          <w:szCs w:val="18"/>
        </w:rPr>
        <w:t xml:space="preserve">, and Wim K. Soetaert. “Alkaloids from </w:t>
      </w:r>
      <w:r w:rsidR="0071630A" w:rsidRPr="002942B2">
        <w:rPr>
          <w:sz w:val="18"/>
          <w:szCs w:val="18"/>
        </w:rPr>
        <w:t>marine fungi</w:t>
      </w:r>
      <w:r w:rsidRPr="002942B2">
        <w:rPr>
          <w:sz w:val="18"/>
          <w:szCs w:val="18"/>
        </w:rPr>
        <w:t xml:space="preserve">: </w:t>
      </w:r>
      <w:r w:rsidR="0071630A" w:rsidRPr="002942B2">
        <w:rPr>
          <w:sz w:val="18"/>
          <w:szCs w:val="18"/>
        </w:rPr>
        <w:t>promising antimicrobials</w:t>
      </w:r>
      <w:r w:rsidRPr="002942B2">
        <w:rPr>
          <w:sz w:val="18"/>
          <w:szCs w:val="18"/>
        </w:rPr>
        <w:t xml:space="preserve">.” </w:t>
      </w:r>
      <w:r w:rsidRPr="002942B2">
        <w:rPr>
          <w:i/>
          <w:iCs/>
          <w:sz w:val="18"/>
          <w:szCs w:val="18"/>
        </w:rPr>
        <w:t>Antibiotics</w:t>
      </w:r>
      <w:r w:rsidRPr="002942B2">
        <w:rPr>
          <w:sz w:val="18"/>
          <w:szCs w:val="18"/>
        </w:rPr>
        <w:t xml:space="preserve"> 9, no. 6 (2020): 340. </w:t>
      </w:r>
    </w:p>
    <w:p w14:paraId="2574160F" w14:textId="0717C0E1" w:rsidR="00C23BBA" w:rsidRPr="002942B2" w:rsidRDefault="00C23BBA" w:rsidP="00830A25">
      <w:pPr>
        <w:pStyle w:val="StyleReferences-PatternClearWhite"/>
        <w:rPr>
          <w:sz w:val="18"/>
          <w:szCs w:val="18"/>
        </w:rPr>
      </w:pPr>
      <w:r w:rsidRPr="002942B2">
        <w:rPr>
          <w:sz w:val="18"/>
          <w:szCs w:val="18"/>
        </w:rPr>
        <w:t xml:space="preserve">Wolcott, R. D., D. D. Rhoads, M. E. Bennett, B. M. Wolcott, L. Gogokhia, J. W. </w:t>
      </w:r>
      <w:proofErr w:type="spellStart"/>
      <w:r w:rsidRPr="002942B2">
        <w:rPr>
          <w:sz w:val="18"/>
          <w:szCs w:val="18"/>
        </w:rPr>
        <w:t>Costerton</w:t>
      </w:r>
      <w:proofErr w:type="spellEnd"/>
      <w:r w:rsidRPr="002942B2">
        <w:rPr>
          <w:sz w:val="18"/>
          <w:szCs w:val="18"/>
        </w:rPr>
        <w:t xml:space="preserve">, and S. E. Dowd. “Chronic wounds and the medical biofilm paradigm.” </w:t>
      </w:r>
      <w:r w:rsidRPr="002942B2">
        <w:rPr>
          <w:i/>
          <w:iCs/>
          <w:sz w:val="18"/>
          <w:szCs w:val="18"/>
        </w:rPr>
        <w:t>Journal of wound care</w:t>
      </w:r>
      <w:r w:rsidRPr="002942B2">
        <w:rPr>
          <w:sz w:val="18"/>
          <w:szCs w:val="18"/>
        </w:rPr>
        <w:t xml:space="preserve"> 19, no. 2 (2010): 45-53.</w:t>
      </w:r>
    </w:p>
    <w:p w14:paraId="717EFC89" w14:textId="77777777" w:rsidR="00C23BBA" w:rsidRPr="002942B2" w:rsidRDefault="00C23BBA" w:rsidP="00830A25">
      <w:pPr>
        <w:pStyle w:val="StyleReferences-PatternClearWhite"/>
        <w:rPr>
          <w:sz w:val="18"/>
          <w:szCs w:val="18"/>
        </w:rPr>
      </w:pPr>
      <w:r w:rsidRPr="002942B2">
        <w:rPr>
          <w:sz w:val="18"/>
          <w:szCs w:val="18"/>
        </w:rPr>
        <w:t xml:space="preserve">Wu, </w:t>
      </w:r>
      <w:proofErr w:type="spellStart"/>
      <w:r w:rsidRPr="002942B2">
        <w:rPr>
          <w:sz w:val="18"/>
          <w:szCs w:val="18"/>
        </w:rPr>
        <w:t>Bingyun</w:t>
      </w:r>
      <w:proofErr w:type="spellEnd"/>
      <w:r w:rsidRPr="002942B2">
        <w:rPr>
          <w:sz w:val="18"/>
          <w:szCs w:val="18"/>
        </w:rPr>
        <w:t xml:space="preserve">, Haruka Maruyama, </w:t>
      </w:r>
      <w:proofErr w:type="spellStart"/>
      <w:r w:rsidRPr="002942B2">
        <w:rPr>
          <w:sz w:val="18"/>
          <w:szCs w:val="18"/>
        </w:rPr>
        <w:t>Munemasa</w:t>
      </w:r>
      <w:proofErr w:type="spellEnd"/>
      <w:r w:rsidRPr="002942B2">
        <w:rPr>
          <w:sz w:val="18"/>
          <w:szCs w:val="18"/>
        </w:rPr>
        <w:t xml:space="preserve"> Teramoto, and Taizo </w:t>
      </w:r>
      <w:proofErr w:type="spellStart"/>
      <w:r w:rsidRPr="002942B2">
        <w:rPr>
          <w:sz w:val="18"/>
          <w:szCs w:val="18"/>
        </w:rPr>
        <w:t>Hogetsu</w:t>
      </w:r>
      <w:proofErr w:type="spellEnd"/>
      <w:r w:rsidRPr="002942B2">
        <w:rPr>
          <w:sz w:val="18"/>
          <w:szCs w:val="18"/>
        </w:rPr>
        <w:t xml:space="preserve">. “Structural and functional interactions between extraradical mycelia of ectomycorrhizal </w:t>
      </w:r>
      <w:proofErr w:type="spellStart"/>
      <w:r w:rsidRPr="002942B2">
        <w:rPr>
          <w:i/>
          <w:sz w:val="18"/>
          <w:szCs w:val="18"/>
        </w:rPr>
        <w:t>Pisolithus</w:t>
      </w:r>
      <w:proofErr w:type="spellEnd"/>
      <w:r w:rsidRPr="002942B2">
        <w:rPr>
          <w:sz w:val="18"/>
          <w:szCs w:val="18"/>
        </w:rPr>
        <w:t xml:space="preserve"> isolates.” </w:t>
      </w:r>
      <w:r w:rsidRPr="002942B2">
        <w:rPr>
          <w:i/>
          <w:iCs/>
          <w:sz w:val="18"/>
          <w:szCs w:val="18"/>
        </w:rPr>
        <w:t>New Phytologist</w:t>
      </w:r>
      <w:r w:rsidRPr="002942B2">
        <w:rPr>
          <w:sz w:val="18"/>
          <w:szCs w:val="18"/>
        </w:rPr>
        <w:t xml:space="preserve"> 194, no. 4 (2012): 1070-1078.</w:t>
      </w:r>
    </w:p>
    <w:p w14:paraId="2FAB11BA" w14:textId="6838E933" w:rsidR="00C23BBA" w:rsidRPr="002942B2" w:rsidRDefault="00C23BBA" w:rsidP="00830A25">
      <w:pPr>
        <w:pStyle w:val="StyleReferences-PatternClearWhite"/>
        <w:rPr>
          <w:sz w:val="18"/>
          <w:szCs w:val="18"/>
        </w:rPr>
      </w:pPr>
      <w:r w:rsidRPr="002942B2">
        <w:rPr>
          <w:sz w:val="18"/>
          <w:szCs w:val="18"/>
        </w:rPr>
        <w:t>Yan, Xiao-</w:t>
      </w:r>
      <w:proofErr w:type="spellStart"/>
      <w:r w:rsidRPr="002942B2">
        <w:rPr>
          <w:sz w:val="18"/>
          <w:szCs w:val="18"/>
        </w:rPr>
        <w:t>ning</w:t>
      </w:r>
      <w:proofErr w:type="spellEnd"/>
      <w:r w:rsidRPr="002942B2">
        <w:rPr>
          <w:sz w:val="18"/>
          <w:szCs w:val="18"/>
        </w:rPr>
        <w:t>, Richard A. Sikora, and Jing-</w:t>
      </w:r>
      <w:proofErr w:type="spellStart"/>
      <w:r w:rsidRPr="002942B2">
        <w:rPr>
          <w:sz w:val="18"/>
          <w:szCs w:val="18"/>
        </w:rPr>
        <w:t>wu</w:t>
      </w:r>
      <w:proofErr w:type="spellEnd"/>
      <w:r w:rsidRPr="002942B2">
        <w:rPr>
          <w:sz w:val="18"/>
          <w:szCs w:val="18"/>
        </w:rPr>
        <w:t xml:space="preserve"> Zheng. “Potential use of cucumber (</w:t>
      </w:r>
      <w:r w:rsidRPr="002942B2">
        <w:rPr>
          <w:i/>
          <w:sz w:val="18"/>
          <w:szCs w:val="18"/>
        </w:rPr>
        <w:t>Cucumis</w:t>
      </w:r>
      <w:r w:rsidRPr="002942B2">
        <w:rPr>
          <w:sz w:val="18"/>
          <w:szCs w:val="18"/>
        </w:rPr>
        <w:t xml:space="preserve"> </w:t>
      </w:r>
      <w:r w:rsidRPr="002942B2">
        <w:rPr>
          <w:i/>
          <w:sz w:val="18"/>
          <w:szCs w:val="18"/>
        </w:rPr>
        <w:t>sativus</w:t>
      </w:r>
      <w:r w:rsidRPr="002942B2">
        <w:rPr>
          <w:sz w:val="18"/>
          <w:szCs w:val="18"/>
        </w:rPr>
        <w:t xml:space="preserve"> L.) endophytic fungi as seed treatment agents against root-knot nematode </w:t>
      </w:r>
      <w:r w:rsidRPr="002942B2">
        <w:rPr>
          <w:i/>
          <w:sz w:val="18"/>
          <w:szCs w:val="18"/>
        </w:rPr>
        <w:t>Meloidogyne</w:t>
      </w:r>
      <w:r w:rsidRPr="002942B2">
        <w:rPr>
          <w:sz w:val="18"/>
          <w:szCs w:val="18"/>
        </w:rPr>
        <w:t xml:space="preserve"> </w:t>
      </w:r>
      <w:r w:rsidRPr="002942B2">
        <w:rPr>
          <w:i/>
          <w:sz w:val="18"/>
          <w:szCs w:val="18"/>
        </w:rPr>
        <w:t>incognita</w:t>
      </w:r>
      <w:r w:rsidRPr="002942B2">
        <w:rPr>
          <w:sz w:val="18"/>
          <w:szCs w:val="18"/>
        </w:rPr>
        <w:t xml:space="preserve">.” </w:t>
      </w:r>
      <w:r w:rsidRPr="002942B2">
        <w:rPr>
          <w:i/>
          <w:iCs/>
          <w:sz w:val="18"/>
          <w:szCs w:val="18"/>
        </w:rPr>
        <w:t>Journal of Zhejiang University Science B</w:t>
      </w:r>
      <w:r w:rsidRPr="002942B2">
        <w:rPr>
          <w:sz w:val="18"/>
          <w:szCs w:val="18"/>
        </w:rPr>
        <w:t xml:space="preserve"> 12, no. 3 (2011): 219-225.</w:t>
      </w:r>
    </w:p>
    <w:p w14:paraId="50D3CD15" w14:textId="6A572FA7" w:rsidR="00C23BBA" w:rsidRPr="002942B2" w:rsidRDefault="00C23BBA" w:rsidP="00830A25">
      <w:pPr>
        <w:pStyle w:val="StyleReferences-PatternClearWhite"/>
        <w:rPr>
          <w:sz w:val="18"/>
          <w:szCs w:val="18"/>
        </w:rPr>
      </w:pPr>
      <w:r w:rsidRPr="002942B2">
        <w:rPr>
          <w:sz w:val="18"/>
          <w:szCs w:val="18"/>
        </w:rPr>
        <w:t xml:space="preserve">Yang, Nian-Yun, Shu Jiang, Er-Xin Shang, Yu-Ping Tang, and </w:t>
      </w:r>
      <w:proofErr w:type="spellStart"/>
      <w:r w:rsidRPr="002942B2">
        <w:rPr>
          <w:sz w:val="18"/>
          <w:szCs w:val="18"/>
        </w:rPr>
        <w:t>Jin-Ao</w:t>
      </w:r>
      <w:proofErr w:type="spellEnd"/>
      <w:r w:rsidRPr="002942B2">
        <w:rPr>
          <w:sz w:val="18"/>
          <w:szCs w:val="18"/>
        </w:rPr>
        <w:t xml:space="preserve"> Duan. “A new </w:t>
      </w:r>
      <w:proofErr w:type="spellStart"/>
      <w:r w:rsidRPr="002942B2">
        <w:rPr>
          <w:sz w:val="18"/>
          <w:szCs w:val="18"/>
        </w:rPr>
        <w:t>phenylpentanamine</w:t>
      </w:r>
      <w:proofErr w:type="spellEnd"/>
      <w:r w:rsidRPr="002942B2">
        <w:rPr>
          <w:sz w:val="18"/>
          <w:szCs w:val="18"/>
        </w:rPr>
        <w:t xml:space="preserve"> alkaloid produced by an endophyte </w:t>
      </w:r>
      <w:r w:rsidRPr="002942B2">
        <w:rPr>
          <w:i/>
          <w:sz w:val="18"/>
          <w:szCs w:val="18"/>
        </w:rPr>
        <w:t>Bacillus</w:t>
      </w:r>
      <w:r w:rsidRPr="002942B2">
        <w:rPr>
          <w:sz w:val="18"/>
          <w:szCs w:val="18"/>
        </w:rPr>
        <w:t xml:space="preserve"> </w:t>
      </w:r>
      <w:r w:rsidRPr="002942B2">
        <w:rPr>
          <w:i/>
          <w:sz w:val="18"/>
          <w:szCs w:val="18"/>
        </w:rPr>
        <w:t>subtilis</w:t>
      </w:r>
      <w:r w:rsidRPr="002942B2">
        <w:rPr>
          <w:sz w:val="18"/>
          <w:szCs w:val="18"/>
        </w:rPr>
        <w:t xml:space="preserve"> isolated from </w:t>
      </w:r>
      <w:r w:rsidRPr="002942B2">
        <w:rPr>
          <w:i/>
          <w:sz w:val="18"/>
          <w:szCs w:val="18"/>
        </w:rPr>
        <w:t>Angelica</w:t>
      </w:r>
      <w:r w:rsidRPr="002942B2">
        <w:rPr>
          <w:sz w:val="18"/>
          <w:szCs w:val="18"/>
        </w:rPr>
        <w:t xml:space="preserve"> </w:t>
      </w:r>
      <w:r w:rsidRPr="002942B2">
        <w:rPr>
          <w:i/>
          <w:sz w:val="18"/>
          <w:szCs w:val="18"/>
        </w:rPr>
        <w:t>sinensis</w:t>
      </w:r>
      <w:r w:rsidRPr="002942B2">
        <w:rPr>
          <w:sz w:val="18"/>
          <w:szCs w:val="18"/>
        </w:rPr>
        <w:t xml:space="preserve">.” </w:t>
      </w:r>
      <w:r w:rsidRPr="002942B2">
        <w:rPr>
          <w:i/>
          <w:iCs/>
          <w:sz w:val="18"/>
          <w:szCs w:val="18"/>
        </w:rPr>
        <w:t>Journal of Chemical Research</w:t>
      </w:r>
      <w:r w:rsidRPr="002942B2">
        <w:rPr>
          <w:sz w:val="18"/>
          <w:szCs w:val="18"/>
        </w:rPr>
        <w:t xml:space="preserve"> 36, no. 11 (2012): 647-647.</w:t>
      </w:r>
    </w:p>
    <w:p w14:paraId="686F8787" w14:textId="2A7CF8F5" w:rsidR="00C23BBA" w:rsidRPr="002942B2" w:rsidRDefault="00C23BBA" w:rsidP="00830A25">
      <w:pPr>
        <w:pStyle w:val="StyleReferences-PatternClearWhite"/>
        <w:rPr>
          <w:sz w:val="18"/>
          <w:szCs w:val="18"/>
        </w:rPr>
      </w:pPr>
      <w:r w:rsidRPr="002942B2">
        <w:rPr>
          <w:sz w:val="18"/>
          <w:szCs w:val="18"/>
        </w:rPr>
        <w:t xml:space="preserve">Yu, </w:t>
      </w:r>
      <w:proofErr w:type="spellStart"/>
      <w:r w:rsidRPr="002942B2">
        <w:rPr>
          <w:sz w:val="18"/>
          <w:szCs w:val="18"/>
        </w:rPr>
        <w:t>Hongsheng</w:t>
      </w:r>
      <w:proofErr w:type="spellEnd"/>
      <w:r w:rsidRPr="002942B2">
        <w:rPr>
          <w:sz w:val="18"/>
          <w:szCs w:val="18"/>
        </w:rPr>
        <w:t xml:space="preserve">, Lei Zhang, Lin Li, </w:t>
      </w:r>
      <w:proofErr w:type="spellStart"/>
      <w:r w:rsidRPr="002942B2">
        <w:rPr>
          <w:sz w:val="18"/>
          <w:szCs w:val="18"/>
        </w:rPr>
        <w:t>Chengjian</w:t>
      </w:r>
      <w:proofErr w:type="spellEnd"/>
      <w:r w:rsidRPr="002942B2">
        <w:rPr>
          <w:sz w:val="18"/>
          <w:szCs w:val="18"/>
        </w:rPr>
        <w:t xml:space="preserve"> Zheng, Lei Guo, </w:t>
      </w:r>
      <w:proofErr w:type="spellStart"/>
      <w:r w:rsidRPr="002942B2">
        <w:rPr>
          <w:sz w:val="18"/>
          <w:szCs w:val="18"/>
        </w:rPr>
        <w:t>Wenchao</w:t>
      </w:r>
      <w:proofErr w:type="spellEnd"/>
      <w:r w:rsidRPr="002942B2">
        <w:rPr>
          <w:sz w:val="18"/>
          <w:szCs w:val="18"/>
        </w:rPr>
        <w:t xml:space="preserve"> Li, </w:t>
      </w:r>
      <w:proofErr w:type="spellStart"/>
      <w:r w:rsidRPr="002942B2">
        <w:rPr>
          <w:sz w:val="18"/>
          <w:szCs w:val="18"/>
        </w:rPr>
        <w:t>Peixin</w:t>
      </w:r>
      <w:proofErr w:type="spellEnd"/>
      <w:r w:rsidRPr="002942B2">
        <w:rPr>
          <w:sz w:val="18"/>
          <w:szCs w:val="18"/>
        </w:rPr>
        <w:t xml:space="preserve"> Sun, and </w:t>
      </w:r>
      <w:proofErr w:type="spellStart"/>
      <w:r w:rsidRPr="002942B2">
        <w:rPr>
          <w:sz w:val="18"/>
          <w:szCs w:val="18"/>
        </w:rPr>
        <w:t>Luping</w:t>
      </w:r>
      <w:proofErr w:type="spellEnd"/>
      <w:r w:rsidRPr="002942B2">
        <w:rPr>
          <w:sz w:val="18"/>
          <w:szCs w:val="18"/>
        </w:rPr>
        <w:t xml:space="preserve"> Qin. “Recent developments and future prospects of antimicrobial metabolites produced by endophytes.” </w:t>
      </w:r>
      <w:r w:rsidRPr="002942B2">
        <w:rPr>
          <w:i/>
          <w:iCs/>
          <w:sz w:val="18"/>
          <w:szCs w:val="18"/>
        </w:rPr>
        <w:t>Microbiological research</w:t>
      </w:r>
      <w:r w:rsidRPr="002942B2">
        <w:rPr>
          <w:sz w:val="18"/>
          <w:szCs w:val="18"/>
        </w:rPr>
        <w:t xml:space="preserve"> 165, no. 6 (2010): 437-449.</w:t>
      </w:r>
    </w:p>
    <w:p w14:paraId="19AF2B46" w14:textId="4A0ADD81" w:rsidR="00C23BBA" w:rsidRPr="002942B2" w:rsidRDefault="00C23BBA" w:rsidP="00830A25">
      <w:pPr>
        <w:pStyle w:val="StyleReferences-PatternClearWhite"/>
        <w:rPr>
          <w:sz w:val="18"/>
          <w:szCs w:val="18"/>
        </w:rPr>
      </w:pPr>
      <w:r w:rsidRPr="002942B2">
        <w:rPr>
          <w:sz w:val="18"/>
          <w:szCs w:val="18"/>
        </w:rPr>
        <w:t xml:space="preserve">Yuan, Chao, Gang Ding, Hai-Ying Wang, Yu-Hua Guo, Hai Shang, Xiao-Jun Ma, and Zhong-Mei Zou. “Polyketide-terpene hybrid metabolites from an </w:t>
      </w:r>
      <w:proofErr w:type="spellStart"/>
      <w:r w:rsidRPr="002942B2">
        <w:rPr>
          <w:sz w:val="18"/>
          <w:szCs w:val="18"/>
        </w:rPr>
        <w:t>endolichenic</w:t>
      </w:r>
      <w:proofErr w:type="spellEnd"/>
      <w:r w:rsidRPr="002942B2">
        <w:rPr>
          <w:sz w:val="18"/>
          <w:szCs w:val="18"/>
        </w:rPr>
        <w:t xml:space="preserve"> fungus </w:t>
      </w:r>
      <w:proofErr w:type="spellStart"/>
      <w:r w:rsidR="0071630A" w:rsidRPr="002942B2">
        <w:rPr>
          <w:i/>
          <w:sz w:val="18"/>
          <w:szCs w:val="18"/>
        </w:rPr>
        <w:t>Pestalotiopsis</w:t>
      </w:r>
      <w:proofErr w:type="spellEnd"/>
      <w:r w:rsidR="0071630A" w:rsidRPr="002942B2">
        <w:rPr>
          <w:sz w:val="18"/>
          <w:szCs w:val="18"/>
        </w:rPr>
        <w:t xml:space="preserve"> </w:t>
      </w:r>
      <w:r w:rsidRPr="002942B2">
        <w:rPr>
          <w:sz w:val="18"/>
          <w:szCs w:val="18"/>
        </w:rPr>
        <w:t xml:space="preserve">sp.” </w:t>
      </w:r>
      <w:r w:rsidRPr="002942B2">
        <w:rPr>
          <w:i/>
          <w:iCs/>
          <w:sz w:val="18"/>
          <w:szCs w:val="18"/>
        </w:rPr>
        <w:t>BioMed research international</w:t>
      </w:r>
      <w:r w:rsidRPr="002942B2">
        <w:rPr>
          <w:sz w:val="18"/>
          <w:szCs w:val="18"/>
        </w:rPr>
        <w:t xml:space="preserve"> 2017 (2017).</w:t>
      </w:r>
    </w:p>
    <w:p w14:paraId="701BDF1D" w14:textId="7FA80B65" w:rsidR="00C23BBA" w:rsidRPr="002942B2" w:rsidRDefault="00C23BBA" w:rsidP="00830A25">
      <w:pPr>
        <w:pStyle w:val="StyleReferences-PatternClearWhite"/>
        <w:rPr>
          <w:sz w:val="18"/>
          <w:szCs w:val="18"/>
        </w:rPr>
      </w:pPr>
      <w:r w:rsidRPr="002942B2">
        <w:rPr>
          <w:sz w:val="18"/>
          <w:szCs w:val="18"/>
        </w:rPr>
        <w:t xml:space="preserve">Zasloff, Michael. “Antimicrobial peptides of multicellular organisms.” </w:t>
      </w:r>
      <w:r w:rsidRPr="002942B2">
        <w:rPr>
          <w:i/>
          <w:iCs/>
          <w:sz w:val="18"/>
          <w:szCs w:val="18"/>
        </w:rPr>
        <w:t>nature</w:t>
      </w:r>
      <w:r w:rsidRPr="002942B2">
        <w:rPr>
          <w:sz w:val="18"/>
          <w:szCs w:val="18"/>
        </w:rPr>
        <w:t xml:space="preserve"> 415, no. 6870 (2002): 389-395.</w:t>
      </w:r>
    </w:p>
    <w:p w14:paraId="784B4EB2" w14:textId="6CCA21F7" w:rsidR="00C23BBA" w:rsidRPr="002942B2" w:rsidRDefault="00C23BBA" w:rsidP="00830A25">
      <w:pPr>
        <w:pStyle w:val="StyleReferences-PatternClearWhite"/>
        <w:rPr>
          <w:sz w:val="18"/>
          <w:szCs w:val="18"/>
        </w:rPr>
      </w:pPr>
      <w:r w:rsidRPr="002942B2">
        <w:rPr>
          <w:sz w:val="18"/>
          <w:szCs w:val="18"/>
        </w:rPr>
        <w:t xml:space="preserve">Zhang, Wen, Karsten Krohn, Siegfried Draeger, and Barbara Schulz. “Bioactive </w:t>
      </w:r>
      <w:proofErr w:type="spellStart"/>
      <w:r w:rsidRPr="002942B2">
        <w:rPr>
          <w:sz w:val="18"/>
          <w:szCs w:val="18"/>
        </w:rPr>
        <w:t>isocoumarins</w:t>
      </w:r>
      <w:proofErr w:type="spellEnd"/>
      <w:r w:rsidRPr="002942B2">
        <w:rPr>
          <w:sz w:val="18"/>
          <w:szCs w:val="18"/>
        </w:rPr>
        <w:t xml:space="preserve"> isolated from the endophytic fungus </w:t>
      </w:r>
      <w:proofErr w:type="spellStart"/>
      <w:r w:rsidRPr="002942B2">
        <w:rPr>
          <w:i/>
          <w:sz w:val="18"/>
          <w:szCs w:val="18"/>
        </w:rPr>
        <w:t>Microdochium</w:t>
      </w:r>
      <w:proofErr w:type="spellEnd"/>
      <w:r w:rsidRPr="002942B2">
        <w:rPr>
          <w:i/>
          <w:sz w:val="18"/>
          <w:szCs w:val="18"/>
        </w:rPr>
        <w:t xml:space="preserve"> </w:t>
      </w:r>
      <w:proofErr w:type="spellStart"/>
      <w:r w:rsidRPr="002942B2">
        <w:rPr>
          <w:i/>
          <w:sz w:val="18"/>
          <w:szCs w:val="18"/>
        </w:rPr>
        <w:t>bolleyi</w:t>
      </w:r>
      <w:proofErr w:type="spellEnd"/>
      <w:r w:rsidRPr="002942B2">
        <w:rPr>
          <w:sz w:val="18"/>
          <w:szCs w:val="18"/>
        </w:rPr>
        <w:t xml:space="preserve">.” </w:t>
      </w:r>
      <w:r w:rsidRPr="002942B2">
        <w:rPr>
          <w:i/>
          <w:iCs/>
          <w:sz w:val="18"/>
          <w:szCs w:val="18"/>
        </w:rPr>
        <w:t>Journal of natural products</w:t>
      </w:r>
      <w:r w:rsidRPr="002942B2">
        <w:rPr>
          <w:sz w:val="18"/>
          <w:szCs w:val="18"/>
        </w:rPr>
        <w:t xml:space="preserve"> 71, no. 6 (2008): 1078-1081.</w:t>
      </w:r>
    </w:p>
    <w:p w14:paraId="7C1709E8" w14:textId="2CB0A4A4" w:rsidR="00C23BBA" w:rsidRPr="002942B2" w:rsidRDefault="00C23BBA" w:rsidP="00830A25">
      <w:pPr>
        <w:pStyle w:val="StyleReferences-PatternClearWhite"/>
        <w:rPr>
          <w:sz w:val="18"/>
          <w:szCs w:val="18"/>
        </w:rPr>
      </w:pPr>
      <w:r w:rsidRPr="002942B2">
        <w:rPr>
          <w:sz w:val="18"/>
          <w:szCs w:val="18"/>
        </w:rPr>
        <w:t xml:space="preserve">Zhang, Yanyan, Ting Han, Qianliang Ming, </w:t>
      </w:r>
      <w:proofErr w:type="spellStart"/>
      <w:r w:rsidRPr="002942B2">
        <w:rPr>
          <w:sz w:val="18"/>
          <w:szCs w:val="18"/>
        </w:rPr>
        <w:t>Lingshang</w:t>
      </w:r>
      <w:proofErr w:type="spellEnd"/>
      <w:r w:rsidRPr="002942B2">
        <w:rPr>
          <w:sz w:val="18"/>
          <w:szCs w:val="18"/>
        </w:rPr>
        <w:t xml:space="preserve"> Wu, Khalid Rahman, and </w:t>
      </w:r>
      <w:proofErr w:type="spellStart"/>
      <w:r w:rsidRPr="002942B2">
        <w:rPr>
          <w:sz w:val="18"/>
          <w:szCs w:val="18"/>
        </w:rPr>
        <w:t>Luping</w:t>
      </w:r>
      <w:proofErr w:type="spellEnd"/>
      <w:r w:rsidRPr="002942B2">
        <w:rPr>
          <w:sz w:val="18"/>
          <w:szCs w:val="18"/>
        </w:rPr>
        <w:t xml:space="preserve"> Qin. “Alkaloids produced by endophytic fungi: a review.” </w:t>
      </w:r>
      <w:r w:rsidRPr="002942B2">
        <w:rPr>
          <w:i/>
          <w:iCs/>
          <w:sz w:val="18"/>
          <w:szCs w:val="18"/>
        </w:rPr>
        <w:t>Natural product communications</w:t>
      </w:r>
      <w:r w:rsidRPr="002942B2">
        <w:rPr>
          <w:sz w:val="18"/>
          <w:szCs w:val="18"/>
        </w:rPr>
        <w:t xml:space="preserve"> 7, no. 7 (2012): 1934578X1200700742.</w:t>
      </w:r>
    </w:p>
    <w:p w14:paraId="1AE4043E" w14:textId="7FBA151D" w:rsidR="00C23BBA" w:rsidRPr="002942B2" w:rsidRDefault="00C23BBA" w:rsidP="00830A25">
      <w:pPr>
        <w:pStyle w:val="StyleReferences-PatternClearWhite"/>
        <w:rPr>
          <w:sz w:val="18"/>
          <w:szCs w:val="18"/>
        </w:rPr>
      </w:pPr>
      <w:r w:rsidRPr="002942B2">
        <w:rPr>
          <w:sz w:val="18"/>
          <w:szCs w:val="18"/>
        </w:rPr>
        <w:t xml:space="preserve">Zhao, </w:t>
      </w:r>
      <w:proofErr w:type="spellStart"/>
      <w:r w:rsidRPr="002942B2">
        <w:rPr>
          <w:sz w:val="18"/>
          <w:szCs w:val="18"/>
        </w:rPr>
        <w:t>Jianglin</w:t>
      </w:r>
      <w:proofErr w:type="spellEnd"/>
      <w:r w:rsidRPr="002942B2">
        <w:rPr>
          <w:sz w:val="18"/>
          <w:szCs w:val="18"/>
        </w:rPr>
        <w:t xml:space="preserve">, Yan </w:t>
      </w:r>
      <w:proofErr w:type="spellStart"/>
      <w:r w:rsidRPr="002942B2">
        <w:rPr>
          <w:sz w:val="18"/>
          <w:szCs w:val="18"/>
        </w:rPr>
        <w:t>Mou</w:t>
      </w:r>
      <w:proofErr w:type="spellEnd"/>
      <w:r w:rsidRPr="002942B2">
        <w:rPr>
          <w:sz w:val="18"/>
          <w:szCs w:val="18"/>
        </w:rPr>
        <w:t xml:space="preserve">, </w:t>
      </w:r>
      <w:proofErr w:type="spellStart"/>
      <w:r w:rsidRPr="002942B2">
        <w:rPr>
          <w:sz w:val="18"/>
          <w:szCs w:val="18"/>
        </w:rPr>
        <w:t>Tijiang</w:t>
      </w:r>
      <w:proofErr w:type="spellEnd"/>
      <w:r w:rsidRPr="002942B2">
        <w:rPr>
          <w:sz w:val="18"/>
          <w:szCs w:val="18"/>
        </w:rPr>
        <w:t xml:space="preserve"> Shan, Yan Li, </w:t>
      </w:r>
      <w:proofErr w:type="spellStart"/>
      <w:r w:rsidRPr="002942B2">
        <w:rPr>
          <w:sz w:val="18"/>
          <w:szCs w:val="18"/>
        </w:rPr>
        <w:t>Ligang</w:t>
      </w:r>
      <w:proofErr w:type="spellEnd"/>
      <w:r w:rsidRPr="002942B2">
        <w:rPr>
          <w:sz w:val="18"/>
          <w:szCs w:val="18"/>
        </w:rPr>
        <w:t xml:space="preserve"> Zhou, Mingan Wang, and Jingguo Wang. “Antimicrobial metabolites from the endophytic fungus </w:t>
      </w:r>
      <w:r w:rsidRPr="002942B2">
        <w:rPr>
          <w:i/>
          <w:sz w:val="18"/>
          <w:szCs w:val="18"/>
        </w:rPr>
        <w:t>Pichia</w:t>
      </w:r>
      <w:r w:rsidRPr="002942B2">
        <w:rPr>
          <w:sz w:val="18"/>
          <w:szCs w:val="18"/>
        </w:rPr>
        <w:t xml:space="preserve"> </w:t>
      </w:r>
      <w:proofErr w:type="spellStart"/>
      <w:r w:rsidRPr="002942B2">
        <w:rPr>
          <w:i/>
          <w:sz w:val="18"/>
          <w:szCs w:val="18"/>
        </w:rPr>
        <w:t>guilliermondii</w:t>
      </w:r>
      <w:proofErr w:type="spellEnd"/>
      <w:r w:rsidRPr="002942B2">
        <w:rPr>
          <w:sz w:val="18"/>
          <w:szCs w:val="18"/>
        </w:rPr>
        <w:t xml:space="preserve"> isolated from </w:t>
      </w:r>
      <w:r w:rsidRPr="002942B2">
        <w:rPr>
          <w:i/>
          <w:sz w:val="18"/>
          <w:szCs w:val="18"/>
        </w:rPr>
        <w:t>Paris</w:t>
      </w:r>
      <w:r w:rsidRPr="002942B2">
        <w:rPr>
          <w:sz w:val="18"/>
          <w:szCs w:val="18"/>
        </w:rPr>
        <w:t xml:space="preserve"> </w:t>
      </w:r>
      <w:proofErr w:type="spellStart"/>
      <w:r w:rsidRPr="002942B2">
        <w:rPr>
          <w:i/>
          <w:sz w:val="18"/>
          <w:szCs w:val="18"/>
        </w:rPr>
        <w:t>polyphylla</w:t>
      </w:r>
      <w:proofErr w:type="spellEnd"/>
      <w:r w:rsidRPr="002942B2">
        <w:rPr>
          <w:sz w:val="18"/>
          <w:szCs w:val="18"/>
        </w:rPr>
        <w:t xml:space="preserve"> var. </w:t>
      </w:r>
      <w:proofErr w:type="spellStart"/>
      <w:r w:rsidRPr="002942B2">
        <w:rPr>
          <w:sz w:val="18"/>
          <w:szCs w:val="18"/>
        </w:rPr>
        <w:t>yunnanensis</w:t>
      </w:r>
      <w:proofErr w:type="spellEnd"/>
      <w:r w:rsidRPr="002942B2">
        <w:rPr>
          <w:sz w:val="18"/>
          <w:szCs w:val="18"/>
        </w:rPr>
        <w:t xml:space="preserve">.” </w:t>
      </w:r>
      <w:r w:rsidRPr="002942B2">
        <w:rPr>
          <w:i/>
          <w:iCs/>
          <w:sz w:val="18"/>
          <w:szCs w:val="18"/>
        </w:rPr>
        <w:t>Molecules</w:t>
      </w:r>
      <w:r w:rsidRPr="002942B2">
        <w:rPr>
          <w:sz w:val="18"/>
          <w:szCs w:val="18"/>
        </w:rPr>
        <w:t xml:space="preserve"> 15, no. 11 (2010): 7961-7970.</w:t>
      </w:r>
    </w:p>
    <w:p w14:paraId="388374D9" w14:textId="6F8C1FD7" w:rsidR="00C23BBA" w:rsidRPr="002942B2" w:rsidRDefault="00C23BBA" w:rsidP="00830A25">
      <w:pPr>
        <w:pStyle w:val="StyleReferences-PatternClearWhite"/>
        <w:rPr>
          <w:sz w:val="18"/>
          <w:szCs w:val="18"/>
        </w:rPr>
      </w:pPr>
      <w:r w:rsidRPr="002942B2">
        <w:rPr>
          <w:sz w:val="18"/>
          <w:szCs w:val="18"/>
        </w:rPr>
        <w:lastRenderedPageBreak/>
        <w:t xml:space="preserve">Zhao, </w:t>
      </w:r>
      <w:proofErr w:type="spellStart"/>
      <w:r w:rsidRPr="002942B2">
        <w:rPr>
          <w:sz w:val="18"/>
          <w:szCs w:val="18"/>
        </w:rPr>
        <w:t>Xixi</w:t>
      </w:r>
      <w:proofErr w:type="spellEnd"/>
      <w:r w:rsidRPr="002942B2">
        <w:rPr>
          <w:sz w:val="18"/>
          <w:szCs w:val="18"/>
        </w:rPr>
        <w:t xml:space="preserve">, </w:t>
      </w:r>
      <w:proofErr w:type="spellStart"/>
      <w:r w:rsidRPr="002942B2">
        <w:rPr>
          <w:sz w:val="18"/>
          <w:szCs w:val="18"/>
        </w:rPr>
        <w:t>Liangfu</w:t>
      </w:r>
      <w:proofErr w:type="spellEnd"/>
      <w:r w:rsidRPr="002942B2">
        <w:rPr>
          <w:sz w:val="18"/>
          <w:szCs w:val="18"/>
        </w:rPr>
        <w:t xml:space="preserve"> Zhou, Muhammad Shahid Riaz </w:t>
      </w:r>
      <w:proofErr w:type="spellStart"/>
      <w:r w:rsidRPr="002942B2">
        <w:rPr>
          <w:sz w:val="18"/>
          <w:szCs w:val="18"/>
        </w:rPr>
        <w:t>Rajoka</w:t>
      </w:r>
      <w:proofErr w:type="spellEnd"/>
      <w:r w:rsidRPr="002942B2">
        <w:rPr>
          <w:sz w:val="18"/>
          <w:szCs w:val="18"/>
        </w:rPr>
        <w:t xml:space="preserve">, Lu Yan, </w:t>
      </w:r>
      <w:proofErr w:type="spellStart"/>
      <w:r w:rsidRPr="002942B2">
        <w:rPr>
          <w:sz w:val="18"/>
          <w:szCs w:val="18"/>
        </w:rPr>
        <w:t>Chunmei</w:t>
      </w:r>
      <w:proofErr w:type="spellEnd"/>
      <w:r w:rsidRPr="002942B2">
        <w:rPr>
          <w:sz w:val="18"/>
          <w:szCs w:val="18"/>
        </w:rPr>
        <w:t xml:space="preserve"> Jiang, </w:t>
      </w:r>
      <w:proofErr w:type="spellStart"/>
      <w:r w:rsidRPr="002942B2">
        <w:rPr>
          <w:sz w:val="18"/>
          <w:szCs w:val="18"/>
        </w:rPr>
        <w:t>Dongyan</w:t>
      </w:r>
      <w:proofErr w:type="spellEnd"/>
      <w:r w:rsidRPr="002942B2">
        <w:rPr>
          <w:sz w:val="18"/>
          <w:szCs w:val="18"/>
        </w:rPr>
        <w:t xml:space="preserve"> Shao, Jing Zhu et al. “Fungal silver nanoparticles: synthesis, application and challenges.” </w:t>
      </w:r>
      <w:r w:rsidRPr="002942B2">
        <w:rPr>
          <w:i/>
          <w:sz w:val="18"/>
          <w:szCs w:val="18"/>
        </w:rPr>
        <w:t xml:space="preserve">Critical reviews in biotechnology </w:t>
      </w:r>
      <w:r w:rsidRPr="002942B2">
        <w:rPr>
          <w:sz w:val="18"/>
          <w:szCs w:val="18"/>
        </w:rPr>
        <w:t>38, no. 6 (2018): 817-835.</w:t>
      </w:r>
    </w:p>
    <w:p w14:paraId="262676C2" w14:textId="77777777" w:rsidR="00C23BBA" w:rsidRPr="009C5BA0" w:rsidRDefault="00C23BBA" w:rsidP="00C23BBA"/>
    <w:p w14:paraId="2CA6C6B8" w14:textId="77777777" w:rsidR="00B666FE" w:rsidRPr="009C5BA0" w:rsidRDefault="00B666FE" w:rsidP="00C23BBA">
      <w:pPr>
        <w:sectPr w:rsidR="00B666FE" w:rsidRPr="009C5BA0" w:rsidSect="00806CDA">
          <w:footnotePr>
            <w:numRestart w:val="eachSect"/>
          </w:footnotePr>
          <w:pgSz w:w="12240" w:h="15840" w:code="1"/>
          <w:pgMar w:top="2707" w:right="2866" w:bottom="2707" w:left="2866" w:header="2131" w:footer="2491" w:gutter="0"/>
          <w:cols w:space="720"/>
          <w:docGrid w:linePitch="360"/>
        </w:sectPr>
      </w:pPr>
    </w:p>
    <w:p w14:paraId="20B272B1" w14:textId="77777777" w:rsidR="000E2BDD" w:rsidRPr="009C5BA0" w:rsidRDefault="000E2BDD" w:rsidP="0030790C"/>
    <w:p w14:paraId="78E6A280" w14:textId="77777777" w:rsidR="000E2BDD" w:rsidRPr="009C5BA0" w:rsidRDefault="000E2BDD" w:rsidP="00806CDA">
      <w:pPr>
        <w:pStyle w:val="ChapterNumber"/>
      </w:pPr>
      <w:bookmarkStart w:id="6" w:name="_Toc87294256"/>
      <w:r w:rsidRPr="009C5BA0">
        <w:t>Chapter 2</w:t>
      </w:r>
      <w:bookmarkEnd w:id="6"/>
    </w:p>
    <w:p w14:paraId="7B9872E8" w14:textId="77777777" w:rsidR="000E2BDD" w:rsidRPr="009C5BA0" w:rsidRDefault="000E2BDD" w:rsidP="0030790C"/>
    <w:p w14:paraId="227D31C8" w14:textId="351EB0D2" w:rsidR="000E2BDD" w:rsidRPr="00806CDA" w:rsidRDefault="000E2BDD" w:rsidP="00806CDA">
      <w:pPr>
        <w:pStyle w:val="Heading10"/>
      </w:pPr>
      <w:bookmarkStart w:id="7" w:name="_Toc87294257"/>
      <w:r w:rsidRPr="00806CDA">
        <w:t xml:space="preserve">Diversity and Antimicrobial Activity of </w:t>
      </w:r>
      <w:bookmarkStart w:id="8" w:name="_Hlk83206815"/>
      <w:r w:rsidRPr="00806CDA">
        <w:t>Endophytic Fungi</w:t>
      </w:r>
      <w:bookmarkEnd w:id="8"/>
      <w:r w:rsidRPr="00806CDA">
        <w:t xml:space="preserve"> from Mangrove Forests</w:t>
      </w:r>
      <w:bookmarkEnd w:id="7"/>
    </w:p>
    <w:p w14:paraId="37EB971B" w14:textId="77777777" w:rsidR="000E2BDD" w:rsidRPr="009C5BA0" w:rsidRDefault="000E2BDD" w:rsidP="0030790C"/>
    <w:p w14:paraId="6410AB4B" w14:textId="77777777" w:rsidR="000E2BDD" w:rsidRPr="009C5BA0" w:rsidRDefault="000E2BDD" w:rsidP="0030790C"/>
    <w:p w14:paraId="6E8836D5" w14:textId="77777777" w:rsidR="000E2BDD" w:rsidRPr="009C5BA0" w:rsidRDefault="000E2BDD" w:rsidP="0030790C">
      <w:pPr>
        <w:pStyle w:val="FirstPageAuthor"/>
        <w:rPr>
          <w:lang w:val="pt-BR"/>
        </w:rPr>
      </w:pPr>
      <w:bookmarkStart w:id="9" w:name="_Toc87294258"/>
      <w:r w:rsidRPr="009C5BA0">
        <w:rPr>
          <w:lang w:val="pt-BR"/>
        </w:rPr>
        <w:t>Paulo Teixeira Lacava</w:t>
      </w:r>
      <w:r w:rsidRPr="009C5BA0">
        <w:rPr>
          <w:vertAlign w:val="superscript"/>
          <w:lang w:val="pt-BR"/>
        </w:rPr>
        <w:t>1,2,</w:t>
      </w:r>
      <w:r w:rsidRPr="009C5BA0">
        <w:rPr>
          <w:vertAlign w:val="superscript"/>
          <w:lang w:val="pt-BR"/>
        </w:rPr>
        <w:footnoteReference w:customMarkFollows="1" w:id="3"/>
        <w:t>*</w:t>
      </w:r>
      <w:r w:rsidRPr="009C5BA0">
        <w:rPr>
          <w:lang w:val="pt-BR"/>
        </w:rPr>
        <w:t>, Andréa Cristina Bogas</w:t>
      </w:r>
      <w:r w:rsidRPr="009C5BA0">
        <w:rPr>
          <w:vertAlign w:val="superscript"/>
          <w:lang w:val="pt-BR"/>
        </w:rPr>
        <w:t xml:space="preserve">1,2 </w:t>
      </w:r>
      <w:r w:rsidRPr="009C5BA0">
        <w:rPr>
          <w:lang w:val="pt-BR"/>
        </w:rPr>
        <w:br/>
        <w:t>and Carla Cristina Moreira</w:t>
      </w:r>
      <w:r w:rsidRPr="009C5BA0">
        <w:rPr>
          <w:vertAlign w:val="superscript"/>
          <w:lang w:val="pt-BR"/>
        </w:rPr>
        <w:t>1,2</w:t>
      </w:r>
      <w:bookmarkEnd w:id="9"/>
      <w:r w:rsidRPr="009C5BA0">
        <w:rPr>
          <w:lang w:val="pt-BR"/>
        </w:rPr>
        <w:t xml:space="preserve"> </w:t>
      </w:r>
    </w:p>
    <w:p w14:paraId="7AAC7A5E" w14:textId="4D60AB21" w:rsidR="000E2BDD" w:rsidRPr="002942B2" w:rsidRDefault="000E2BDD" w:rsidP="0030790C">
      <w:pPr>
        <w:pStyle w:val="FirstPageAffiliation"/>
        <w:rPr>
          <w:sz w:val="18"/>
          <w:szCs w:val="18"/>
        </w:rPr>
      </w:pPr>
      <w:bookmarkStart w:id="10" w:name="_Hlk16582591"/>
      <w:r w:rsidRPr="002942B2">
        <w:rPr>
          <w:sz w:val="18"/>
          <w:szCs w:val="18"/>
          <w:vertAlign w:val="superscript"/>
        </w:rPr>
        <w:t>1</w:t>
      </w:r>
      <w:r w:rsidRPr="002942B2">
        <w:rPr>
          <w:sz w:val="18"/>
          <w:szCs w:val="18"/>
        </w:rPr>
        <w:t xml:space="preserve">Laboratory of Microbiology and Biomolecules – LaMiB, </w:t>
      </w:r>
      <w:r w:rsidRPr="002942B2">
        <w:rPr>
          <w:sz w:val="18"/>
          <w:szCs w:val="18"/>
        </w:rPr>
        <w:br/>
        <w:t xml:space="preserve">Department of Morphology and Pathology, </w:t>
      </w:r>
      <w:r w:rsidRPr="002942B2">
        <w:rPr>
          <w:sz w:val="18"/>
          <w:szCs w:val="18"/>
        </w:rPr>
        <w:br/>
        <w:t>Federal University of São Carlos, São Carlos, SP, Brazil</w:t>
      </w:r>
    </w:p>
    <w:p w14:paraId="45DF650E" w14:textId="1091E463" w:rsidR="000E2BDD" w:rsidRPr="002942B2" w:rsidRDefault="000E2BDD" w:rsidP="0030790C">
      <w:pPr>
        <w:pStyle w:val="FirstPageAffiliation"/>
        <w:rPr>
          <w:sz w:val="18"/>
          <w:szCs w:val="18"/>
        </w:rPr>
      </w:pPr>
      <w:r w:rsidRPr="002942B2">
        <w:rPr>
          <w:sz w:val="18"/>
          <w:szCs w:val="18"/>
          <w:vertAlign w:val="superscript"/>
        </w:rPr>
        <w:t>2</w:t>
      </w:r>
      <w:r w:rsidRPr="002942B2">
        <w:rPr>
          <w:sz w:val="18"/>
          <w:szCs w:val="18"/>
        </w:rPr>
        <w:t xml:space="preserve">Biotechnology Graduate Program – PPGBiotec, </w:t>
      </w:r>
      <w:r w:rsidRPr="002942B2">
        <w:rPr>
          <w:sz w:val="18"/>
          <w:szCs w:val="18"/>
        </w:rPr>
        <w:br/>
        <w:t>Federal University of São Carlos, São Carlos, SP, Brazil</w:t>
      </w:r>
    </w:p>
    <w:p w14:paraId="26349C22" w14:textId="77777777" w:rsidR="000E2BDD" w:rsidRPr="009C5BA0" w:rsidRDefault="000E2BDD" w:rsidP="0030790C"/>
    <w:p w14:paraId="4B569A38" w14:textId="77777777" w:rsidR="000E2BDD" w:rsidRPr="009C5BA0" w:rsidRDefault="000E2BDD" w:rsidP="0030790C"/>
    <w:bookmarkEnd w:id="10"/>
    <w:p w14:paraId="54673653" w14:textId="77777777" w:rsidR="000E2BDD" w:rsidRPr="00506F30" w:rsidRDefault="000E2BDD" w:rsidP="002942B2">
      <w:pPr>
        <w:pStyle w:val="Heading20"/>
      </w:pPr>
      <w:r w:rsidRPr="00506F30">
        <w:t>Abstract</w:t>
      </w:r>
    </w:p>
    <w:p w14:paraId="169C0225" w14:textId="77777777" w:rsidR="000E2BDD" w:rsidRPr="009C5BA0" w:rsidRDefault="000E2BDD" w:rsidP="0030790C"/>
    <w:p w14:paraId="7A0AFFCF" w14:textId="38EF26EA" w:rsidR="000E2BDD" w:rsidRPr="009C5BA0" w:rsidRDefault="000E2BDD" w:rsidP="00806CDA">
      <w:pPr>
        <w:pStyle w:val="Abstract"/>
        <w:ind w:firstLine="0"/>
      </w:pPr>
      <w:r w:rsidRPr="009C5BA0">
        <w:t xml:space="preserve">Mangroves are the ecosystem situated between land and sea and occupy about 18.1 million hectares of the planet in tropical and subtropical areas. Endophytic fungi inhabit the internal tissues of plants without causing negative effects. Evidence suggests a close symbiotic microbial-plant relationship. Endophytic fungi produce antibiotics that enable them to survive in competitive habitats with other microorganisms and protect their host plant against other fungal and bacterial pathogens. Large-scale cultivation of endophytic fungi may produce enormous amounts of natural products while keeping costs reasonable. Also, fungal endophytes have been studied mainly as a source of novel bioactive compounds and secondary metabolites of their host plants. Many important antibiotics in the pharmaceutical industry have been derived from microbial metabolites. The biochemical versatility and diversity of endophytic fungi suggest that there are still many unknown active compounds. Fungal endophytes </w:t>
      </w:r>
      <w:r w:rsidRPr="009C5BA0">
        <w:lastRenderedPageBreak/>
        <w:t xml:space="preserve">from mangroves </w:t>
      </w:r>
      <w:proofErr w:type="gramStart"/>
      <w:r w:rsidRPr="009C5BA0">
        <w:t>open up</w:t>
      </w:r>
      <w:proofErr w:type="gramEnd"/>
      <w:r w:rsidRPr="009C5BA0">
        <w:t xml:space="preserve"> new areas of potential biotechnological exploitation; thus, isolating and cultivating these microorganisms is of great importance for pharmaceutical, industrial, and agriculture fields. The high biodiversity found in the mangrove ecosystem reinforces the importance of studying endophytic fungi, particularly to isolate new compounds.</w:t>
      </w:r>
    </w:p>
    <w:p w14:paraId="13049526" w14:textId="77777777" w:rsidR="000E2BDD" w:rsidRPr="009C5BA0" w:rsidRDefault="000E2BDD" w:rsidP="0030790C"/>
    <w:p w14:paraId="31DA8A7A" w14:textId="240D1588" w:rsidR="000E2BDD" w:rsidRPr="009C5BA0" w:rsidRDefault="000E2BDD" w:rsidP="0030790C">
      <w:pPr>
        <w:pStyle w:val="Keywords"/>
      </w:pPr>
      <w:r w:rsidRPr="009C5BA0">
        <w:rPr>
          <w:b/>
        </w:rPr>
        <w:t>Keywords:</w:t>
      </w:r>
      <w:r w:rsidRPr="009C5BA0">
        <w:t xml:space="preserve"> antimicrobial, </w:t>
      </w:r>
      <w:bookmarkStart w:id="11" w:name="_Hlk83207647"/>
      <w:r w:rsidRPr="009C5BA0">
        <w:t>antiparasitic activity</w:t>
      </w:r>
      <w:bookmarkEnd w:id="11"/>
      <w:r w:rsidRPr="009C5BA0">
        <w:t xml:space="preserve">, bioactive molecules, </w:t>
      </w:r>
      <w:bookmarkStart w:id="12" w:name="_Hlk83209995"/>
      <w:r w:rsidRPr="009C5BA0">
        <w:t>biocontrol</w:t>
      </w:r>
      <w:bookmarkEnd w:id="12"/>
      <w:r w:rsidRPr="009C5BA0">
        <w:t>, bioprospecting, endophytes</w:t>
      </w:r>
    </w:p>
    <w:p w14:paraId="27FF4296" w14:textId="77777777" w:rsidR="000E2BDD" w:rsidRPr="009C5BA0" w:rsidRDefault="000E2BDD" w:rsidP="0030790C"/>
    <w:p w14:paraId="06AA4D49" w14:textId="77777777" w:rsidR="000E2BDD" w:rsidRPr="009C5BA0" w:rsidRDefault="000E2BDD" w:rsidP="0030790C">
      <w:pPr>
        <w:rPr>
          <w:szCs w:val="22"/>
        </w:rPr>
      </w:pPr>
    </w:p>
    <w:p w14:paraId="4E63A65C" w14:textId="77777777" w:rsidR="000E2BDD" w:rsidRPr="00506F30" w:rsidRDefault="000E2BDD" w:rsidP="002942B2">
      <w:pPr>
        <w:pStyle w:val="Heading20"/>
      </w:pPr>
      <w:r w:rsidRPr="00506F30">
        <w:t>1. Introduction</w:t>
      </w:r>
    </w:p>
    <w:p w14:paraId="5FF20424" w14:textId="77777777" w:rsidR="000E2BDD" w:rsidRPr="009C5BA0" w:rsidRDefault="000E2BDD" w:rsidP="0030790C"/>
    <w:p w14:paraId="6295C86B" w14:textId="24FFBB47" w:rsidR="000E2BDD" w:rsidRPr="009C5BA0" w:rsidRDefault="000E2BDD" w:rsidP="00806CDA">
      <w:pPr>
        <w:pStyle w:val="Normalflush"/>
        <w:rPr>
          <w:rFonts w:eastAsiaTheme="minorHAnsi"/>
        </w:rPr>
      </w:pPr>
      <w:r w:rsidRPr="009C5BA0">
        <w:t>It is estimated that there are 1.5 million fungal species, of which approximately 712,000 have been described (Hawksworth, 2004; Schmit and Müller, 2007). Most of these species are valuable from an environmental and biotechnological point of view, but fungal species have been isolated from only a few of the 300,000 known plant species (</w:t>
      </w:r>
      <w:r w:rsidRPr="009C5BA0">
        <w:rPr>
          <w:rFonts w:eastAsiaTheme="minorHAnsi"/>
        </w:rPr>
        <w:t xml:space="preserve">Strobel and Daisy, 2003; </w:t>
      </w:r>
      <w:r w:rsidRPr="009C5BA0">
        <w:rPr>
          <w:spacing w:val="4"/>
          <w:shd w:val="clear" w:color="auto" w:fill="FCFCFC"/>
        </w:rPr>
        <w:t xml:space="preserve">Azevedo and </w:t>
      </w:r>
      <w:proofErr w:type="spellStart"/>
      <w:r w:rsidRPr="009C5BA0">
        <w:rPr>
          <w:spacing w:val="4"/>
          <w:shd w:val="clear" w:color="auto" w:fill="FCFCFC"/>
        </w:rPr>
        <w:t>Quecine</w:t>
      </w:r>
      <w:proofErr w:type="spellEnd"/>
      <w:r w:rsidRPr="009C5BA0">
        <w:rPr>
          <w:spacing w:val="4"/>
          <w:shd w:val="clear" w:color="auto" w:fill="FCFCFC"/>
        </w:rPr>
        <w:t>, 2019)</w:t>
      </w:r>
      <w:r w:rsidRPr="009C5BA0">
        <w:rPr>
          <w:rFonts w:eastAsiaTheme="minorHAnsi"/>
        </w:rPr>
        <w:t>.</w:t>
      </w:r>
    </w:p>
    <w:p w14:paraId="2736ADEE" w14:textId="765199A1" w:rsidR="000E2BDD" w:rsidRPr="009C5BA0" w:rsidRDefault="000E2BDD" w:rsidP="0030790C">
      <w:pPr>
        <w:rPr>
          <w:rFonts w:eastAsiaTheme="minorHAnsi"/>
        </w:rPr>
      </w:pPr>
      <w:r w:rsidRPr="009C5BA0">
        <w:rPr>
          <w:rFonts w:eastAsiaTheme="minorHAnsi"/>
        </w:rPr>
        <w:t>Endophytic microorganisms live inside plant tissues without damaging the host plant. Associations with tissues may be symbiotic or mutualistic and can benefit the plant, such as promoting disease resistance, tolerance to stress conditions (e.g., an herbivorous attack), greater availability of nutrients, and an increase in biodiversity (</w:t>
      </w:r>
      <w:proofErr w:type="spellStart"/>
      <w:r w:rsidRPr="009C5BA0">
        <w:rPr>
          <w:rFonts w:eastAsiaTheme="minorHAnsi"/>
        </w:rPr>
        <w:t>Golinska</w:t>
      </w:r>
      <w:proofErr w:type="spellEnd"/>
      <w:r w:rsidRPr="009C5BA0">
        <w:rPr>
          <w:rFonts w:eastAsiaTheme="minorHAnsi"/>
        </w:rPr>
        <w:t xml:space="preserve"> et al., 2015). It is believed that all plants have endophytic microorganisms </w:t>
      </w:r>
      <w:proofErr w:type="gramStart"/>
      <w:r w:rsidRPr="009C5BA0">
        <w:rPr>
          <w:rFonts w:eastAsiaTheme="minorHAnsi"/>
        </w:rPr>
        <w:t>and also</w:t>
      </w:r>
      <w:proofErr w:type="gramEnd"/>
      <w:r w:rsidRPr="009C5BA0">
        <w:rPr>
          <w:rFonts w:eastAsiaTheme="minorHAnsi"/>
        </w:rPr>
        <w:t xml:space="preserve"> that throughout the evolutionary process microorganisms have incorporated some metabolic pathways of plants so that endophytes can produce phytochemical compounds (Strobel and Daisy, 2003; </w:t>
      </w:r>
      <w:proofErr w:type="spellStart"/>
      <w:r w:rsidRPr="009C5BA0">
        <w:rPr>
          <w:rFonts w:eastAsiaTheme="minorHAnsi"/>
        </w:rPr>
        <w:t>Debbab</w:t>
      </w:r>
      <w:proofErr w:type="spellEnd"/>
      <w:r w:rsidRPr="009C5BA0">
        <w:rPr>
          <w:rFonts w:eastAsiaTheme="minorHAnsi"/>
        </w:rPr>
        <w:t xml:space="preserve"> et al., 2013; Deshmukh et al., 2018; Bibi et al., 2020).</w:t>
      </w:r>
    </w:p>
    <w:p w14:paraId="77BB3D01" w14:textId="27677E5C" w:rsidR="000E2BDD" w:rsidRPr="009C5BA0" w:rsidRDefault="000E2BDD" w:rsidP="0030790C">
      <w:pPr>
        <w:rPr>
          <w:rFonts w:eastAsiaTheme="minorHAnsi"/>
        </w:rPr>
      </w:pPr>
      <w:r w:rsidRPr="009C5BA0">
        <w:rPr>
          <w:rFonts w:eastAsiaTheme="minorHAnsi"/>
        </w:rPr>
        <w:t>Endophytic fungi are a source of antimicrobial agents that produce a wide range of important medicinal compounds, including antitumor agents, insecticides, vitamins, immunosuppressants, immune modulators, and other natural products (</w:t>
      </w:r>
      <w:r w:rsidRPr="009C5BA0">
        <w:t xml:space="preserve">Liu et al., 2007; </w:t>
      </w:r>
      <w:proofErr w:type="spellStart"/>
      <w:r w:rsidRPr="009C5BA0">
        <w:rPr>
          <w:rFonts w:eastAsiaTheme="minorHAnsi"/>
        </w:rPr>
        <w:t>Sebastianes</w:t>
      </w:r>
      <w:proofErr w:type="spellEnd"/>
      <w:r w:rsidRPr="009C5BA0">
        <w:rPr>
          <w:rFonts w:eastAsiaTheme="minorHAnsi"/>
        </w:rPr>
        <w:t xml:space="preserve"> et al., 2012a, 2017a; </w:t>
      </w:r>
      <w:proofErr w:type="spellStart"/>
      <w:r w:rsidRPr="009C5BA0">
        <w:rPr>
          <w:rFonts w:eastAsiaTheme="minorHAnsi"/>
        </w:rPr>
        <w:t>Thatoi</w:t>
      </w:r>
      <w:proofErr w:type="spellEnd"/>
      <w:r w:rsidRPr="009C5BA0">
        <w:rPr>
          <w:rFonts w:eastAsiaTheme="minorHAnsi"/>
        </w:rPr>
        <w:t xml:space="preserve"> et al., 2013).</w:t>
      </w:r>
      <w:r w:rsidRPr="009C5BA0">
        <w:t xml:space="preserve"> Fungal endophytes</w:t>
      </w:r>
      <w:r w:rsidRPr="009C5BA0">
        <w:rPr>
          <w:rFonts w:eastAsiaTheme="minorHAnsi"/>
        </w:rPr>
        <w:t xml:space="preserve"> are a promising resource for drug discovery by providing a variety of chemically diverse secondary metabolites, which have shown broad pharmacologic potential (Aly et al., 2011; Blunt et al., 2012). </w:t>
      </w:r>
      <w:r w:rsidRPr="009C5BA0">
        <w:t xml:space="preserve">Also, </w:t>
      </w:r>
      <w:r w:rsidRPr="009C5BA0">
        <w:rPr>
          <w:rFonts w:eastAsiaTheme="minorHAnsi"/>
        </w:rPr>
        <w:t xml:space="preserve">endophytes represent a potential source of microorganisms for enzyme, organic acid, biosurfactant, and </w:t>
      </w:r>
      <w:proofErr w:type="spellStart"/>
      <w:r w:rsidRPr="009C5BA0">
        <w:rPr>
          <w:rFonts w:eastAsiaTheme="minorHAnsi"/>
        </w:rPr>
        <w:t>bioemulsifier</w:t>
      </w:r>
      <w:proofErr w:type="spellEnd"/>
      <w:r w:rsidRPr="009C5BA0">
        <w:rPr>
          <w:rFonts w:eastAsiaTheme="minorHAnsi"/>
        </w:rPr>
        <w:t xml:space="preserve"> production </w:t>
      </w:r>
      <w:r w:rsidRPr="009C5BA0">
        <w:t>(</w:t>
      </w:r>
      <w:proofErr w:type="spellStart"/>
      <w:r w:rsidRPr="009C5BA0">
        <w:t>Dezam</w:t>
      </w:r>
      <w:proofErr w:type="spellEnd"/>
      <w:r w:rsidRPr="009C5BA0">
        <w:t xml:space="preserve"> et al., 2017; </w:t>
      </w:r>
      <w:proofErr w:type="spellStart"/>
      <w:r w:rsidRPr="009C5BA0">
        <w:t>Maroldi</w:t>
      </w:r>
      <w:proofErr w:type="spellEnd"/>
      <w:r w:rsidRPr="009C5BA0">
        <w:t xml:space="preserve"> et al., 2018; Martinho et al., 2019</w:t>
      </w:r>
      <w:r w:rsidRPr="009C5BA0">
        <w:rPr>
          <w:rFonts w:eastAsiaTheme="minorHAnsi"/>
        </w:rPr>
        <w:t xml:space="preserve">). In this context, the </w:t>
      </w:r>
      <w:r w:rsidRPr="009C5BA0">
        <w:rPr>
          <w:rFonts w:eastAsiaTheme="minorHAnsi"/>
        </w:rPr>
        <w:lastRenderedPageBreak/>
        <w:t>production of bioactive natural compounds important to the pharmaceutical, industrial, and agriculture fields is widespread among fungal endophytes.</w:t>
      </w:r>
    </w:p>
    <w:p w14:paraId="65203C62" w14:textId="3BEED3FF" w:rsidR="000E2BDD" w:rsidRPr="009C5BA0" w:rsidRDefault="000E2BDD" w:rsidP="0030790C">
      <w:pPr>
        <w:rPr>
          <w:bCs/>
        </w:rPr>
      </w:pPr>
      <w:r w:rsidRPr="009C5BA0">
        <w:t xml:space="preserve">Currently, it is believed that all plant species host at least one endophyte; however, the endophytic biology of few plants has been studied. Therefore, there is a high probability of interesting endophytic fungi in many different settings and ecosystems, such as mangrove areas (Suryanarayanan et al., 1998; Ananda and Sridhar, 2002; Cheng et al., 2009; Suryanarayanan et al., 2011; Suryanarayanan et al., 2012; </w:t>
      </w:r>
      <w:proofErr w:type="spellStart"/>
      <w:r w:rsidRPr="009C5BA0">
        <w:t>Sebastianes</w:t>
      </w:r>
      <w:proofErr w:type="spellEnd"/>
      <w:r w:rsidRPr="009C5BA0">
        <w:t xml:space="preserve"> et al., 2013; Bibi et al., 2020).</w:t>
      </w:r>
    </w:p>
    <w:p w14:paraId="20B96088" w14:textId="2B9A6CE6" w:rsidR="000E2BDD" w:rsidRDefault="000E2BDD" w:rsidP="0030790C">
      <w:r w:rsidRPr="009C5BA0">
        <w:rPr>
          <w:rFonts w:eastAsiaTheme="minorHAnsi"/>
        </w:rPr>
        <w:t xml:space="preserve">Mangrove-derived endophytic fungi have received wide attention due to the special living environment, which is exposed to high salinity, </w:t>
      </w:r>
      <w:proofErr w:type="gramStart"/>
      <w:r w:rsidRPr="009C5BA0">
        <w:rPr>
          <w:rFonts w:eastAsiaTheme="minorHAnsi"/>
        </w:rPr>
        <w:t>dampness</w:t>
      </w:r>
      <w:proofErr w:type="gramEnd"/>
      <w:r w:rsidRPr="009C5BA0">
        <w:rPr>
          <w:rFonts w:eastAsiaTheme="minorHAnsi"/>
        </w:rPr>
        <w:t xml:space="preserve"> and temperature (Nicoletti et al., 2018) that contribute to a different metabolism compared to traditional terrestrial microorganisms (Xu, 2015). Also, </w:t>
      </w:r>
      <w:r w:rsidRPr="009C5BA0">
        <w:t>the composition and dominant species in each mangrove plant are different. The colonization of endophytic fungi always varies in different parts of the host plant (leaves, twigs, and stems), according</w:t>
      </w:r>
      <w:r w:rsidRPr="009C5BA0">
        <w:rPr>
          <w:spacing w:val="21"/>
        </w:rPr>
        <w:t xml:space="preserve"> </w:t>
      </w:r>
      <w:r w:rsidRPr="009C5BA0">
        <w:t>to</w:t>
      </w:r>
      <w:r w:rsidRPr="009C5BA0">
        <w:rPr>
          <w:spacing w:val="21"/>
        </w:rPr>
        <w:t xml:space="preserve"> </w:t>
      </w:r>
      <w:r w:rsidRPr="009C5BA0">
        <w:t>the</w:t>
      </w:r>
      <w:r w:rsidRPr="009C5BA0">
        <w:rPr>
          <w:spacing w:val="21"/>
        </w:rPr>
        <w:t xml:space="preserve"> </w:t>
      </w:r>
      <w:r w:rsidRPr="009C5BA0">
        <w:t>age</w:t>
      </w:r>
      <w:r w:rsidRPr="009C5BA0">
        <w:rPr>
          <w:spacing w:val="22"/>
        </w:rPr>
        <w:t xml:space="preserve"> </w:t>
      </w:r>
      <w:r w:rsidRPr="009C5BA0">
        <w:t>of</w:t>
      </w:r>
      <w:r w:rsidRPr="009C5BA0">
        <w:rPr>
          <w:spacing w:val="22"/>
        </w:rPr>
        <w:t xml:space="preserve"> </w:t>
      </w:r>
      <w:r w:rsidRPr="009C5BA0">
        <w:t>the</w:t>
      </w:r>
      <w:r w:rsidRPr="009C5BA0">
        <w:rPr>
          <w:spacing w:val="21"/>
        </w:rPr>
        <w:t xml:space="preserve"> </w:t>
      </w:r>
      <w:r w:rsidRPr="009C5BA0">
        <w:t>host</w:t>
      </w:r>
      <w:r w:rsidRPr="009C5BA0">
        <w:rPr>
          <w:spacing w:val="20"/>
        </w:rPr>
        <w:t xml:space="preserve"> </w:t>
      </w:r>
      <w:r w:rsidRPr="009C5BA0">
        <w:t>plant</w:t>
      </w:r>
      <w:r w:rsidRPr="009C5BA0">
        <w:rPr>
          <w:spacing w:val="20"/>
        </w:rPr>
        <w:t xml:space="preserve"> </w:t>
      </w:r>
      <w:r w:rsidRPr="009C5BA0">
        <w:t>and</w:t>
      </w:r>
      <w:r w:rsidRPr="009C5BA0">
        <w:rPr>
          <w:spacing w:val="22"/>
        </w:rPr>
        <w:t xml:space="preserve"> </w:t>
      </w:r>
      <w:r w:rsidRPr="009C5BA0">
        <w:t xml:space="preserve">season (Suryanarayanan et al., 2012; </w:t>
      </w:r>
      <w:proofErr w:type="spellStart"/>
      <w:r w:rsidRPr="009C5BA0">
        <w:t>Sebastianes</w:t>
      </w:r>
      <w:proofErr w:type="spellEnd"/>
      <w:r w:rsidRPr="009C5BA0">
        <w:t xml:space="preserve"> et al., 2013; </w:t>
      </w:r>
      <w:proofErr w:type="spellStart"/>
      <w:r w:rsidRPr="009C5BA0">
        <w:t>Sebastianes</w:t>
      </w:r>
      <w:proofErr w:type="spellEnd"/>
      <w:r w:rsidRPr="009C5BA0">
        <w:t xml:space="preserve"> et al., 2017b).</w:t>
      </w:r>
    </w:p>
    <w:p w14:paraId="5E507843" w14:textId="502291D5" w:rsidR="00806CDA" w:rsidRDefault="00806CDA" w:rsidP="0030790C"/>
    <w:p w14:paraId="59417D02" w14:textId="77777777" w:rsidR="00806CDA" w:rsidRPr="009C5BA0" w:rsidRDefault="00806CDA" w:rsidP="0030790C">
      <w:pPr>
        <w:rPr>
          <w:bCs/>
        </w:rPr>
      </w:pPr>
    </w:p>
    <w:p w14:paraId="02B90E96" w14:textId="58514E98" w:rsidR="000E2BDD" w:rsidRPr="00506F30" w:rsidRDefault="000E2BDD" w:rsidP="002942B2">
      <w:pPr>
        <w:pStyle w:val="Heading20"/>
      </w:pPr>
      <w:r w:rsidRPr="00506F30">
        <w:t xml:space="preserve">2. Diversity of Mangrove </w:t>
      </w:r>
      <w:proofErr w:type="spellStart"/>
      <w:r w:rsidRPr="00506F30">
        <w:t>Endophytic</w:t>
      </w:r>
      <w:proofErr w:type="spellEnd"/>
      <w:r w:rsidRPr="00506F30">
        <w:t xml:space="preserve"> Fungi</w:t>
      </w:r>
    </w:p>
    <w:p w14:paraId="1071476B" w14:textId="77777777" w:rsidR="000E2BDD" w:rsidRPr="009C5BA0" w:rsidRDefault="000E2BDD" w:rsidP="0030790C">
      <w:pPr>
        <w:rPr>
          <w:rFonts w:eastAsiaTheme="minorHAnsi"/>
        </w:rPr>
      </w:pPr>
    </w:p>
    <w:p w14:paraId="64CD8CD1" w14:textId="012E9688" w:rsidR="000E2BDD" w:rsidRPr="009C5BA0" w:rsidRDefault="000E2BDD" w:rsidP="00806CDA">
      <w:pPr>
        <w:pStyle w:val="Normalflush"/>
      </w:pPr>
      <w:r w:rsidRPr="009C5BA0">
        <w:t xml:space="preserve">More than 200 species of endophytic fungi have been isolated and identified from mangroves, constituting the second-largest community of marine fungi (Liu et al., 2007). The main genera of endophytic fungi reported from mangroves include </w:t>
      </w:r>
      <w:r w:rsidRPr="009C5BA0">
        <w:rPr>
          <w:i/>
          <w:iCs/>
        </w:rPr>
        <w:t>Alternaria</w:t>
      </w:r>
      <w:r w:rsidRPr="009C5BA0">
        <w:t xml:space="preserve">, </w:t>
      </w:r>
      <w:r w:rsidRPr="009C5BA0">
        <w:rPr>
          <w:i/>
          <w:iCs/>
        </w:rPr>
        <w:t>Aspergillus</w:t>
      </w:r>
      <w:r w:rsidRPr="009C5BA0">
        <w:t xml:space="preserve">, </w:t>
      </w:r>
      <w:r w:rsidRPr="009C5BA0">
        <w:rPr>
          <w:i/>
          <w:iCs/>
        </w:rPr>
        <w:t>Cladosporium</w:t>
      </w:r>
      <w:r w:rsidRPr="009C5BA0">
        <w:t xml:space="preserve">, </w:t>
      </w:r>
      <w:r w:rsidRPr="009C5BA0">
        <w:rPr>
          <w:i/>
          <w:iCs/>
        </w:rPr>
        <w:t>Colletotrichum</w:t>
      </w:r>
      <w:r w:rsidRPr="009C5BA0">
        <w:t xml:space="preserve">, </w:t>
      </w:r>
      <w:r w:rsidRPr="009C5BA0">
        <w:rPr>
          <w:i/>
          <w:iCs/>
        </w:rPr>
        <w:t>Fusarium</w:t>
      </w:r>
      <w:r w:rsidRPr="009C5BA0">
        <w:t xml:space="preserve">, </w:t>
      </w:r>
      <w:proofErr w:type="spellStart"/>
      <w:r w:rsidRPr="009C5BA0">
        <w:rPr>
          <w:i/>
          <w:iCs/>
        </w:rPr>
        <w:t>Paecilomyces</w:t>
      </w:r>
      <w:proofErr w:type="spellEnd"/>
      <w:r w:rsidRPr="009C5BA0">
        <w:t xml:space="preserve">, </w:t>
      </w:r>
      <w:r w:rsidRPr="009C5BA0">
        <w:rPr>
          <w:i/>
          <w:iCs/>
        </w:rPr>
        <w:t>Penicillium</w:t>
      </w:r>
      <w:r w:rsidRPr="009C5BA0">
        <w:t xml:space="preserve">, </w:t>
      </w:r>
      <w:proofErr w:type="spellStart"/>
      <w:r w:rsidRPr="009C5BA0">
        <w:rPr>
          <w:i/>
          <w:iCs/>
        </w:rPr>
        <w:t>Pestalotiopsis</w:t>
      </w:r>
      <w:proofErr w:type="spellEnd"/>
      <w:r w:rsidRPr="009C5BA0">
        <w:t xml:space="preserve">, </w:t>
      </w:r>
      <w:proofErr w:type="spellStart"/>
      <w:r w:rsidRPr="009C5BA0">
        <w:rPr>
          <w:i/>
          <w:iCs/>
        </w:rPr>
        <w:t>Phoma</w:t>
      </w:r>
      <w:proofErr w:type="spellEnd"/>
      <w:r w:rsidRPr="009C5BA0">
        <w:t xml:space="preserve">, </w:t>
      </w:r>
      <w:r w:rsidRPr="009C5BA0">
        <w:rPr>
          <w:i/>
          <w:iCs/>
        </w:rPr>
        <w:t>Phomopsis</w:t>
      </w:r>
      <w:r w:rsidRPr="009C5BA0">
        <w:t xml:space="preserve">, </w:t>
      </w:r>
      <w:proofErr w:type="spellStart"/>
      <w:r w:rsidRPr="009C5BA0">
        <w:rPr>
          <w:i/>
          <w:iCs/>
        </w:rPr>
        <w:t>Phyllosticta</w:t>
      </w:r>
      <w:proofErr w:type="spellEnd"/>
      <w:r w:rsidRPr="009C5BA0">
        <w:rPr>
          <w:iCs/>
        </w:rPr>
        <w:t>,</w:t>
      </w:r>
      <w:r w:rsidRPr="009C5BA0">
        <w:rPr>
          <w:i/>
          <w:iCs/>
        </w:rPr>
        <w:t xml:space="preserve"> </w:t>
      </w:r>
      <w:r w:rsidRPr="009C5BA0">
        <w:t xml:space="preserve">and </w:t>
      </w:r>
      <w:r w:rsidRPr="009C5BA0">
        <w:rPr>
          <w:i/>
          <w:iCs/>
        </w:rPr>
        <w:t xml:space="preserve">Trichoderma </w:t>
      </w:r>
      <w:r w:rsidRPr="009C5BA0">
        <w:t xml:space="preserve">(Liu et al., 2007; Cheng et al., 2009; </w:t>
      </w:r>
      <w:proofErr w:type="spellStart"/>
      <w:r w:rsidRPr="009C5BA0">
        <w:t>Thatoi</w:t>
      </w:r>
      <w:proofErr w:type="spellEnd"/>
      <w:r w:rsidRPr="009C5BA0">
        <w:t xml:space="preserve"> et al., 2013; </w:t>
      </w:r>
      <w:proofErr w:type="spellStart"/>
      <w:r w:rsidRPr="009C5BA0">
        <w:t>Sebastianes</w:t>
      </w:r>
      <w:proofErr w:type="spellEnd"/>
      <w:r w:rsidRPr="009C5BA0">
        <w:t xml:space="preserve"> et al., 2013). Several studies have been conducted to explore the fungal diversity of mangroves (Sarma and Hyde 2001, Nambiar and Raveendran, 2009; Alias et al., 2010), including the endophytic community associated with these trees, in countries such as Brazil, China, and India (Suryanarayanan et al., 1998; Kumaresan and Suryanarayanan, 2001; Ananda and Sridhar, 2002; </w:t>
      </w:r>
      <w:proofErr w:type="spellStart"/>
      <w:r w:rsidRPr="009C5BA0">
        <w:t>Sebastianes</w:t>
      </w:r>
      <w:proofErr w:type="spellEnd"/>
      <w:r w:rsidRPr="009C5BA0">
        <w:t xml:space="preserve"> et al., 2013).</w:t>
      </w:r>
    </w:p>
    <w:p w14:paraId="3CA02091" w14:textId="1F0BC6A0" w:rsidR="000E2BDD" w:rsidRPr="009C5BA0" w:rsidRDefault="000E2BDD" w:rsidP="0030790C">
      <w:r w:rsidRPr="009C5BA0">
        <w:t xml:space="preserve">In this context, endophytic fungi were isolated from the leaves of </w:t>
      </w:r>
      <w:r w:rsidRPr="009C5BA0">
        <w:rPr>
          <w:i/>
        </w:rPr>
        <w:t xml:space="preserve">Rhizophora </w:t>
      </w:r>
      <w:proofErr w:type="spellStart"/>
      <w:r w:rsidRPr="009C5BA0">
        <w:rPr>
          <w:i/>
        </w:rPr>
        <w:t>apiculata</w:t>
      </w:r>
      <w:proofErr w:type="spellEnd"/>
      <w:r w:rsidRPr="009C5BA0">
        <w:rPr>
          <w:i/>
        </w:rPr>
        <w:t xml:space="preserve"> </w:t>
      </w:r>
      <w:r w:rsidRPr="009C5BA0">
        <w:t xml:space="preserve">and </w:t>
      </w:r>
      <w:r w:rsidRPr="009C5BA0">
        <w:rPr>
          <w:i/>
        </w:rPr>
        <w:t xml:space="preserve">R. </w:t>
      </w:r>
      <w:proofErr w:type="spellStart"/>
      <w:r w:rsidRPr="009C5BA0">
        <w:rPr>
          <w:i/>
        </w:rPr>
        <w:t>mucronata</w:t>
      </w:r>
      <w:proofErr w:type="spellEnd"/>
      <w:r w:rsidRPr="009C5BA0">
        <w:rPr>
          <w:i/>
        </w:rPr>
        <w:t xml:space="preserve"> </w:t>
      </w:r>
      <w:r w:rsidRPr="009C5BA0">
        <w:t xml:space="preserve">Lamk., two typical mangrove plants in Southern India (Suryanarayanan et al., 1998). </w:t>
      </w:r>
      <w:proofErr w:type="spellStart"/>
      <w:r w:rsidRPr="009C5BA0">
        <w:rPr>
          <w:i/>
        </w:rPr>
        <w:t>Sporormiella</w:t>
      </w:r>
      <w:proofErr w:type="spellEnd"/>
      <w:r w:rsidRPr="009C5BA0">
        <w:rPr>
          <w:i/>
        </w:rPr>
        <w:t xml:space="preserve"> minima</w:t>
      </w:r>
      <w:r w:rsidRPr="009C5BA0">
        <w:t>,</w:t>
      </w:r>
      <w:r w:rsidRPr="009C5BA0">
        <w:rPr>
          <w:i/>
        </w:rPr>
        <w:t xml:space="preserve"> Acremonium </w:t>
      </w:r>
      <w:r w:rsidRPr="009C5BA0">
        <w:t xml:space="preserve">sp., and a sterile fungus were isolated from both plants. This was the first report of fungal endophytes in leaves of mangrove plants in </w:t>
      </w:r>
      <w:r w:rsidRPr="009C5BA0">
        <w:lastRenderedPageBreak/>
        <w:t>India. In this geographic scenario and according to Suryanarayanan and Kumaresan (2001), four halophytes belonging to three dicotyledon families (</w:t>
      </w:r>
      <w:proofErr w:type="spellStart"/>
      <w:r w:rsidRPr="009C5BA0">
        <w:rPr>
          <w:i/>
        </w:rPr>
        <w:t>Acanthaceae</w:t>
      </w:r>
      <w:proofErr w:type="spellEnd"/>
      <w:r w:rsidRPr="009C5BA0">
        <w:t xml:space="preserve">, </w:t>
      </w:r>
      <w:proofErr w:type="spellStart"/>
      <w:r w:rsidRPr="009C5BA0">
        <w:rPr>
          <w:i/>
        </w:rPr>
        <w:t>Aizoaceae</w:t>
      </w:r>
      <w:proofErr w:type="spellEnd"/>
      <w:r w:rsidRPr="009C5BA0">
        <w:rPr>
          <w:i/>
        </w:rPr>
        <w:t xml:space="preserve"> </w:t>
      </w:r>
      <w:r w:rsidRPr="009C5BA0">
        <w:t xml:space="preserve">and </w:t>
      </w:r>
      <w:r w:rsidRPr="009C5BA0">
        <w:rPr>
          <w:i/>
        </w:rPr>
        <w:t>Chenopodiaceae</w:t>
      </w:r>
      <w:r w:rsidRPr="009C5BA0">
        <w:rPr>
          <w:iCs/>
        </w:rPr>
        <w:t xml:space="preserve">) were sampled from </w:t>
      </w:r>
      <w:proofErr w:type="spellStart"/>
      <w:r w:rsidRPr="009C5BA0">
        <w:t>Pichavaram</w:t>
      </w:r>
      <w:proofErr w:type="spellEnd"/>
      <w:r w:rsidRPr="009C5BA0">
        <w:t xml:space="preserve"> mangrove forest (Tamil Nadu, India) and screened for the presence of fungal endophytes. Thirty-six species of fungi, including some sterile forms, were isolated. </w:t>
      </w:r>
      <w:r w:rsidRPr="009C5BA0">
        <w:rPr>
          <w:i/>
        </w:rPr>
        <w:t xml:space="preserve">Camarosporium </w:t>
      </w:r>
      <w:r w:rsidRPr="009C5BA0">
        <w:t xml:space="preserve">species showed some degree of host preference because they were the dominant endophytes of the </w:t>
      </w:r>
      <w:r w:rsidRPr="009C5BA0">
        <w:rPr>
          <w:i/>
        </w:rPr>
        <w:t>Chenopodiaceae</w:t>
      </w:r>
      <w:r w:rsidRPr="009C5BA0">
        <w:t xml:space="preserve"> halophytes. Some genera of endophytic fungi, such as </w:t>
      </w:r>
      <w:r w:rsidRPr="009C5BA0">
        <w:rPr>
          <w:i/>
        </w:rPr>
        <w:t>Colletotrichum</w:t>
      </w:r>
      <w:r w:rsidRPr="009C5BA0">
        <w:t xml:space="preserve">, </w:t>
      </w:r>
      <w:r w:rsidRPr="009C5BA0">
        <w:rPr>
          <w:i/>
        </w:rPr>
        <w:t>Phomopsis</w:t>
      </w:r>
      <w:r w:rsidRPr="009C5BA0">
        <w:t xml:space="preserve">, </w:t>
      </w:r>
      <w:proofErr w:type="spellStart"/>
      <w:r w:rsidRPr="009C5BA0">
        <w:rPr>
          <w:i/>
        </w:rPr>
        <w:t>Phyllosticta</w:t>
      </w:r>
      <w:proofErr w:type="spellEnd"/>
      <w:r w:rsidRPr="009C5BA0">
        <w:rPr>
          <w:i/>
        </w:rPr>
        <w:t xml:space="preserve"> </w:t>
      </w:r>
      <w:r w:rsidRPr="009C5BA0">
        <w:t xml:space="preserve">and </w:t>
      </w:r>
      <w:proofErr w:type="spellStart"/>
      <w:r w:rsidRPr="009C5BA0">
        <w:rPr>
          <w:i/>
        </w:rPr>
        <w:t>Sporormiella</w:t>
      </w:r>
      <w:proofErr w:type="spellEnd"/>
      <w:r w:rsidRPr="009C5BA0">
        <w:rPr>
          <w:iCs/>
        </w:rPr>
        <w:t>,</w:t>
      </w:r>
      <w:r w:rsidRPr="009C5BA0">
        <w:rPr>
          <w:i/>
        </w:rPr>
        <w:t xml:space="preserve"> </w:t>
      </w:r>
      <w:r w:rsidRPr="009C5BA0">
        <w:t xml:space="preserve">were also isolated. Additionally, in India, </w:t>
      </w:r>
      <w:proofErr w:type="gramStart"/>
      <w:r w:rsidRPr="009C5BA0">
        <w:t>Maria</w:t>
      </w:r>
      <w:proofErr w:type="gramEnd"/>
      <w:r w:rsidRPr="009C5BA0">
        <w:t xml:space="preserve"> and Sridhar (2003) recorded twenty-five endophytic fungi (three ascomycetes,</w:t>
      </w:r>
      <w:r w:rsidRPr="009C5BA0">
        <w:rPr>
          <w:spacing w:val="11"/>
        </w:rPr>
        <w:t xml:space="preserve"> </w:t>
      </w:r>
      <w:r w:rsidRPr="009C5BA0">
        <w:t xml:space="preserve">20 </w:t>
      </w:r>
      <w:proofErr w:type="spellStart"/>
      <w:r w:rsidRPr="009C5BA0">
        <w:t>mitosporic</w:t>
      </w:r>
      <w:proofErr w:type="spellEnd"/>
      <w:r w:rsidRPr="009C5BA0">
        <w:t xml:space="preserve"> fungi, and two sterile fungi) in two mangrove plant species (</w:t>
      </w:r>
      <w:r w:rsidRPr="009C5BA0">
        <w:rPr>
          <w:i/>
        </w:rPr>
        <w:t xml:space="preserve">Acanthus </w:t>
      </w:r>
      <w:proofErr w:type="spellStart"/>
      <w:r w:rsidRPr="009C5BA0">
        <w:rPr>
          <w:i/>
        </w:rPr>
        <w:t>ilicifolius</w:t>
      </w:r>
      <w:proofErr w:type="spellEnd"/>
      <w:r w:rsidRPr="009C5BA0">
        <w:rPr>
          <w:i/>
        </w:rPr>
        <w:t xml:space="preserve"> </w:t>
      </w:r>
      <w:r w:rsidRPr="009C5BA0">
        <w:t xml:space="preserve">and </w:t>
      </w:r>
      <w:proofErr w:type="spellStart"/>
      <w:r w:rsidRPr="009C5BA0">
        <w:rPr>
          <w:i/>
        </w:rPr>
        <w:t>Acrostichum</w:t>
      </w:r>
      <w:proofErr w:type="spellEnd"/>
      <w:r w:rsidRPr="009C5BA0">
        <w:rPr>
          <w:i/>
        </w:rPr>
        <w:t xml:space="preserve"> </w:t>
      </w:r>
      <w:proofErr w:type="spellStart"/>
      <w:r w:rsidRPr="009C5BA0">
        <w:rPr>
          <w:i/>
        </w:rPr>
        <w:t>aureum</w:t>
      </w:r>
      <w:proofErr w:type="spellEnd"/>
      <w:r w:rsidRPr="009C5BA0">
        <w:rPr>
          <w:iCs/>
        </w:rPr>
        <w:t>)</w:t>
      </w:r>
      <w:r w:rsidRPr="009C5BA0">
        <w:t xml:space="preserve">. The most dominant endophyte was </w:t>
      </w:r>
      <w:r w:rsidRPr="009C5BA0">
        <w:rPr>
          <w:i/>
        </w:rPr>
        <w:t xml:space="preserve">Colletotrichum </w:t>
      </w:r>
      <w:r w:rsidRPr="009C5BA0">
        <w:t xml:space="preserve">sp. in prop roots of </w:t>
      </w:r>
      <w:r w:rsidRPr="009C5BA0">
        <w:rPr>
          <w:i/>
        </w:rPr>
        <w:t xml:space="preserve">A. </w:t>
      </w:r>
      <w:proofErr w:type="spellStart"/>
      <w:r w:rsidRPr="009C5BA0">
        <w:rPr>
          <w:i/>
        </w:rPr>
        <w:t>ilicifolius</w:t>
      </w:r>
      <w:proofErr w:type="spellEnd"/>
      <w:r w:rsidRPr="009C5BA0">
        <w:t xml:space="preserve"> and yeast sp. in rhizomes of </w:t>
      </w:r>
      <w:r w:rsidRPr="009C5BA0">
        <w:rPr>
          <w:i/>
        </w:rPr>
        <w:t xml:space="preserve">A. </w:t>
      </w:r>
      <w:proofErr w:type="spellStart"/>
      <w:r w:rsidRPr="009C5BA0">
        <w:rPr>
          <w:i/>
        </w:rPr>
        <w:t>aureum</w:t>
      </w:r>
      <w:proofErr w:type="spellEnd"/>
      <w:r w:rsidRPr="009C5BA0">
        <w:t xml:space="preserve">. Among the dominant endophytes, </w:t>
      </w:r>
      <w:r w:rsidRPr="009C5BA0">
        <w:rPr>
          <w:i/>
        </w:rPr>
        <w:t xml:space="preserve">Acremonium </w:t>
      </w:r>
      <w:r w:rsidRPr="009C5BA0">
        <w:t xml:space="preserve">and yeast sp. were common in both hosts. </w:t>
      </w:r>
      <w:r w:rsidRPr="009C5BA0">
        <w:rPr>
          <w:i/>
        </w:rPr>
        <w:t xml:space="preserve">Acanthus </w:t>
      </w:r>
      <w:proofErr w:type="spellStart"/>
      <w:r w:rsidRPr="009C5BA0">
        <w:rPr>
          <w:i/>
        </w:rPr>
        <w:t>ilicifolius</w:t>
      </w:r>
      <w:proofErr w:type="spellEnd"/>
      <w:r w:rsidRPr="009C5BA0">
        <w:rPr>
          <w:i/>
        </w:rPr>
        <w:t xml:space="preserve"> </w:t>
      </w:r>
      <w:r w:rsidRPr="009C5BA0">
        <w:t>had one dominant species (</w:t>
      </w:r>
      <w:r w:rsidRPr="009C5BA0">
        <w:rPr>
          <w:i/>
        </w:rPr>
        <w:t xml:space="preserve">Colletotrichum </w:t>
      </w:r>
      <w:r w:rsidRPr="009C5BA0">
        <w:t xml:space="preserve">sp.), while in </w:t>
      </w:r>
      <w:r w:rsidRPr="009C5BA0">
        <w:rPr>
          <w:i/>
        </w:rPr>
        <w:t xml:space="preserve">A. </w:t>
      </w:r>
      <w:proofErr w:type="spellStart"/>
      <w:r w:rsidRPr="009C5BA0">
        <w:rPr>
          <w:i/>
        </w:rPr>
        <w:t>aureum</w:t>
      </w:r>
      <w:proofErr w:type="spellEnd"/>
      <w:r w:rsidRPr="009C5BA0">
        <w:rPr>
          <w:i/>
        </w:rPr>
        <w:t xml:space="preserve"> </w:t>
      </w:r>
      <w:r w:rsidRPr="009C5BA0">
        <w:t>multiple species were dominant (</w:t>
      </w:r>
      <w:r w:rsidRPr="009C5BA0">
        <w:rPr>
          <w:i/>
        </w:rPr>
        <w:t xml:space="preserve">Acremonium </w:t>
      </w:r>
      <w:r w:rsidRPr="009C5BA0">
        <w:t xml:space="preserve">sp., </w:t>
      </w:r>
      <w:r w:rsidRPr="009C5BA0">
        <w:rPr>
          <w:i/>
        </w:rPr>
        <w:t xml:space="preserve">Penicillium </w:t>
      </w:r>
      <w:r w:rsidRPr="009C5BA0">
        <w:t>sp., and yeast sp.).</w:t>
      </w:r>
    </w:p>
    <w:p w14:paraId="660E3111" w14:textId="6B3A7DB1" w:rsidR="000E2BDD" w:rsidRPr="009C5BA0" w:rsidRDefault="000E2BDD" w:rsidP="0030790C">
      <w:r w:rsidRPr="009C5BA0">
        <w:t>Ananda and Sridhar (2002) reported the community structure and diversity of endophytic fungi in roots of four mangrove plant species (</w:t>
      </w:r>
      <w:r w:rsidRPr="009C5BA0">
        <w:rPr>
          <w:i/>
        </w:rPr>
        <w:t xml:space="preserve">A. </w:t>
      </w:r>
      <w:proofErr w:type="spellStart"/>
      <w:r w:rsidRPr="009C5BA0">
        <w:rPr>
          <w:i/>
        </w:rPr>
        <w:t>ilicifolius</w:t>
      </w:r>
      <w:proofErr w:type="spellEnd"/>
      <w:r w:rsidRPr="009C5BA0">
        <w:t xml:space="preserve">, </w:t>
      </w:r>
      <w:proofErr w:type="spellStart"/>
      <w:r w:rsidRPr="009C5BA0">
        <w:rPr>
          <w:i/>
        </w:rPr>
        <w:t>Avicennia</w:t>
      </w:r>
      <w:proofErr w:type="spellEnd"/>
      <w:r w:rsidRPr="009C5BA0">
        <w:rPr>
          <w:i/>
        </w:rPr>
        <w:t xml:space="preserve"> officinalis</w:t>
      </w:r>
      <w:r w:rsidRPr="009C5BA0">
        <w:t xml:space="preserve">, </w:t>
      </w:r>
      <w:r w:rsidRPr="009C5BA0">
        <w:rPr>
          <w:i/>
        </w:rPr>
        <w:t xml:space="preserve">Rhizophora </w:t>
      </w:r>
      <w:proofErr w:type="spellStart"/>
      <w:r w:rsidRPr="009C5BA0">
        <w:rPr>
          <w:i/>
        </w:rPr>
        <w:t>mucronata</w:t>
      </w:r>
      <w:proofErr w:type="spellEnd"/>
      <w:r w:rsidRPr="009C5BA0">
        <w:t xml:space="preserve">, and </w:t>
      </w:r>
      <w:proofErr w:type="spellStart"/>
      <w:r w:rsidRPr="009C5BA0">
        <w:rPr>
          <w:i/>
        </w:rPr>
        <w:t>Sonneratia</w:t>
      </w:r>
      <w:proofErr w:type="spellEnd"/>
      <w:r w:rsidRPr="009C5BA0">
        <w:rPr>
          <w:i/>
        </w:rPr>
        <w:t xml:space="preserve"> </w:t>
      </w:r>
      <w:proofErr w:type="spellStart"/>
      <w:r w:rsidRPr="009C5BA0">
        <w:rPr>
          <w:i/>
        </w:rPr>
        <w:t>caseolaris</w:t>
      </w:r>
      <w:proofErr w:type="spellEnd"/>
      <w:r w:rsidRPr="009C5BA0">
        <w:rPr>
          <w:iCs/>
        </w:rPr>
        <w:t>)</w:t>
      </w:r>
      <w:r w:rsidRPr="009C5BA0">
        <w:rPr>
          <w:i/>
        </w:rPr>
        <w:t xml:space="preserve"> </w:t>
      </w:r>
      <w:r w:rsidRPr="009C5BA0">
        <w:t xml:space="preserve">found on the west coast of India. The richness of endophytic fungal species from whole root segments was greatest for </w:t>
      </w:r>
      <w:r w:rsidRPr="009C5BA0">
        <w:rPr>
          <w:i/>
        </w:rPr>
        <w:t xml:space="preserve">R. </w:t>
      </w:r>
      <w:proofErr w:type="spellStart"/>
      <w:r w:rsidRPr="009C5BA0">
        <w:rPr>
          <w:i/>
        </w:rPr>
        <w:t>mucronata</w:t>
      </w:r>
      <w:proofErr w:type="spellEnd"/>
      <w:r w:rsidRPr="009C5BA0">
        <w:t xml:space="preserve">. Also, </w:t>
      </w:r>
      <w:proofErr w:type="spellStart"/>
      <w:r w:rsidRPr="009C5BA0">
        <w:rPr>
          <w:i/>
        </w:rPr>
        <w:t>Mycocentrospora</w:t>
      </w:r>
      <w:proofErr w:type="spellEnd"/>
      <w:r w:rsidRPr="009C5BA0">
        <w:rPr>
          <w:i/>
        </w:rPr>
        <w:t xml:space="preserve"> </w:t>
      </w:r>
      <w:proofErr w:type="spellStart"/>
      <w:r w:rsidRPr="009C5BA0">
        <w:rPr>
          <w:i/>
        </w:rPr>
        <w:t>acerina</w:t>
      </w:r>
      <w:proofErr w:type="spellEnd"/>
      <w:r w:rsidRPr="009C5BA0">
        <w:rPr>
          <w:i/>
          <w:spacing w:val="13"/>
        </w:rPr>
        <w:t xml:space="preserve"> </w:t>
      </w:r>
      <w:r w:rsidRPr="009C5BA0">
        <w:t>(in</w:t>
      </w:r>
      <w:r w:rsidRPr="009C5BA0">
        <w:rPr>
          <w:spacing w:val="13"/>
        </w:rPr>
        <w:t xml:space="preserve"> </w:t>
      </w:r>
      <w:proofErr w:type="spellStart"/>
      <w:r w:rsidRPr="009C5BA0">
        <w:rPr>
          <w:i/>
        </w:rPr>
        <w:t>Avicennia</w:t>
      </w:r>
      <w:proofErr w:type="spellEnd"/>
      <w:r w:rsidRPr="009C5BA0">
        <w:rPr>
          <w:i/>
          <w:spacing w:val="13"/>
        </w:rPr>
        <w:t xml:space="preserve"> </w:t>
      </w:r>
      <w:r w:rsidRPr="009C5BA0">
        <w:rPr>
          <w:i/>
        </w:rPr>
        <w:t>officinalis</w:t>
      </w:r>
      <w:r w:rsidRPr="009C5BA0">
        <w:t>)</w:t>
      </w:r>
      <w:r w:rsidRPr="009C5BA0">
        <w:rPr>
          <w:spacing w:val="13"/>
        </w:rPr>
        <w:t xml:space="preserve"> </w:t>
      </w:r>
      <w:r w:rsidRPr="009C5BA0">
        <w:t>and</w:t>
      </w:r>
      <w:r w:rsidRPr="009C5BA0">
        <w:rPr>
          <w:spacing w:val="13"/>
        </w:rPr>
        <w:t xml:space="preserve"> </w:t>
      </w:r>
      <w:proofErr w:type="spellStart"/>
      <w:r w:rsidRPr="009C5BA0">
        <w:rPr>
          <w:i/>
        </w:rPr>
        <w:t>Triscelophorus</w:t>
      </w:r>
      <w:proofErr w:type="spellEnd"/>
      <w:r w:rsidRPr="009C5BA0">
        <w:rPr>
          <w:i/>
          <w:spacing w:val="10"/>
        </w:rPr>
        <w:t xml:space="preserve"> </w:t>
      </w:r>
      <w:proofErr w:type="spellStart"/>
      <w:r w:rsidRPr="009C5BA0">
        <w:rPr>
          <w:i/>
        </w:rPr>
        <w:t>acuminatus</w:t>
      </w:r>
      <w:proofErr w:type="spellEnd"/>
      <w:r w:rsidRPr="009C5BA0">
        <w:rPr>
          <w:i/>
          <w:spacing w:val="14"/>
        </w:rPr>
        <w:t xml:space="preserve"> </w:t>
      </w:r>
      <w:r w:rsidRPr="009C5BA0">
        <w:t>(in</w:t>
      </w:r>
      <w:r w:rsidRPr="009C5BA0">
        <w:rPr>
          <w:spacing w:val="13"/>
        </w:rPr>
        <w:t xml:space="preserve"> </w:t>
      </w:r>
      <w:r w:rsidRPr="009C5BA0">
        <w:rPr>
          <w:i/>
        </w:rPr>
        <w:t>R.</w:t>
      </w:r>
      <w:r w:rsidRPr="009C5BA0">
        <w:rPr>
          <w:i/>
          <w:spacing w:val="11"/>
        </w:rPr>
        <w:t xml:space="preserve"> </w:t>
      </w:r>
      <w:proofErr w:type="spellStart"/>
      <w:r w:rsidRPr="009C5BA0">
        <w:rPr>
          <w:i/>
        </w:rPr>
        <w:t>mucronata</w:t>
      </w:r>
      <w:proofErr w:type="spellEnd"/>
      <w:r w:rsidRPr="009C5BA0">
        <w:rPr>
          <w:i/>
          <w:spacing w:val="13"/>
        </w:rPr>
        <w:t xml:space="preserve"> </w:t>
      </w:r>
      <w:r w:rsidRPr="009C5BA0">
        <w:t>and</w:t>
      </w:r>
      <w:r w:rsidRPr="009C5BA0">
        <w:rPr>
          <w:spacing w:val="13"/>
        </w:rPr>
        <w:t xml:space="preserve"> </w:t>
      </w:r>
      <w:r w:rsidRPr="009C5BA0">
        <w:rPr>
          <w:i/>
        </w:rPr>
        <w:t xml:space="preserve">S. </w:t>
      </w:r>
      <w:proofErr w:type="spellStart"/>
      <w:r w:rsidRPr="009C5BA0">
        <w:rPr>
          <w:i/>
        </w:rPr>
        <w:t>caseolaris</w:t>
      </w:r>
      <w:proofErr w:type="spellEnd"/>
      <w:r w:rsidRPr="009C5BA0">
        <w:t xml:space="preserve">) were prevalent endophytic species. The greatest number of isolates, species richness, and diversity of fungi were found in whole root segments of </w:t>
      </w:r>
      <w:r w:rsidRPr="009C5BA0">
        <w:rPr>
          <w:i/>
        </w:rPr>
        <w:t xml:space="preserve">R. </w:t>
      </w:r>
      <w:proofErr w:type="spellStart"/>
      <w:r w:rsidRPr="009C5BA0">
        <w:rPr>
          <w:i/>
        </w:rPr>
        <w:t>mucronata</w:t>
      </w:r>
      <w:proofErr w:type="spellEnd"/>
      <w:r w:rsidRPr="009C5BA0">
        <w:t>.</w:t>
      </w:r>
    </w:p>
    <w:p w14:paraId="497D4393" w14:textId="60BD89C9" w:rsidR="000E2BDD" w:rsidRPr="009C5BA0" w:rsidRDefault="000E2BDD" w:rsidP="0030790C">
      <w:r w:rsidRPr="009C5BA0">
        <w:t xml:space="preserve">In China, there are 27 mangrove plant species that belong to 16 genera and 12 families (Lin, 2001). Some of these species have been examined during biodiversity and distribution analyses of associated endophytic fungi on the coast of the Indian, Pacific, and Atlantic Oceans (Schmit and Shearer, 2003). According to Yang et al. (2006), among 290 strains of mangrove endophytic fungi obtained in the Fujian Province, China, </w:t>
      </w:r>
      <w:r w:rsidRPr="009C5BA0">
        <w:rPr>
          <w:i/>
        </w:rPr>
        <w:t>Alternaria</w:t>
      </w:r>
      <w:r w:rsidRPr="009C5BA0">
        <w:rPr>
          <w:iCs/>
        </w:rPr>
        <w:t>,</w:t>
      </w:r>
      <w:r w:rsidRPr="009C5BA0">
        <w:t xml:space="preserve"> </w:t>
      </w:r>
      <w:proofErr w:type="spellStart"/>
      <w:r w:rsidRPr="009C5BA0">
        <w:rPr>
          <w:i/>
        </w:rPr>
        <w:t>Cephalosporium</w:t>
      </w:r>
      <w:proofErr w:type="spellEnd"/>
      <w:r w:rsidRPr="009C5BA0">
        <w:rPr>
          <w:iCs/>
        </w:rPr>
        <w:t>,</w:t>
      </w:r>
      <w:r w:rsidRPr="009C5BA0">
        <w:rPr>
          <w:i/>
        </w:rPr>
        <w:t xml:space="preserve"> </w:t>
      </w:r>
      <w:proofErr w:type="spellStart"/>
      <w:r w:rsidRPr="009C5BA0">
        <w:rPr>
          <w:i/>
        </w:rPr>
        <w:t>Dothiorell</w:t>
      </w:r>
      <w:proofErr w:type="spellEnd"/>
      <w:r w:rsidRPr="009C5BA0">
        <w:rPr>
          <w:iCs/>
        </w:rPr>
        <w:t>,</w:t>
      </w:r>
      <w:r w:rsidRPr="009C5BA0">
        <w:rPr>
          <w:i/>
        </w:rPr>
        <w:t xml:space="preserve"> Penicillium</w:t>
      </w:r>
      <w:r w:rsidRPr="009C5BA0">
        <w:t xml:space="preserve"> and nonsporulating groups were the dominant genera. Also, Xing and Guo (2011) have been investigating the diversity of fungal endophytes isolated from Rhizophoraceae mangrove plant species, collected from the Hainan Province, in China. Two hundred ninety-five isolates were classified into 38 taxa using morphological characteristics. </w:t>
      </w:r>
      <w:r w:rsidRPr="009C5BA0">
        <w:lastRenderedPageBreak/>
        <w:t xml:space="preserve">These 38 representative endophytes were identified using nuclear ribosomal DNA sequences, including ITS1, ITS2 and the 5.8S gene region. The results suggest that </w:t>
      </w:r>
      <w:proofErr w:type="spellStart"/>
      <w:r w:rsidRPr="009C5BA0">
        <w:rPr>
          <w:i/>
        </w:rPr>
        <w:t>Pestalotiopsis</w:t>
      </w:r>
      <w:proofErr w:type="spellEnd"/>
      <w:r w:rsidRPr="009C5BA0">
        <w:rPr>
          <w:i/>
        </w:rPr>
        <w:t xml:space="preserve"> </w:t>
      </w:r>
      <w:r w:rsidRPr="009C5BA0">
        <w:t xml:space="preserve">and </w:t>
      </w:r>
      <w:r w:rsidRPr="009C5BA0">
        <w:rPr>
          <w:i/>
        </w:rPr>
        <w:t xml:space="preserve">Phomopsis </w:t>
      </w:r>
      <w:r w:rsidRPr="009C5BA0">
        <w:t>were the most frequent endophytes found in the host mangrove species.</w:t>
      </w:r>
    </w:p>
    <w:p w14:paraId="6596358B" w14:textId="3E56B752" w:rsidR="000E2BDD" w:rsidRPr="009C5BA0" w:rsidRDefault="000E2BDD" w:rsidP="0030790C">
      <w:proofErr w:type="spellStart"/>
      <w:r w:rsidRPr="009C5BA0">
        <w:t>Chaeprasert</w:t>
      </w:r>
      <w:proofErr w:type="spellEnd"/>
      <w:r w:rsidRPr="009C5BA0">
        <w:t xml:space="preserve"> et al. (2010) examined the distribution of endophytic fungi in the leaves of mangrove forest trees growing in Thailand. A total of 3,900 leaf segments from 10 different hosts were screened for the presence of fungal endophytes. </w:t>
      </w:r>
      <w:proofErr w:type="spellStart"/>
      <w:r w:rsidRPr="009C5BA0">
        <w:rPr>
          <w:i/>
        </w:rPr>
        <w:t>Phyllosticta</w:t>
      </w:r>
      <w:proofErr w:type="spellEnd"/>
      <w:r w:rsidRPr="009C5BA0">
        <w:rPr>
          <w:i/>
        </w:rPr>
        <w:t xml:space="preserve"> </w:t>
      </w:r>
      <w:r w:rsidRPr="009C5BA0">
        <w:t xml:space="preserve">was the most frequently isolated fungus from plants at all sites. The common fungal endophyte genera were </w:t>
      </w:r>
      <w:r w:rsidRPr="009C5BA0">
        <w:rPr>
          <w:i/>
        </w:rPr>
        <w:t>Cladosporium</w:t>
      </w:r>
      <w:r w:rsidRPr="009C5BA0">
        <w:t xml:space="preserve">, </w:t>
      </w:r>
      <w:r w:rsidRPr="009C5BA0">
        <w:rPr>
          <w:i/>
        </w:rPr>
        <w:t>Colletotrichum</w:t>
      </w:r>
      <w:r w:rsidRPr="009C5BA0">
        <w:t xml:space="preserve">, </w:t>
      </w:r>
      <w:r w:rsidRPr="009C5BA0">
        <w:rPr>
          <w:i/>
        </w:rPr>
        <w:t>Phomopsis</w:t>
      </w:r>
      <w:r w:rsidRPr="009C5BA0">
        <w:t>,</w:t>
      </w:r>
      <w:r w:rsidRPr="009C5BA0">
        <w:rPr>
          <w:i/>
        </w:rPr>
        <w:t xml:space="preserve"> </w:t>
      </w:r>
      <w:r w:rsidRPr="009C5BA0">
        <w:t xml:space="preserve">and </w:t>
      </w:r>
      <w:proofErr w:type="spellStart"/>
      <w:r w:rsidRPr="009C5BA0">
        <w:rPr>
          <w:i/>
        </w:rPr>
        <w:t>Xylaria</w:t>
      </w:r>
      <w:proofErr w:type="spellEnd"/>
      <w:r w:rsidRPr="009C5BA0">
        <w:t>.</w:t>
      </w:r>
      <w:bookmarkStart w:id="13" w:name="5._NATURAL_PRODUCTS_AND_BIOTECHNOLOGICAL"/>
      <w:bookmarkEnd w:id="13"/>
    </w:p>
    <w:p w14:paraId="4E90F8DA" w14:textId="2FBD4BBF" w:rsidR="000E2BDD" w:rsidRPr="009C5BA0" w:rsidRDefault="000E2BDD" w:rsidP="0030790C">
      <w:r w:rsidRPr="009C5BA0">
        <w:rPr>
          <w:rFonts w:eastAsiaTheme="minorHAnsi"/>
        </w:rPr>
        <w:t xml:space="preserve">Hamzah et al. (2018) isolated, identiﬁed, and characterized 78 fungal isolates from leaf tissues of </w:t>
      </w:r>
      <w:r w:rsidRPr="009C5BA0">
        <w:rPr>
          <w:rFonts w:eastAsiaTheme="minorHAnsi"/>
          <w:i/>
          <w:iCs/>
        </w:rPr>
        <w:t xml:space="preserve">Rhizophora </w:t>
      </w:r>
      <w:proofErr w:type="spellStart"/>
      <w:r w:rsidRPr="009C5BA0">
        <w:rPr>
          <w:rFonts w:eastAsiaTheme="minorHAnsi"/>
          <w:i/>
          <w:iCs/>
        </w:rPr>
        <w:t>mucronata</w:t>
      </w:r>
      <w:proofErr w:type="spellEnd"/>
      <w:r w:rsidRPr="009C5BA0">
        <w:rPr>
          <w:rFonts w:eastAsiaTheme="minorHAnsi"/>
        </w:rPr>
        <w:t xml:space="preserve"> trees growing in a Malaysian mangrove forest. In this study, an analysis of the nuclear ribosomal DNA internal transcribed spacer revealed the phylogenetic relationships of all isolates. Most of the dominant fungal endophytes were from </w:t>
      </w:r>
      <w:proofErr w:type="spellStart"/>
      <w:r w:rsidRPr="009C5BA0">
        <w:rPr>
          <w:rFonts w:eastAsiaTheme="minorHAnsi"/>
          <w:i/>
          <w:iCs/>
        </w:rPr>
        <w:t>Pestalotiopsis</w:t>
      </w:r>
      <w:proofErr w:type="spellEnd"/>
      <w:r w:rsidRPr="009C5BA0">
        <w:rPr>
          <w:rFonts w:eastAsiaTheme="minorHAnsi"/>
        </w:rPr>
        <w:t xml:space="preserve">, followed by </w:t>
      </w:r>
      <w:r w:rsidRPr="009C5BA0">
        <w:rPr>
          <w:rFonts w:eastAsiaTheme="minorHAnsi"/>
          <w:i/>
          <w:iCs/>
        </w:rPr>
        <w:t>Alternaria</w:t>
      </w:r>
      <w:r w:rsidRPr="009C5BA0">
        <w:rPr>
          <w:rFonts w:eastAsiaTheme="minorHAnsi"/>
        </w:rPr>
        <w:t xml:space="preserve"> and </w:t>
      </w:r>
      <w:r w:rsidRPr="009C5BA0">
        <w:rPr>
          <w:rFonts w:eastAsiaTheme="minorHAnsi"/>
          <w:i/>
          <w:iCs/>
        </w:rPr>
        <w:t>Cladosporium</w:t>
      </w:r>
      <w:r w:rsidRPr="009C5BA0">
        <w:rPr>
          <w:rFonts w:eastAsiaTheme="minorHAnsi"/>
        </w:rPr>
        <w:t>.</w:t>
      </w:r>
    </w:p>
    <w:p w14:paraId="2AA7977E" w14:textId="1A8D3D34" w:rsidR="000E2BDD" w:rsidRPr="009C5BA0" w:rsidRDefault="000E2BDD" w:rsidP="0030790C">
      <w:pPr>
        <w:rPr>
          <w:rFonts w:eastAsiaTheme="minorHAnsi"/>
        </w:rPr>
      </w:pPr>
      <w:r w:rsidRPr="009C5BA0">
        <w:rPr>
          <w:rFonts w:eastAsiaTheme="minorHAnsi"/>
        </w:rPr>
        <w:t xml:space="preserve">Osorio et al. (2017) investigated the occurrence of endophytic </w:t>
      </w:r>
      <w:proofErr w:type="spellStart"/>
      <w:r w:rsidRPr="009C5BA0">
        <w:rPr>
          <w:rFonts w:eastAsiaTheme="minorHAnsi"/>
          <w:i/>
        </w:rPr>
        <w:t>Botryosphaeriaceae</w:t>
      </w:r>
      <w:proofErr w:type="spellEnd"/>
      <w:r w:rsidRPr="009C5BA0">
        <w:rPr>
          <w:rFonts w:eastAsiaTheme="minorHAnsi"/>
        </w:rPr>
        <w:t xml:space="preserve"> throughout the distribution of mangroves in South Africa. Asymptomatic branches were collected from ten localities and six mangrove species. These authors identified 14 taxa belonging to four genera based on the DNA sequence data sets of four gene regions. Endophytic isolates resembling species of </w:t>
      </w:r>
      <w:proofErr w:type="spellStart"/>
      <w:r w:rsidRPr="009C5BA0">
        <w:rPr>
          <w:rFonts w:eastAsiaTheme="minorHAnsi"/>
          <w:i/>
        </w:rPr>
        <w:t>Botryosphaeriaceae</w:t>
      </w:r>
      <w:proofErr w:type="spellEnd"/>
      <w:r w:rsidRPr="009C5BA0">
        <w:rPr>
          <w:rFonts w:eastAsiaTheme="minorHAnsi"/>
        </w:rPr>
        <w:t xml:space="preserve"> were identified based on multi-gene sequence data of the internal transcribed spacer regions. These species include five new taxa (</w:t>
      </w:r>
      <w:proofErr w:type="spellStart"/>
      <w:r w:rsidRPr="009C5BA0">
        <w:rPr>
          <w:rFonts w:eastAsiaTheme="minorHAnsi"/>
          <w:i/>
        </w:rPr>
        <w:t>Diplodia</w:t>
      </w:r>
      <w:proofErr w:type="spellEnd"/>
      <w:r w:rsidRPr="009C5BA0">
        <w:rPr>
          <w:rFonts w:eastAsiaTheme="minorHAnsi"/>
          <w:i/>
        </w:rPr>
        <w:t xml:space="preserve"> </w:t>
      </w:r>
      <w:proofErr w:type="spellStart"/>
      <w:r w:rsidRPr="009C5BA0">
        <w:rPr>
          <w:rFonts w:eastAsiaTheme="minorHAnsi"/>
          <w:i/>
        </w:rPr>
        <w:t>estuarina</w:t>
      </w:r>
      <w:proofErr w:type="spellEnd"/>
      <w:r w:rsidRPr="009C5BA0">
        <w:rPr>
          <w:rFonts w:eastAsiaTheme="minorHAnsi"/>
        </w:rPr>
        <w:t xml:space="preserve"> sp. </w:t>
      </w:r>
      <w:proofErr w:type="spellStart"/>
      <w:r w:rsidRPr="009C5BA0">
        <w:rPr>
          <w:rFonts w:eastAsiaTheme="minorHAnsi"/>
        </w:rPr>
        <w:t>nov.</w:t>
      </w:r>
      <w:proofErr w:type="spellEnd"/>
      <w:r w:rsidRPr="009C5BA0">
        <w:rPr>
          <w:rFonts w:eastAsiaTheme="minorHAnsi"/>
        </w:rPr>
        <w:t xml:space="preserve">, </w:t>
      </w:r>
      <w:proofErr w:type="spellStart"/>
      <w:r w:rsidRPr="009C5BA0">
        <w:rPr>
          <w:rFonts w:eastAsiaTheme="minorHAnsi"/>
          <w:i/>
        </w:rPr>
        <w:t>Lasiodiplodia</w:t>
      </w:r>
      <w:proofErr w:type="spellEnd"/>
      <w:r w:rsidRPr="009C5BA0">
        <w:rPr>
          <w:rFonts w:eastAsiaTheme="minorHAnsi"/>
          <w:i/>
        </w:rPr>
        <w:t xml:space="preserve"> </w:t>
      </w:r>
      <w:proofErr w:type="spellStart"/>
      <w:r w:rsidRPr="009C5BA0">
        <w:rPr>
          <w:rFonts w:eastAsiaTheme="minorHAnsi"/>
          <w:i/>
        </w:rPr>
        <w:t>avicenniae</w:t>
      </w:r>
      <w:proofErr w:type="spellEnd"/>
      <w:r w:rsidRPr="009C5BA0">
        <w:rPr>
          <w:rFonts w:eastAsiaTheme="minorHAnsi"/>
        </w:rPr>
        <w:t xml:space="preserve"> sp. </w:t>
      </w:r>
      <w:proofErr w:type="spellStart"/>
      <w:r w:rsidRPr="009C5BA0">
        <w:rPr>
          <w:rFonts w:eastAsiaTheme="minorHAnsi"/>
        </w:rPr>
        <w:t>nov.</w:t>
      </w:r>
      <w:proofErr w:type="spellEnd"/>
      <w:r w:rsidRPr="009C5BA0">
        <w:rPr>
          <w:rFonts w:eastAsiaTheme="minorHAnsi"/>
        </w:rPr>
        <w:t xml:space="preserve">, </w:t>
      </w:r>
      <w:r w:rsidRPr="009C5BA0">
        <w:rPr>
          <w:rFonts w:eastAsiaTheme="minorHAnsi"/>
          <w:i/>
        </w:rPr>
        <w:t xml:space="preserve">L. </w:t>
      </w:r>
      <w:proofErr w:type="spellStart"/>
      <w:r w:rsidRPr="009C5BA0">
        <w:rPr>
          <w:rFonts w:eastAsiaTheme="minorHAnsi"/>
          <w:i/>
        </w:rPr>
        <w:t>bruguierae</w:t>
      </w:r>
      <w:proofErr w:type="spellEnd"/>
      <w:r w:rsidRPr="009C5BA0">
        <w:rPr>
          <w:rFonts w:eastAsiaTheme="minorHAnsi"/>
        </w:rPr>
        <w:t xml:space="preserve"> sp. </w:t>
      </w:r>
      <w:proofErr w:type="spellStart"/>
      <w:r w:rsidRPr="009C5BA0">
        <w:rPr>
          <w:rFonts w:eastAsiaTheme="minorHAnsi"/>
        </w:rPr>
        <w:t>nov.</w:t>
      </w:r>
      <w:proofErr w:type="spellEnd"/>
      <w:r w:rsidRPr="009C5BA0">
        <w:rPr>
          <w:rFonts w:eastAsiaTheme="minorHAnsi"/>
        </w:rPr>
        <w:t xml:space="preserve">, </w:t>
      </w:r>
      <w:proofErr w:type="spellStart"/>
      <w:r w:rsidRPr="009C5BA0">
        <w:rPr>
          <w:rFonts w:eastAsiaTheme="minorHAnsi"/>
          <w:i/>
        </w:rPr>
        <w:t>Neofusicoccum</w:t>
      </w:r>
      <w:proofErr w:type="spellEnd"/>
      <w:r w:rsidRPr="009C5BA0">
        <w:rPr>
          <w:rFonts w:eastAsiaTheme="minorHAnsi"/>
          <w:i/>
        </w:rPr>
        <w:t xml:space="preserve"> </w:t>
      </w:r>
      <w:proofErr w:type="spellStart"/>
      <w:r w:rsidRPr="009C5BA0">
        <w:rPr>
          <w:rFonts w:eastAsiaTheme="minorHAnsi"/>
          <w:i/>
        </w:rPr>
        <w:t>lumnitzerae</w:t>
      </w:r>
      <w:proofErr w:type="spellEnd"/>
      <w:r w:rsidRPr="009C5BA0">
        <w:rPr>
          <w:rFonts w:eastAsiaTheme="minorHAnsi"/>
        </w:rPr>
        <w:t xml:space="preserve"> sp. </w:t>
      </w:r>
      <w:proofErr w:type="spellStart"/>
      <w:r w:rsidRPr="009C5BA0">
        <w:rPr>
          <w:rFonts w:eastAsiaTheme="minorHAnsi"/>
        </w:rPr>
        <w:t>nov.</w:t>
      </w:r>
      <w:proofErr w:type="spellEnd"/>
      <w:r w:rsidRPr="009C5BA0">
        <w:rPr>
          <w:rFonts w:eastAsiaTheme="minorHAnsi"/>
        </w:rPr>
        <w:t xml:space="preserve">, </w:t>
      </w:r>
      <w:r w:rsidRPr="009C5BA0">
        <w:rPr>
          <w:rFonts w:eastAsiaTheme="minorHAnsi"/>
          <w:i/>
        </w:rPr>
        <w:t xml:space="preserve">N. </w:t>
      </w:r>
      <w:proofErr w:type="spellStart"/>
      <w:r w:rsidRPr="009C5BA0">
        <w:rPr>
          <w:rFonts w:eastAsiaTheme="minorHAnsi"/>
          <w:i/>
        </w:rPr>
        <w:t>mangroviorum</w:t>
      </w:r>
      <w:proofErr w:type="spellEnd"/>
      <w:r w:rsidRPr="009C5BA0">
        <w:rPr>
          <w:rFonts w:eastAsiaTheme="minorHAnsi"/>
          <w:i/>
        </w:rPr>
        <w:t xml:space="preserve"> </w:t>
      </w:r>
      <w:r w:rsidRPr="009C5BA0">
        <w:rPr>
          <w:rFonts w:eastAsiaTheme="minorHAnsi"/>
        </w:rPr>
        <w:t xml:space="preserve">sp. </w:t>
      </w:r>
      <w:proofErr w:type="spellStart"/>
      <w:r w:rsidRPr="009C5BA0">
        <w:rPr>
          <w:rFonts w:eastAsiaTheme="minorHAnsi"/>
        </w:rPr>
        <w:t>nov.</w:t>
      </w:r>
      <w:proofErr w:type="spellEnd"/>
      <w:r w:rsidRPr="009C5BA0">
        <w:rPr>
          <w:rFonts w:eastAsiaTheme="minorHAnsi"/>
        </w:rPr>
        <w:t>) and nine known species (</w:t>
      </w:r>
      <w:r w:rsidRPr="009C5BA0">
        <w:rPr>
          <w:rFonts w:eastAsiaTheme="minorHAnsi"/>
          <w:i/>
        </w:rPr>
        <w:t xml:space="preserve">D. </w:t>
      </w:r>
      <w:proofErr w:type="spellStart"/>
      <w:r w:rsidRPr="009C5BA0">
        <w:rPr>
          <w:rFonts w:eastAsiaTheme="minorHAnsi"/>
          <w:i/>
        </w:rPr>
        <w:t>sapinea</w:t>
      </w:r>
      <w:proofErr w:type="spellEnd"/>
      <w:r w:rsidRPr="009C5BA0">
        <w:rPr>
          <w:rFonts w:eastAsiaTheme="minorHAnsi"/>
        </w:rPr>
        <w:t xml:space="preserve">, </w:t>
      </w:r>
      <w:r w:rsidRPr="009C5BA0">
        <w:rPr>
          <w:rFonts w:eastAsiaTheme="minorHAnsi"/>
          <w:i/>
        </w:rPr>
        <w:t xml:space="preserve">L. </w:t>
      </w:r>
      <w:proofErr w:type="spellStart"/>
      <w:r w:rsidRPr="009C5BA0">
        <w:rPr>
          <w:rFonts w:eastAsiaTheme="minorHAnsi"/>
          <w:i/>
        </w:rPr>
        <w:t>theobromae</w:t>
      </w:r>
      <w:proofErr w:type="spellEnd"/>
      <w:r w:rsidRPr="009C5BA0">
        <w:rPr>
          <w:rFonts w:eastAsiaTheme="minorHAnsi"/>
        </w:rPr>
        <w:t xml:space="preserve">, </w:t>
      </w:r>
      <w:r w:rsidRPr="009C5BA0">
        <w:rPr>
          <w:rFonts w:eastAsiaTheme="minorHAnsi"/>
          <w:i/>
        </w:rPr>
        <w:t xml:space="preserve">L. </w:t>
      </w:r>
      <w:proofErr w:type="spellStart"/>
      <w:r w:rsidRPr="009C5BA0">
        <w:rPr>
          <w:rFonts w:eastAsiaTheme="minorHAnsi"/>
          <w:i/>
        </w:rPr>
        <w:t>gonubiensis</w:t>
      </w:r>
      <w:proofErr w:type="spellEnd"/>
      <w:r w:rsidRPr="009C5BA0">
        <w:rPr>
          <w:rFonts w:eastAsiaTheme="minorHAnsi"/>
        </w:rPr>
        <w:t xml:space="preserve">, </w:t>
      </w:r>
      <w:r w:rsidRPr="009C5BA0">
        <w:rPr>
          <w:rFonts w:eastAsiaTheme="minorHAnsi"/>
          <w:i/>
        </w:rPr>
        <w:t xml:space="preserve">N. </w:t>
      </w:r>
      <w:proofErr w:type="spellStart"/>
      <w:r w:rsidRPr="009C5BA0">
        <w:rPr>
          <w:rFonts w:eastAsiaTheme="minorHAnsi"/>
          <w:i/>
        </w:rPr>
        <w:t>cryptoaustrale</w:t>
      </w:r>
      <w:proofErr w:type="spellEnd"/>
      <w:r w:rsidRPr="009C5BA0">
        <w:rPr>
          <w:rFonts w:eastAsiaTheme="minorHAnsi"/>
        </w:rPr>
        <w:t xml:space="preserve">, </w:t>
      </w:r>
      <w:r w:rsidRPr="009C5BA0">
        <w:rPr>
          <w:rFonts w:eastAsiaTheme="minorHAnsi"/>
          <w:i/>
        </w:rPr>
        <w:t xml:space="preserve">N. </w:t>
      </w:r>
      <w:proofErr w:type="spellStart"/>
      <w:r w:rsidRPr="009C5BA0">
        <w:rPr>
          <w:rFonts w:eastAsiaTheme="minorHAnsi"/>
          <w:i/>
        </w:rPr>
        <w:t>kwambonambiense</w:t>
      </w:r>
      <w:proofErr w:type="spellEnd"/>
      <w:r w:rsidRPr="009C5BA0">
        <w:rPr>
          <w:rFonts w:eastAsiaTheme="minorHAnsi"/>
        </w:rPr>
        <w:t xml:space="preserve">, </w:t>
      </w:r>
      <w:r w:rsidRPr="009C5BA0">
        <w:rPr>
          <w:rFonts w:eastAsiaTheme="minorHAnsi"/>
          <w:i/>
        </w:rPr>
        <w:t>N. luteum</w:t>
      </w:r>
      <w:r w:rsidRPr="009C5BA0">
        <w:rPr>
          <w:rFonts w:eastAsiaTheme="minorHAnsi"/>
        </w:rPr>
        <w:t xml:space="preserve">, </w:t>
      </w:r>
      <w:r w:rsidRPr="009C5BA0">
        <w:rPr>
          <w:rFonts w:eastAsiaTheme="minorHAnsi"/>
          <w:i/>
        </w:rPr>
        <w:t>N. parvum</w:t>
      </w:r>
      <w:r w:rsidRPr="009C5BA0">
        <w:rPr>
          <w:rFonts w:eastAsiaTheme="minorHAnsi"/>
        </w:rPr>
        <w:t xml:space="preserve">, </w:t>
      </w:r>
      <w:r w:rsidRPr="009C5BA0">
        <w:rPr>
          <w:rFonts w:eastAsiaTheme="minorHAnsi"/>
          <w:i/>
        </w:rPr>
        <w:t xml:space="preserve">N. </w:t>
      </w:r>
      <w:proofErr w:type="spellStart"/>
      <w:r w:rsidRPr="009C5BA0">
        <w:rPr>
          <w:rFonts w:eastAsiaTheme="minorHAnsi"/>
          <w:i/>
        </w:rPr>
        <w:t>umdonicol</w:t>
      </w:r>
      <w:proofErr w:type="spellEnd"/>
      <w:r w:rsidRPr="009C5BA0">
        <w:rPr>
          <w:rFonts w:eastAsiaTheme="minorHAnsi"/>
        </w:rPr>
        <w:t xml:space="preserve">, and </w:t>
      </w:r>
      <w:r w:rsidRPr="009C5BA0">
        <w:rPr>
          <w:rFonts w:eastAsiaTheme="minorHAnsi"/>
          <w:i/>
        </w:rPr>
        <w:t>Botryosphaeria</w:t>
      </w:r>
      <w:r w:rsidRPr="009C5BA0">
        <w:rPr>
          <w:rFonts w:eastAsiaTheme="minorHAnsi"/>
        </w:rPr>
        <w:t xml:space="preserve"> sp.). Nothing was known regarding the diversity of endophytic </w:t>
      </w:r>
      <w:proofErr w:type="spellStart"/>
      <w:r w:rsidRPr="009C5BA0">
        <w:rPr>
          <w:rFonts w:eastAsiaTheme="minorHAnsi"/>
          <w:i/>
        </w:rPr>
        <w:t>Botryosphaeriaceae</w:t>
      </w:r>
      <w:proofErr w:type="spellEnd"/>
      <w:r w:rsidRPr="009C5BA0">
        <w:rPr>
          <w:rFonts w:eastAsiaTheme="minorHAnsi"/>
        </w:rPr>
        <w:t xml:space="preserve"> in mangroves in South Africa before this research.</w:t>
      </w:r>
    </w:p>
    <w:p w14:paraId="7A6B7D82" w14:textId="26494412" w:rsidR="000E2BDD" w:rsidRPr="009C5BA0" w:rsidRDefault="000E2BDD" w:rsidP="0030790C">
      <w:pPr>
        <w:rPr>
          <w:bCs/>
        </w:rPr>
      </w:pPr>
      <w:r w:rsidRPr="009C5BA0">
        <w:rPr>
          <w:rFonts w:eastAsiaTheme="minorHAnsi"/>
        </w:rPr>
        <w:t xml:space="preserve">According to Costa et al. (2012), to increase the knowledge about endophytic fungi a survey in leaves of the </w:t>
      </w:r>
      <w:r w:rsidRPr="00806CDA">
        <w:rPr>
          <w:rStyle w:val="Emphasis"/>
          <w:i w:val="0"/>
          <w:iCs w:val="0"/>
          <w:szCs w:val="22"/>
        </w:rPr>
        <w:t>tropical mangrove species</w:t>
      </w:r>
      <w:r w:rsidRPr="009C5BA0">
        <w:rPr>
          <w:rStyle w:val="Emphasis"/>
          <w:szCs w:val="22"/>
        </w:rPr>
        <w:t xml:space="preserve"> </w:t>
      </w:r>
      <w:bookmarkStart w:id="14" w:name="_Hlk83208058"/>
      <w:proofErr w:type="spellStart"/>
      <w:r w:rsidRPr="009C5BA0">
        <w:rPr>
          <w:rFonts w:eastAsiaTheme="minorHAnsi"/>
          <w:i/>
          <w:iCs/>
        </w:rPr>
        <w:t>Avicennia</w:t>
      </w:r>
      <w:proofErr w:type="spellEnd"/>
      <w:r w:rsidRPr="009C5BA0">
        <w:rPr>
          <w:rFonts w:eastAsiaTheme="minorHAnsi"/>
          <w:i/>
          <w:iCs/>
        </w:rPr>
        <w:t xml:space="preserve"> </w:t>
      </w:r>
      <w:proofErr w:type="spellStart"/>
      <w:r w:rsidRPr="009C5BA0">
        <w:rPr>
          <w:rFonts w:eastAsiaTheme="minorHAnsi"/>
          <w:i/>
          <w:iCs/>
        </w:rPr>
        <w:t>schaueriana</w:t>
      </w:r>
      <w:proofErr w:type="spellEnd"/>
      <w:r w:rsidRPr="009C5BA0">
        <w:rPr>
          <w:rFonts w:eastAsiaTheme="minorHAnsi"/>
          <w:iCs/>
        </w:rPr>
        <w:t>,</w:t>
      </w:r>
      <w:r w:rsidRPr="009C5BA0">
        <w:rPr>
          <w:rFonts w:eastAsiaTheme="minorHAnsi"/>
          <w:i/>
          <w:iCs/>
        </w:rPr>
        <w:t xml:space="preserve"> </w:t>
      </w:r>
      <w:proofErr w:type="spellStart"/>
      <w:r w:rsidRPr="009C5BA0">
        <w:rPr>
          <w:rFonts w:eastAsiaTheme="minorHAnsi"/>
          <w:i/>
          <w:iCs/>
        </w:rPr>
        <w:t>Laguncularia</w:t>
      </w:r>
      <w:proofErr w:type="spellEnd"/>
      <w:r w:rsidRPr="009C5BA0">
        <w:rPr>
          <w:rFonts w:eastAsiaTheme="minorHAnsi"/>
          <w:i/>
          <w:iCs/>
        </w:rPr>
        <w:t xml:space="preserve"> </w:t>
      </w:r>
      <w:proofErr w:type="spellStart"/>
      <w:r w:rsidRPr="009C5BA0">
        <w:rPr>
          <w:rFonts w:eastAsiaTheme="minorHAnsi"/>
          <w:i/>
          <w:iCs/>
        </w:rPr>
        <w:t>racemosa</w:t>
      </w:r>
      <w:proofErr w:type="spellEnd"/>
      <w:r w:rsidRPr="009C5BA0">
        <w:rPr>
          <w:rFonts w:eastAsiaTheme="minorHAnsi"/>
        </w:rPr>
        <w:t xml:space="preserve">, and </w:t>
      </w:r>
      <w:r w:rsidRPr="009C5BA0">
        <w:rPr>
          <w:rFonts w:eastAsiaTheme="minorHAnsi"/>
          <w:i/>
          <w:iCs/>
        </w:rPr>
        <w:t>Rhizophora mangle</w:t>
      </w:r>
      <w:bookmarkEnd w:id="14"/>
      <w:r w:rsidRPr="009C5BA0">
        <w:rPr>
          <w:rFonts w:eastAsiaTheme="minorHAnsi"/>
          <w:i/>
          <w:iCs/>
        </w:rPr>
        <w:t xml:space="preserve"> </w:t>
      </w:r>
      <w:r w:rsidRPr="009C5BA0">
        <w:rPr>
          <w:rFonts w:eastAsiaTheme="minorHAnsi"/>
        </w:rPr>
        <w:t xml:space="preserve">was conducted on </w:t>
      </w:r>
      <w:proofErr w:type="spellStart"/>
      <w:r w:rsidRPr="009C5BA0">
        <w:rPr>
          <w:rFonts w:eastAsiaTheme="minorHAnsi"/>
        </w:rPr>
        <w:t>Itamaracá</w:t>
      </w:r>
      <w:proofErr w:type="spellEnd"/>
      <w:r w:rsidRPr="009C5BA0">
        <w:rPr>
          <w:rFonts w:eastAsiaTheme="minorHAnsi"/>
        </w:rPr>
        <w:t xml:space="preserve"> Island, PE, Brazil. Leaves were collected during the dry and rainy seasons. Forty taxa were isolated: 25 species representing 19 genera and 15 morphotypes determined as </w:t>
      </w:r>
      <w:r w:rsidRPr="009C5BA0">
        <w:rPr>
          <w:rFonts w:eastAsiaTheme="minorHAnsi"/>
          <w:i/>
          <w:iCs/>
        </w:rPr>
        <w:t xml:space="preserve">Mycelia </w:t>
      </w:r>
      <w:proofErr w:type="spellStart"/>
      <w:r w:rsidRPr="009C5BA0">
        <w:rPr>
          <w:rFonts w:eastAsiaTheme="minorHAnsi"/>
          <w:i/>
          <w:iCs/>
        </w:rPr>
        <w:t>sterilia</w:t>
      </w:r>
      <w:proofErr w:type="spellEnd"/>
      <w:r w:rsidRPr="009C5BA0">
        <w:rPr>
          <w:rFonts w:eastAsiaTheme="minorHAnsi"/>
        </w:rPr>
        <w:t xml:space="preserve">. </w:t>
      </w:r>
      <w:proofErr w:type="spellStart"/>
      <w:r w:rsidRPr="009C5BA0">
        <w:rPr>
          <w:rFonts w:eastAsiaTheme="minorHAnsi"/>
          <w:i/>
          <w:iCs/>
        </w:rPr>
        <w:t>Guignardia</w:t>
      </w:r>
      <w:proofErr w:type="spellEnd"/>
      <w:r w:rsidRPr="009C5BA0">
        <w:rPr>
          <w:rFonts w:eastAsiaTheme="minorHAnsi"/>
          <w:i/>
          <w:iCs/>
        </w:rPr>
        <w:t xml:space="preserve"> </w:t>
      </w:r>
      <w:r w:rsidRPr="009C5BA0">
        <w:rPr>
          <w:rFonts w:eastAsiaTheme="minorHAnsi"/>
        </w:rPr>
        <w:t xml:space="preserve">sp. and </w:t>
      </w:r>
      <w:r w:rsidRPr="009C5BA0">
        <w:rPr>
          <w:rFonts w:eastAsiaTheme="minorHAnsi"/>
          <w:i/>
          <w:iCs/>
        </w:rPr>
        <w:t xml:space="preserve">Colletotrichum </w:t>
      </w:r>
      <w:proofErr w:type="spellStart"/>
      <w:r w:rsidRPr="009C5BA0">
        <w:rPr>
          <w:rFonts w:eastAsiaTheme="minorHAnsi"/>
          <w:i/>
          <w:iCs/>
        </w:rPr>
        <w:t>gloeosporioides</w:t>
      </w:r>
      <w:proofErr w:type="spellEnd"/>
      <w:r w:rsidRPr="009C5BA0">
        <w:rPr>
          <w:rFonts w:eastAsiaTheme="minorHAnsi"/>
          <w:i/>
          <w:iCs/>
        </w:rPr>
        <w:t xml:space="preserve"> </w:t>
      </w:r>
      <w:r w:rsidRPr="009C5BA0">
        <w:rPr>
          <w:rFonts w:eastAsiaTheme="minorHAnsi"/>
        </w:rPr>
        <w:t xml:space="preserve">were the most frequent isolates, while </w:t>
      </w:r>
      <w:proofErr w:type="spellStart"/>
      <w:r w:rsidRPr="009C5BA0">
        <w:rPr>
          <w:rFonts w:eastAsiaTheme="minorHAnsi"/>
          <w:i/>
          <w:iCs/>
        </w:rPr>
        <w:t>Glomerella</w:t>
      </w:r>
      <w:proofErr w:type="spellEnd"/>
      <w:r w:rsidRPr="009C5BA0">
        <w:rPr>
          <w:rFonts w:eastAsiaTheme="minorHAnsi"/>
          <w:i/>
          <w:iCs/>
        </w:rPr>
        <w:t xml:space="preserve"> </w:t>
      </w:r>
      <w:proofErr w:type="spellStart"/>
      <w:r w:rsidRPr="009C5BA0">
        <w:rPr>
          <w:rFonts w:eastAsiaTheme="minorHAnsi"/>
          <w:i/>
          <w:iCs/>
        </w:rPr>
        <w:t>cingulata</w:t>
      </w:r>
      <w:proofErr w:type="spellEnd"/>
      <w:r w:rsidRPr="009C5BA0">
        <w:rPr>
          <w:rFonts w:eastAsiaTheme="minorHAnsi"/>
          <w:i/>
          <w:iCs/>
        </w:rPr>
        <w:t xml:space="preserve"> </w:t>
      </w:r>
      <w:r w:rsidRPr="009C5BA0">
        <w:rPr>
          <w:rFonts w:eastAsiaTheme="minorHAnsi"/>
        </w:rPr>
        <w:t xml:space="preserve">was the only species found in association with the three host plants. The similarity of fungi species between the two seasons </w:t>
      </w:r>
      <w:r w:rsidRPr="009C5BA0">
        <w:rPr>
          <w:rFonts w:eastAsiaTheme="minorHAnsi"/>
        </w:rPr>
        <w:lastRenderedPageBreak/>
        <w:t>reached only 4.2%, and that between the hosts was also low, with the maximum (</w:t>
      </w:r>
      <w:r w:rsidRPr="009C5BA0">
        <w:rPr>
          <w:rFonts w:eastAsiaTheme="minorHAnsi"/>
          <w:i/>
          <w:iCs/>
        </w:rPr>
        <w:t xml:space="preserve">A. </w:t>
      </w:r>
      <w:proofErr w:type="spellStart"/>
      <w:r w:rsidRPr="009C5BA0">
        <w:rPr>
          <w:rFonts w:eastAsiaTheme="minorHAnsi"/>
          <w:i/>
          <w:iCs/>
        </w:rPr>
        <w:t>schaueriana</w:t>
      </w:r>
      <w:proofErr w:type="spellEnd"/>
      <w:r w:rsidRPr="009C5BA0">
        <w:rPr>
          <w:rFonts w:eastAsiaTheme="minorHAnsi"/>
          <w:i/>
          <w:iCs/>
        </w:rPr>
        <w:t xml:space="preserve"> </w:t>
      </w:r>
      <w:r w:rsidRPr="009C5BA0">
        <w:rPr>
          <w:rFonts w:eastAsiaTheme="minorHAnsi"/>
        </w:rPr>
        <w:t xml:space="preserve">x </w:t>
      </w:r>
      <w:r w:rsidRPr="009C5BA0">
        <w:rPr>
          <w:rFonts w:eastAsiaTheme="minorHAnsi"/>
          <w:i/>
          <w:iCs/>
        </w:rPr>
        <w:t xml:space="preserve">L. </w:t>
      </w:r>
      <w:proofErr w:type="spellStart"/>
      <w:r w:rsidRPr="009C5BA0">
        <w:rPr>
          <w:rFonts w:eastAsiaTheme="minorHAnsi"/>
          <w:i/>
          <w:iCs/>
        </w:rPr>
        <w:t>racemosa</w:t>
      </w:r>
      <w:proofErr w:type="spellEnd"/>
      <w:r w:rsidRPr="009C5BA0">
        <w:rPr>
          <w:rFonts w:eastAsiaTheme="minorHAnsi"/>
        </w:rPr>
        <w:t xml:space="preserve">) reaching 24.2%. </w:t>
      </w:r>
      <w:proofErr w:type="spellStart"/>
      <w:r w:rsidRPr="009C5BA0">
        <w:rPr>
          <w:rFonts w:eastAsiaTheme="minorHAnsi"/>
          <w:i/>
          <w:iCs/>
        </w:rPr>
        <w:t>Sphaerosporium</w:t>
      </w:r>
      <w:proofErr w:type="spellEnd"/>
      <w:r w:rsidRPr="009C5BA0">
        <w:rPr>
          <w:rFonts w:eastAsiaTheme="minorHAnsi"/>
          <w:iCs/>
        </w:rPr>
        <w:t>,</w:t>
      </w:r>
      <w:r w:rsidRPr="009C5BA0">
        <w:rPr>
          <w:rFonts w:eastAsiaTheme="minorHAnsi"/>
          <w:i/>
          <w:iCs/>
        </w:rPr>
        <w:t xml:space="preserve"> </w:t>
      </w:r>
      <w:proofErr w:type="spellStart"/>
      <w:r w:rsidRPr="009C5BA0">
        <w:rPr>
          <w:rFonts w:eastAsiaTheme="minorHAnsi"/>
          <w:i/>
          <w:iCs/>
        </w:rPr>
        <w:t>Chloridium</w:t>
      </w:r>
      <w:proofErr w:type="spellEnd"/>
      <w:r w:rsidRPr="009C5BA0">
        <w:rPr>
          <w:rFonts w:eastAsiaTheme="minorHAnsi"/>
          <w:i/>
          <w:iCs/>
        </w:rPr>
        <w:t xml:space="preserve"> </w:t>
      </w:r>
      <w:proofErr w:type="spellStart"/>
      <w:r w:rsidRPr="009C5BA0">
        <w:rPr>
          <w:rFonts w:eastAsiaTheme="minorHAnsi"/>
          <w:i/>
          <w:iCs/>
        </w:rPr>
        <w:t>virescens</w:t>
      </w:r>
      <w:proofErr w:type="spellEnd"/>
      <w:r w:rsidRPr="009C5BA0">
        <w:rPr>
          <w:rFonts w:eastAsiaTheme="minorHAnsi"/>
          <w:i/>
          <w:iCs/>
        </w:rPr>
        <w:t xml:space="preserve"> </w:t>
      </w:r>
      <w:r w:rsidRPr="009C5BA0">
        <w:rPr>
          <w:rFonts w:eastAsiaTheme="minorHAnsi"/>
        </w:rPr>
        <w:t xml:space="preserve">var. </w:t>
      </w:r>
      <w:proofErr w:type="spellStart"/>
      <w:r w:rsidRPr="009C5BA0">
        <w:rPr>
          <w:rFonts w:eastAsiaTheme="minorHAnsi"/>
          <w:i/>
          <w:iCs/>
        </w:rPr>
        <w:t>virescens</w:t>
      </w:r>
      <w:proofErr w:type="spellEnd"/>
      <w:r w:rsidRPr="009C5BA0">
        <w:rPr>
          <w:rFonts w:eastAsiaTheme="minorHAnsi"/>
          <w:iCs/>
        </w:rPr>
        <w:t>,</w:t>
      </w:r>
      <w:r w:rsidRPr="009C5BA0">
        <w:rPr>
          <w:rFonts w:eastAsiaTheme="minorHAnsi"/>
          <w:i/>
          <w:iCs/>
        </w:rPr>
        <w:t xml:space="preserve"> </w:t>
      </w:r>
      <w:proofErr w:type="spellStart"/>
      <w:r w:rsidRPr="009C5BA0">
        <w:rPr>
          <w:rFonts w:eastAsiaTheme="minorHAnsi"/>
          <w:i/>
          <w:iCs/>
        </w:rPr>
        <w:t>Microsphaeropsis</w:t>
      </w:r>
      <w:proofErr w:type="spellEnd"/>
      <w:r w:rsidRPr="009C5BA0">
        <w:rPr>
          <w:rFonts w:eastAsiaTheme="minorHAnsi"/>
          <w:i/>
          <w:iCs/>
        </w:rPr>
        <w:t xml:space="preserve"> </w:t>
      </w:r>
      <w:proofErr w:type="spellStart"/>
      <w:r w:rsidRPr="009C5BA0">
        <w:rPr>
          <w:rFonts w:eastAsiaTheme="minorHAnsi"/>
          <w:i/>
          <w:iCs/>
        </w:rPr>
        <w:t>arundinis</w:t>
      </w:r>
      <w:proofErr w:type="spellEnd"/>
      <w:r w:rsidRPr="009C5BA0">
        <w:rPr>
          <w:rFonts w:eastAsiaTheme="minorHAnsi"/>
          <w:iCs/>
        </w:rPr>
        <w:t>,</w:t>
      </w:r>
      <w:r w:rsidRPr="009C5BA0">
        <w:rPr>
          <w:rFonts w:eastAsiaTheme="minorHAnsi"/>
          <w:i/>
          <w:iCs/>
        </w:rPr>
        <w:t xml:space="preserve"> Penicillium </w:t>
      </w:r>
      <w:proofErr w:type="spellStart"/>
      <w:r w:rsidRPr="009C5BA0">
        <w:rPr>
          <w:rFonts w:eastAsiaTheme="minorHAnsi"/>
          <w:i/>
          <w:iCs/>
        </w:rPr>
        <w:t>pinophilum</w:t>
      </w:r>
      <w:proofErr w:type="spellEnd"/>
      <w:r w:rsidRPr="009C5BA0">
        <w:rPr>
          <w:rFonts w:eastAsiaTheme="minorHAnsi"/>
          <w:iCs/>
        </w:rPr>
        <w:t>,</w:t>
      </w:r>
      <w:r w:rsidRPr="009C5BA0">
        <w:rPr>
          <w:rFonts w:eastAsiaTheme="minorHAnsi"/>
          <w:i/>
          <w:iCs/>
        </w:rPr>
        <w:t xml:space="preserve"> </w:t>
      </w:r>
      <w:proofErr w:type="spellStart"/>
      <w:r w:rsidRPr="009C5BA0">
        <w:rPr>
          <w:rFonts w:eastAsiaTheme="minorHAnsi"/>
          <w:i/>
          <w:iCs/>
        </w:rPr>
        <w:t>Periconia</w:t>
      </w:r>
      <w:proofErr w:type="spellEnd"/>
      <w:r w:rsidRPr="009C5BA0">
        <w:rPr>
          <w:rFonts w:eastAsiaTheme="minorHAnsi"/>
          <w:i/>
          <w:iCs/>
        </w:rPr>
        <w:t xml:space="preserve"> </w:t>
      </w:r>
      <w:proofErr w:type="spellStart"/>
      <w:r w:rsidRPr="009C5BA0">
        <w:rPr>
          <w:rFonts w:eastAsiaTheme="minorHAnsi"/>
          <w:i/>
          <w:iCs/>
        </w:rPr>
        <w:t>cambrensis</w:t>
      </w:r>
      <w:proofErr w:type="spellEnd"/>
      <w:r w:rsidRPr="009C5BA0">
        <w:rPr>
          <w:rFonts w:eastAsiaTheme="minorHAnsi"/>
          <w:iCs/>
        </w:rPr>
        <w:t>,</w:t>
      </w:r>
      <w:r w:rsidRPr="009C5BA0">
        <w:rPr>
          <w:rFonts w:eastAsiaTheme="minorHAnsi"/>
          <w:i/>
          <w:iCs/>
        </w:rPr>
        <w:t xml:space="preserve"> </w:t>
      </w:r>
      <w:proofErr w:type="spellStart"/>
      <w:r w:rsidRPr="009C5BA0">
        <w:rPr>
          <w:rFonts w:eastAsiaTheme="minorHAnsi"/>
          <w:i/>
          <w:iCs/>
        </w:rPr>
        <w:t>Phoma</w:t>
      </w:r>
      <w:proofErr w:type="spellEnd"/>
      <w:r w:rsidRPr="009C5BA0">
        <w:rPr>
          <w:rFonts w:eastAsiaTheme="minorHAnsi"/>
          <w:i/>
          <w:iCs/>
        </w:rPr>
        <w:t xml:space="preserve"> </w:t>
      </w:r>
      <w:proofErr w:type="spellStart"/>
      <w:r w:rsidRPr="009C5BA0">
        <w:rPr>
          <w:rFonts w:eastAsiaTheme="minorHAnsi"/>
          <w:i/>
          <w:iCs/>
        </w:rPr>
        <w:t>herbarum</w:t>
      </w:r>
      <w:proofErr w:type="spellEnd"/>
      <w:r w:rsidRPr="009C5BA0">
        <w:rPr>
          <w:rFonts w:eastAsiaTheme="minorHAnsi"/>
          <w:iCs/>
        </w:rPr>
        <w:t>,</w:t>
      </w:r>
      <w:r w:rsidRPr="009C5BA0">
        <w:rPr>
          <w:rFonts w:eastAsiaTheme="minorHAnsi"/>
          <w:i/>
          <w:iCs/>
        </w:rPr>
        <w:t xml:space="preserve"> P. </w:t>
      </w:r>
      <w:proofErr w:type="spellStart"/>
      <w:r w:rsidRPr="009C5BA0">
        <w:rPr>
          <w:rFonts w:eastAsiaTheme="minorHAnsi"/>
          <w:i/>
          <w:iCs/>
        </w:rPr>
        <w:t>diachenii</w:t>
      </w:r>
      <w:proofErr w:type="spellEnd"/>
      <w:r w:rsidRPr="009C5BA0">
        <w:rPr>
          <w:rFonts w:eastAsiaTheme="minorHAnsi"/>
          <w:iCs/>
        </w:rPr>
        <w:t>,</w:t>
      </w:r>
      <w:r w:rsidRPr="009C5BA0">
        <w:rPr>
          <w:rFonts w:eastAsiaTheme="minorHAnsi"/>
          <w:i/>
          <w:iCs/>
        </w:rPr>
        <w:t xml:space="preserve"> P. </w:t>
      </w:r>
      <w:proofErr w:type="spellStart"/>
      <w:r w:rsidRPr="009C5BA0">
        <w:rPr>
          <w:rFonts w:eastAsiaTheme="minorHAnsi"/>
          <w:i/>
          <w:iCs/>
        </w:rPr>
        <w:t>obscurans</w:t>
      </w:r>
      <w:proofErr w:type="spellEnd"/>
      <w:r w:rsidRPr="009C5BA0">
        <w:rPr>
          <w:rFonts w:eastAsiaTheme="minorHAnsi"/>
          <w:iCs/>
        </w:rPr>
        <w:t>,</w:t>
      </w:r>
      <w:r w:rsidRPr="009C5BA0">
        <w:rPr>
          <w:rFonts w:eastAsiaTheme="minorHAnsi"/>
          <w:i/>
          <w:iCs/>
        </w:rPr>
        <w:t xml:space="preserve"> </w:t>
      </w:r>
      <w:proofErr w:type="spellStart"/>
      <w:r w:rsidRPr="009C5BA0">
        <w:rPr>
          <w:rFonts w:eastAsiaTheme="minorHAnsi"/>
          <w:i/>
          <w:iCs/>
        </w:rPr>
        <w:t>Sordaria</w:t>
      </w:r>
      <w:proofErr w:type="spellEnd"/>
      <w:r w:rsidRPr="009C5BA0">
        <w:rPr>
          <w:rFonts w:eastAsiaTheme="minorHAnsi"/>
          <w:i/>
          <w:iCs/>
        </w:rPr>
        <w:t xml:space="preserve"> </w:t>
      </w:r>
      <w:proofErr w:type="spellStart"/>
      <w:r w:rsidRPr="009C5BA0">
        <w:rPr>
          <w:rFonts w:eastAsiaTheme="minorHAnsi"/>
          <w:i/>
          <w:iCs/>
        </w:rPr>
        <w:t>prolifica</w:t>
      </w:r>
      <w:proofErr w:type="spellEnd"/>
      <w:r w:rsidRPr="009C5BA0">
        <w:rPr>
          <w:rFonts w:eastAsiaTheme="minorHAnsi"/>
          <w:iCs/>
        </w:rPr>
        <w:t>,</w:t>
      </w:r>
      <w:r w:rsidRPr="009C5BA0">
        <w:rPr>
          <w:rFonts w:eastAsiaTheme="minorHAnsi"/>
          <w:i/>
          <w:iCs/>
        </w:rPr>
        <w:t xml:space="preserve"> </w:t>
      </w:r>
      <w:r w:rsidRPr="009C5BA0">
        <w:rPr>
          <w:rFonts w:eastAsiaTheme="minorHAnsi"/>
        </w:rPr>
        <w:t xml:space="preserve">and </w:t>
      </w:r>
      <w:r w:rsidRPr="009C5BA0">
        <w:rPr>
          <w:rFonts w:eastAsiaTheme="minorHAnsi"/>
          <w:i/>
          <w:iCs/>
        </w:rPr>
        <w:t xml:space="preserve">Torula </w:t>
      </w:r>
      <w:proofErr w:type="spellStart"/>
      <w:r w:rsidRPr="009C5BA0">
        <w:rPr>
          <w:rFonts w:eastAsiaTheme="minorHAnsi"/>
          <w:i/>
          <w:iCs/>
        </w:rPr>
        <w:t>elisii</w:t>
      </w:r>
      <w:proofErr w:type="spellEnd"/>
      <w:r w:rsidRPr="009C5BA0">
        <w:rPr>
          <w:rFonts w:eastAsiaTheme="minorHAnsi"/>
          <w:i/>
          <w:iCs/>
        </w:rPr>
        <w:t xml:space="preserve"> </w:t>
      </w:r>
      <w:r w:rsidRPr="009C5BA0">
        <w:rPr>
          <w:rFonts w:eastAsiaTheme="minorHAnsi"/>
        </w:rPr>
        <w:t>were reported for the first time as endophytic in a tropical region.</w:t>
      </w:r>
    </w:p>
    <w:p w14:paraId="08BAE209" w14:textId="2076515F" w:rsidR="000E2BDD" w:rsidRPr="009C5BA0" w:rsidRDefault="000E2BDD" w:rsidP="0030790C">
      <w:proofErr w:type="spellStart"/>
      <w:r w:rsidRPr="009C5BA0">
        <w:t>Sebastianes</w:t>
      </w:r>
      <w:proofErr w:type="spellEnd"/>
      <w:r w:rsidRPr="009C5BA0">
        <w:t xml:space="preserve"> et al. (2013) conducted a diversity study of endophytic fungi from branches and leaves of</w:t>
      </w:r>
      <w:r w:rsidRPr="009C5BA0">
        <w:rPr>
          <w:i/>
        </w:rPr>
        <w:t xml:space="preserve"> A. </w:t>
      </w:r>
      <w:proofErr w:type="spellStart"/>
      <w:r w:rsidRPr="009C5BA0">
        <w:rPr>
          <w:i/>
        </w:rPr>
        <w:t>schaveriana</w:t>
      </w:r>
      <w:proofErr w:type="spellEnd"/>
      <w:r w:rsidRPr="009C5BA0">
        <w:t xml:space="preserve">, </w:t>
      </w:r>
      <w:r w:rsidRPr="009C5BA0">
        <w:rPr>
          <w:i/>
        </w:rPr>
        <w:t>L. racemose</w:t>
      </w:r>
      <w:r w:rsidRPr="009C5BA0">
        <w:rPr>
          <w:iCs/>
        </w:rPr>
        <w:t xml:space="preserve">, and </w:t>
      </w:r>
      <w:r w:rsidRPr="009C5BA0">
        <w:rPr>
          <w:i/>
        </w:rPr>
        <w:t xml:space="preserve">R. mangle </w:t>
      </w:r>
      <w:r w:rsidRPr="009C5BA0">
        <w:t xml:space="preserve">inhabiting two mangrove areas in São Paulo State, Brazil. According to the authors, the endophytic fungi were placed in 10 different morphological groups to allow a systematic selection of some isolates to be identified by sequencing the ITS1-5.8S-ITS2 region of rDNA. The results showed that these 334 ITS-sequenced fungi were represented by at least 35 genera. The phylum Ascomycota predominated among these fungi (99.42%). In contrast, the phylum Basidiomycota was represented by only 0.58% of the population evaluated. The most abundant genera were </w:t>
      </w:r>
      <w:bookmarkStart w:id="15" w:name="_Hlk83208504"/>
      <w:proofErr w:type="spellStart"/>
      <w:r w:rsidRPr="009C5BA0">
        <w:rPr>
          <w:i/>
        </w:rPr>
        <w:t>Diaphorte</w:t>
      </w:r>
      <w:proofErr w:type="spellEnd"/>
      <w:r w:rsidRPr="009C5BA0">
        <w:rPr>
          <w:i/>
        </w:rPr>
        <w:t xml:space="preserve"> </w:t>
      </w:r>
      <w:r w:rsidRPr="009C5BA0">
        <w:t>(22.67%)</w:t>
      </w:r>
      <w:bookmarkEnd w:id="15"/>
      <w:r w:rsidRPr="009C5BA0">
        <w:t>,</w:t>
      </w:r>
      <w:r w:rsidRPr="009C5BA0">
        <w:rPr>
          <w:i/>
        </w:rPr>
        <w:t xml:space="preserve"> Colletotrichum </w:t>
      </w:r>
      <w:r w:rsidRPr="009C5BA0">
        <w:t xml:space="preserve">(19.19%), </w:t>
      </w:r>
      <w:r w:rsidRPr="009C5BA0">
        <w:rPr>
          <w:i/>
        </w:rPr>
        <w:t xml:space="preserve">Fusarium </w:t>
      </w:r>
      <w:r w:rsidRPr="009C5BA0">
        <w:t>(11.34%),</w:t>
      </w:r>
      <w:r w:rsidRPr="009C5BA0">
        <w:rPr>
          <w:i/>
        </w:rPr>
        <w:t xml:space="preserve"> Trichoderma </w:t>
      </w:r>
      <w:r w:rsidRPr="009C5BA0">
        <w:t xml:space="preserve">(8.72%) and </w:t>
      </w:r>
      <w:proofErr w:type="spellStart"/>
      <w:r w:rsidRPr="009C5BA0">
        <w:rPr>
          <w:i/>
        </w:rPr>
        <w:t>Xylaria</w:t>
      </w:r>
      <w:proofErr w:type="spellEnd"/>
      <w:r w:rsidRPr="009C5BA0">
        <w:rPr>
          <w:i/>
        </w:rPr>
        <w:t xml:space="preserve"> </w:t>
      </w:r>
      <w:r w:rsidRPr="009C5BA0">
        <w:t xml:space="preserve">(7.56%). </w:t>
      </w:r>
      <w:r w:rsidRPr="009C5BA0">
        <w:rPr>
          <w:rFonts w:eastAsiaTheme="minorHAnsi"/>
        </w:rPr>
        <w:t xml:space="preserve">According to these authors, </w:t>
      </w:r>
      <w:r w:rsidRPr="009C5BA0">
        <w:t>most of the genera identified in this study were soil fungi, indicating that they are also well adapted to the peculiar conditions found in mangrove forests.</w:t>
      </w:r>
    </w:p>
    <w:p w14:paraId="047E25DA" w14:textId="77777777" w:rsidR="000E2BDD" w:rsidRPr="009C5BA0" w:rsidRDefault="000E2BDD" w:rsidP="0030790C"/>
    <w:p w14:paraId="767EC09C" w14:textId="77777777" w:rsidR="000E2BDD" w:rsidRPr="009C5BA0" w:rsidRDefault="000E2BDD" w:rsidP="0030790C"/>
    <w:p w14:paraId="77B00526" w14:textId="0C81BDAA" w:rsidR="000E2BDD" w:rsidRPr="00506F30" w:rsidRDefault="000E2BDD" w:rsidP="002942B2">
      <w:pPr>
        <w:pStyle w:val="Heading20"/>
      </w:pPr>
      <w:r w:rsidRPr="00506F30">
        <w:t xml:space="preserve">3. Novel Bioactive Compounds of Mangrove </w:t>
      </w:r>
      <w:proofErr w:type="spellStart"/>
      <w:r w:rsidRPr="00506F30">
        <w:t>Endophytic</w:t>
      </w:r>
      <w:proofErr w:type="spellEnd"/>
      <w:r w:rsidRPr="00506F30">
        <w:t xml:space="preserve"> Fungi</w:t>
      </w:r>
    </w:p>
    <w:p w14:paraId="36C272F9" w14:textId="77777777" w:rsidR="000E2BDD" w:rsidRPr="009C5BA0" w:rsidRDefault="000E2BDD" w:rsidP="0030790C"/>
    <w:p w14:paraId="5CC19126" w14:textId="0D06E845" w:rsidR="000E2BDD" w:rsidRPr="009C5BA0" w:rsidRDefault="000E2BDD" w:rsidP="00806CDA">
      <w:pPr>
        <w:pStyle w:val="Normalflush"/>
        <w:rPr>
          <w:rFonts w:eastAsiaTheme="minorHAnsi"/>
        </w:rPr>
      </w:pPr>
      <w:r w:rsidRPr="009C5BA0">
        <w:t>A mangrove is an ecosystem situated in a transition area between terrestrial and marine environments, which makes it unique in parameters such as high salinity, tidal flooding, high temperatures, anaerobic soil, and amount of sludge. Thus, mangroves have become perfect ecosystems for the growth of plants and microorganisms that have ecological, morphological, biological, and physiological adaptations that allow them the survive under these particular conditions (</w:t>
      </w:r>
      <w:proofErr w:type="spellStart"/>
      <w:r w:rsidRPr="009C5BA0">
        <w:t>Jalgaonwala</w:t>
      </w:r>
      <w:proofErr w:type="spellEnd"/>
      <w:r w:rsidRPr="009C5BA0">
        <w:t xml:space="preserve"> et al., 2011; </w:t>
      </w:r>
      <w:proofErr w:type="spellStart"/>
      <w:r w:rsidRPr="009C5BA0">
        <w:t>Sebastianes</w:t>
      </w:r>
      <w:proofErr w:type="spellEnd"/>
      <w:r w:rsidRPr="009C5BA0">
        <w:t xml:space="preserve"> et al., 2012b; </w:t>
      </w:r>
      <w:proofErr w:type="spellStart"/>
      <w:r w:rsidRPr="009C5BA0">
        <w:t>Sebastianes</w:t>
      </w:r>
      <w:proofErr w:type="spellEnd"/>
      <w:r w:rsidRPr="009C5BA0">
        <w:t xml:space="preserve"> et al., 2013; </w:t>
      </w:r>
      <w:proofErr w:type="spellStart"/>
      <w:r w:rsidRPr="009C5BA0">
        <w:t>Sebastianes</w:t>
      </w:r>
      <w:proofErr w:type="spellEnd"/>
      <w:r w:rsidRPr="009C5BA0">
        <w:t xml:space="preserve"> et al., 2017</w:t>
      </w:r>
      <w:proofErr w:type="gramStart"/>
      <w:r w:rsidRPr="009C5BA0">
        <w:t>a,b</w:t>
      </w:r>
      <w:proofErr w:type="gramEnd"/>
      <w:r w:rsidRPr="009C5BA0">
        <w:t xml:space="preserve">). </w:t>
      </w:r>
      <w:r w:rsidRPr="009C5BA0">
        <w:rPr>
          <w:rFonts w:eastAsiaTheme="minorHAnsi"/>
        </w:rPr>
        <w:t>In this context, endophytic fungi in mangroves grow in habitats with unique conditions that are attributed to the activation of metabolic pathways and the synthesis of distinct unknown molecules (</w:t>
      </w:r>
      <w:proofErr w:type="spellStart"/>
      <w:r w:rsidRPr="009C5BA0">
        <w:rPr>
          <w:rFonts w:eastAsiaTheme="minorHAnsi"/>
        </w:rPr>
        <w:t>Sebastianes</w:t>
      </w:r>
      <w:proofErr w:type="spellEnd"/>
      <w:r w:rsidRPr="009C5BA0">
        <w:rPr>
          <w:rFonts w:eastAsiaTheme="minorHAnsi"/>
        </w:rPr>
        <w:t xml:space="preserve"> et al., 2012</w:t>
      </w:r>
      <w:proofErr w:type="gramStart"/>
      <w:r w:rsidRPr="009C5BA0">
        <w:rPr>
          <w:rFonts w:eastAsiaTheme="minorHAnsi"/>
        </w:rPr>
        <w:t>a,b</w:t>
      </w:r>
      <w:proofErr w:type="gramEnd"/>
      <w:r w:rsidRPr="009C5BA0">
        <w:rPr>
          <w:rFonts w:eastAsiaTheme="minorHAnsi"/>
        </w:rPr>
        <w:t xml:space="preserve">, 2017a; Moreira et al., 2020). Production of these compounds aids in supporting the adaptation and survival of the fungi in marine ecosystems (Fox and Howlett, 2008). Endophytic fungi live within various tissues of a host plant, asymptomatically, without causing any negative effect to the host plant (Aly </w:t>
      </w:r>
      <w:r w:rsidRPr="009C5BA0">
        <w:rPr>
          <w:rFonts w:eastAsiaTheme="minorHAnsi"/>
        </w:rPr>
        <w:lastRenderedPageBreak/>
        <w:t xml:space="preserve">et al., 2011). When a host plant harbors endophytes, their concurrence may help the host to adapt to biotic and abiotic stress factors (Hartley et al., 2015; Amin, 2016; </w:t>
      </w:r>
      <w:proofErr w:type="spellStart"/>
      <w:r w:rsidRPr="009C5BA0">
        <w:rPr>
          <w:rFonts w:eastAsiaTheme="minorHAnsi"/>
        </w:rPr>
        <w:t>Potshangbam</w:t>
      </w:r>
      <w:proofErr w:type="spellEnd"/>
      <w:r w:rsidRPr="009C5BA0">
        <w:rPr>
          <w:rFonts w:eastAsiaTheme="minorHAnsi"/>
        </w:rPr>
        <w:t xml:space="preserve"> et al., 2017).</w:t>
      </w:r>
    </w:p>
    <w:p w14:paraId="08EA3EB7" w14:textId="5E711DC4" w:rsidR="000E2BDD" w:rsidRPr="009C5BA0" w:rsidRDefault="000E2BDD" w:rsidP="0030790C">
      <w:pPr>
        <w:rPr>
          <w:b/>
        </w:rPr>
      </w:pPr>
      <w:r w:rsidRPr="009C5BA0">
        <w:t>Since the first endophytic fungus was identified, significant attention has been given to exploring for new bioactive compounds that these fungi synthesize (</w:t>
      </w:r>
      <w:proofErr w:type="spellStart"/>
      <w:r w:rsidRPr="009C5BA0">
        <w:t>Sebastines</w:t>
      </w:r>
      <w:proofErr w:type="spellEnd"/>
      <w:r w:rsidRPr="009C5BA0">
        <w:t xml:space="preserve"> et al., 2012a; </w:t>
      </w:r>
      <w:proofErr w:type="spellStart"/>
      <w:r w:rsidRPr="009C5BA0">
        <w:t>Sebastianes</w:t>
      </w:r>
      <w:proofErr w:type="spellEnd"/>
      <w:r w:rsidRPr="009C5BA0">
        <w:t xml:space="preserve"> et al., 2013; Sandhu et al., 2017; Strobel, 2018). This is an alternative to the exploitation of plants, helps preserve plant diversity, which is becoming increasingly scarce in the world, and reduces the market value of these biomolecules (Strobel and Daisy, 2003; Strobel, 2018; Bibi et al., 2020).</w:t>
      </w:r>
    </w:p>
    <w:p w14:paraId="1D74B924" w14:textId="7FF5872C" w:rsidR="000E2BDD" w:rsidRPr="009C5BA0" w:rsidRDefault="000E2BDD" w:rsidP="0030790C">
      <w:r w:rsidRPr="009C5BA0">
        <w:t>The broad spectrum of biological activity of endophytic fungal isolates allows, among other things, the exploration for substances with potential antimicrobial activity and production of enzymes, which can be obtained on a large scale through fermentation and have great potential for industrial applications (</w:t>
      </w:r>
      <w:proofErr w:type="spellStart"/>
      <w:r w:rsidRPr="009C5BA0">
        <w:t>Dezam</w:t>
      </w:r>
      <w:proofErr w:type="spellEnd"/>
      <w:r w:rsidRPr="009C5BA0">
        <w:t xml:space="preserve"> et al., 2017; Marques et al., 2018; Yan et al., 2018). Several studies note endophytic fungi that exhibit antimicrobial activity (</w:t>
      </w:r>
      <w:proofErr w:type="spellStart"/>
      <w:r w:rsidRPr="009C5BA0">
        <w:t>Ratnaweera</w:t>
      </w:r>
      <w:proofErr w:type="spellEnd"/>
      <w:r w:rsidRPr="009C5BA0">
        <w:t xml:space="preserve"> et al., 2015; Bezerra et al., 2015; Campos et al., 2015; Khan et al., 2016; Deshmukh et al., 2018) and enzymatic activity in several plants and mangroves from different regions (Maria et al., 2005; </w:t>
      </w:r>
      <w:proofErr w:type="spellStart"/>
      <w:r w:rsidRPr="009C5BA0">
        <w:t>Thatoi</w:t>
      </w:r>
      <w:proofErr w:type="spellEnd"/>
      <w:r w:rsidRPr="009C5BA0">
        <w:t xml:space="preserve"> et al., 2013; Bezerra et al., 2015; </w:t>
      </w:r>
      <w:proofErr w:type="spellStart"/>
      <w:r w:rsidRPr="009C5BA0">
        <w:t>Maroldi</w:t>
      </w:r>
      <w:proofErr w:type="spellEnd"/>
      <w:r w:rsidRPr="009C5BA0">
        <w:t xml:space="preserve"> et al., 2018; Martinho et al., 2019). Fungi from marine environments grow </w:t>
      </w:r>
      <w:proofErr w:type="gramStart"/>
      <w:r w:rsidRPr="009C5BA0">
        <w:t>in particular conditions</w:t>
      </w:r>
      <w:proofErr w:type="gramEnd"/>
      <w:r w:rsidRPr="009C5BA0">
        <w:t xml:space="preserve"> that can contribute to the synthesis of new compounds (</w:t>
      </w:r>
      <w:proofErr w:type="spellStart"/>
      <w:r w:rsidRPr="009C5BA0">
        <w:t>Sebastianes</w:t>
      </w:r>
      <w:proofErr w:type="spellEnd"/>
      <w:r w:rsidRPr="009C5BA0">
        <w:t xml:space="preserve"> et al., 2012a, 2017a). In this context, endophytic fungi associated with plants that inhabit mangrove ecosystems can be a promising source of secondary metabolites that might exhibit antimicrobial activity</w:t>
      </w:r>
      <w:r w:rsidRPr="009C5BA0">
        <w:rPr>
          <w:b/>
          <w:bCs/>
        </w:rPr>
        <w:t xml:space="preserve"> </w:t>
      </w:r>
      <w:r w:rsidRPr="009C5BA0">
        <w:t xml:space="preserve">(Shukla et al., 2014; </w:t>
      </w:r>
      <w:proofErr w:type="spellStart"/>
      <w:r w:rsidRPr="009C5BA0">
        <w:t>Sebastianes</w:t>
      </w:r>
      <w:proofErr w:type="spellEnd"/>
      <w:r w:rsidRPr="009C5BA0">
        <w:t xml:space="preserve"> et al., 2017a; Moreira et al., 2020).</w:t>
      </w:r>
    </w:p>
    <w:p w14:paraId="21EF5892" w14:textId="77777777" w:rsidR="000E2BDD" w:rsidRPr="009C5BA0" w:rsidRDefault="000E2BDD" w:rsidP="0030790C">
      <w:pPr>
        <w:rPr>
          <w:bCs/>
        </w:rPr>
      </w:pPr>
    </w:p>
    <w:p w14:paraId="76259F3E" w14:textId="77777777" w:rsidR="000E2BDD" w:rsidRPr="009C5BA0" w:rsidRDefault="000E2BDD" w:rsidP="0030790C">
      <w:pPr>
        <w:rPr>
          <w:bCs/>
        </w:rPr>
      </w:pPr>
    </w:p>
    <w:p w14:paraId="1C5B154C" w14:textId="4D5FAF30" w:rsidR="000E2BDD" w:rsidRPr="009C5BA0" w:rsidRDefault="000E2BDD" w:rsidP="0030790C">
      <w:pPr>
        <w:pStyle w:val="Heading3"/>
      </w:pPr>
      <w:r w:rsidRPr="009C5BA0">
        <w:t>3.1. Fungal Endophytes: A Source for Pharmacologically Active Secondary Metabolites</w:t>
      </w:r>
    </w:p>
    <w:p w14:paraId="6D4CBD2E" w14:textId="77777777" w:rsidR="000E2BDD" w:rsidRPr="009C5BA0" w:rsidRDefault="000E2BDD" w:rsidP="0030790C"/>
    <w:p w14:paraId="34026CDF" w14:textId="79738E8F" w:rsidR="000E2BDD" w:rsidRPr="009C5BA0" w:rsidRDefault="000E2BDD" w:rsidP="0030790C">
      <w:pPr>
        <w:pStyle w:val="Heading4"/>
        <w:rPr>
          <w:rFonts w:eastAsiaTheme="minorHAnsi"/>
        </w:rPr>
      </w:pPr>
      <w:r w:rsidRPr="009C5BA0">
        <w:t xml:space="preserve">3.1.1. </w:t>
      </w:r>
      <w:proofErr w:type="spellStart"/>
      <w:r w:rsidRPr="009C5BA0">
        <w:rPr>
          <w:rFonts w:eastAsiaTheme="minorHAnsi"/>
        </w:rPr>
        <w:t>Antimicrobial</w:t>
      </w:r>
      <w:proofErr w:type="spellEnd"/>
      <w:r w:rsidRPr="009C5BA0">
        <w:rPr>
          <w:rFonts w:eastAsiaTheme="minorHAnsi"/>
        </w:rPr>
        <w:t xml:space="preserve"> Activity of Mangrove </w:t>
      </w:r>
      <w:proofErr w:type="spellStart"/>
      <w:r w:rsidRPr="009C5BA0">
        <w:rPr>
          <w:rFonts w:eastAsiaTheme="minorHAnsi"/>
        </w:rPr>
        <w:t>Derived</w:t>
      </w:r>
      <w:proofErr w:type="spellEnd"/>
      <w:r w:rsidRPr="009C5BA0">
        <w:rPr>
          <w:rFonts w:eastAsiaTheme="minorHAnsi"/>
        </w:rPr>
        <w:t xml:space="preserve"> </w:t>
      </w:r>
      <w:r w:rsidRPr="009C5BA0">
        <w:rPr>
          <w:rFonts w:eastAsiaTheme="minorHAnsi"/>
        </w:rPr>
        <w:br/>
      </w:r>
      <w:proofErr w:type="spellStart"/>
      <w:r w:rsidRPr="009C5BA0">
        <w:rPr>
          <w:rFonts w:eastAsiaTheme="minorHAnsi"/>
        </w:rPr>
        <w:t>Fungal</w:t>
      </w:r>
      <w:proofErr w:type="spellEnd"/>
      <w:r w:rsidRPr="009C5BA0">
        <w:rPr>
          <w:rFonts w:eastAsiaTheme="minorHAnsi"/>
        </w:rPr>
        <w:t xml:space="preserve"> Endophytes</w:t>
      </w:r>
    </w:p>
    <w:p w14:paraId="5C1774DC" w14:textId="72239C82" w:rsidR="000E2BDD" w:rsidRPr="009C5BA0" w:rsidRDefault="000E2BDD" w:rsidP="007D6816">
      <w:pPr>
        <w:pStyle w:val="Normalflush"/>
      </w:pPr>
      <w:r w:rsidRPr="009C5BA0">
        <w:t xml:space="preserve">Drug-resistant microorganisms have also gained attention in recent decades, and studies estimate that over 700,000 deaths worldwide are caused by these pathogens each year (Bos and Austin, 2018). Considering studies developed by Allen et al. (2010), microorganisms can carry genes encoding resistance to the antibiotics they produce. Many important antibiotics in the pharmaceutical industry have been derived from microbial metabolites </w:t>
      </w:r>
      <w:r w:rsidRPr="009C5BA0">
        <w:lastRenderedPageBreak/>
        <w:t xml:space="preserve">(Owen and Hundley, 2004; Huang et al., 2008). The emergence of antibiotic-resistant pathogens demands new antibiotic research and development strategies, and there is a need for new effective molecules that have low toxicity and a minimal environmental impact. Therefore, secondary metabolites continue to play a major role in active compound discovery and development (Yuan et al., 2006; Arnold et al., 2007; Huang et al., 2008; Mattheus et al., 2010; </w:t>
      </w:r>
      <w:proofErr w:type="spellStart"/>
      <w:r w:rsidRPr="009C5BA0">
        <w:t>Sebastianes</w:t>
      </w:r>
      <w:proofErr w:type="spellEnd"/>
      <w:r w:rsidRPr="009C5BA0">
        <w:t xml:space="preserve"> et al., 2012b). Indeed, a vast number of new molecules have been isolated from microorganisms, including endophytes (Zhong-Shan et al., 2009; Suryanarayanan et al., 2009; </w:t>
      </w:r>
      <w:proofErr w:type="spellStart"/>
      <w:r w:rsidRPr="009C5BA0">
        <w:t>Sebastianes</w:t>
      </w:r>
      <w:proofErr w:type="spellEnd"/>
      <w:r w:rsidRPr="009C5BA0">
        <w:t xml:space="preserve"> et al., 2012a; </w:t>
      </w:r>
      <w:proofErr w:type="spellStart"/>
      <w:r w:rsidRPr="009C5BA0">
        <w:t>Sebastianes</w:t>
      </w:r>
      <w:proofErr w:type="spellEnd"/>
      <w:r w:rsidRPr="009C5BA0">
        <w:t xml:space="preserve"> et al., 2017a).</w:t>
      </w:r>
    </w:p>
    <w:p w14:paraId="0AEB1190" w14:textId="3697F738" w:rsidR="000E2BDD" w:rsidRPr="009C5BA0" w:rsidRDefault="000E2BDD" w:rsidP="0030790C">
      <w:pPr>
        <w:rPr>
          <w:bCs/>
        </w:rPr>
      </w:pPr>
      <w:r w:rsidRPr="009C5BA0">
        <w:t xml:space="preserve">The biochemical versatility and diversity of endophytes suggest that there are still many unknown active compounds with antimicrobial activity (Suryanarayanan et al., 2009; Strobel, 2018). </w:t>
      </w:r>
      <w:r w:rsidRPr="009C5BA0">
        <w:rPr>
          <w:bCs/>
        </w:rPr>
        <w:t>The diversity of endophytic fungi and the compounds produced by them are severely influenced by the environment. Thus, some strategies can be adapted to search for new compounds, such as selecting plants with a known ethnobotanical history (e.g., medicinal plants) and selecting environments with high biodiversity (</w:t>
      </w:r>
      <w:proofErr w:type="spellStart"/>
      <w:r w:rsidRPr="009C5BA0">
        <w:rPr>
          <w:bCs/>
        </w:rPr>
        <w:t>Golinska</w:t>
      </w:r>
      <w:proofErr w:type="spellEnd"/>
      <w:r w:rsidRPr="009C5BA0">
        <w:rPr>
          <w:bCs/>
        </w:rPr>
        <w:t xml:space="preserve"> et al., 2015).</w:t>
      </w:r>
    </w:p>
    <w:p w14:paraId="770D7B87" w14:textId="7461C788" w:rsidR="000E2BDD" w:rsidRPr="009C5BA0" w:rsidRDefault="000E2BDD" w:rsidP="0030790C">
      <w:r w:rsidRPr="009C5BA0">
        <w:rPr>
          <w:bCs/>
        </w:rPr>
        <w:t>Endophytic bioprospecting promotes the discovery of natural products with therapeutic value (</w:t>
      </w:r>
      <w:proofErr w:type="spellStart"/>
      <w:r w:rsidRPr="009C5BA0">
        <w:rPr>
          <w:bCs/>
        </w:rPr>
        <w:t>Kusari</w:t>
      </w:r>
      <w:proofErr w:type="spellEnd"/>
      <w:r w:rsidRPr="009C5BA0">
        <w:rPr>
          <w:bCs/>
        </w:rPr>
        <w:t xml:space="preserve"> and </w:t>
      </w:r>
      <w:proofErr w:type="spellStart"/>
      <w:r w:rsidRPr="009C5BA0">
        <w:rPr>
          <w:bCs/>
        </w:rPr>
        <w:t>Spiteller</w:t>
      </w:r>
      <w:proofErr w:type="spellEnd"/>
      <w:r w:rsidRPr="009C5BA0">
        <w:rPr>
          <w:bCs/>
        </w:rPr>
        <w:t xml:space="preserve">, 2011; Strobel, 2018). Other aspects that arouse interest in endophytes are the diversity of biological molecules produced and the low risk of these molecules being cytotoxic, since symbiotic and mutualistic relationships do not cause damage or death to the host plant, which is of great importance for drug manufacturing (Strobel and Daisy, 2003; </w:t>
      </w:r>
      <w:r w:rsidRPr="009C5BA0">
        <w:rPr>
          <w:rFonts w:eastAsiaTheme="minorHAnsi"/>
        </w:rPr>
        <w:t>Bibi et al., 2020; Moreira et al., 2020).</w:t>
      </w:r>
    </w:p>
    <w:p w14:paraId="5B48EF6A" w14:textId="3B2463EF" w:rsidR="000E2BDD" w:rsidRPr="009C5BA0" w:rsidRDefault="000E2BDD" w:rsidP="0030790C">
      <w:r w:rsidRPr="009C5BA0">
        <w:rPr>
          <w:rFonts w:eastAsiaTheme="minorHAnsi"/>
        </w:rPr>
        <w:t xml:space="preserve">There has recently been increasing interest in studies about endophytic microorganism molecules with pharmaceutical properties. Indeed, a vast number of new molecules with antimicrobial activity have been isolated from endophytic fungi (Cheng et al., 2009; Zhong-Shan et al., 2009; Suryanarayanan et al., 2009; </w:t>
      </w:r>
      <w:proofErr w:type="spellStart"/>
      <w:r w:rsidRPr="009C5BA0">
        <w:t>Sebastianes</w:t>
      </w:r>
      <w:proofErr w:type="spellEnd"/>
      <w:r w:rsidRPr="009C5BA0">
        <w:t xml:space="preserve"> et al., 2017a; </w:t>
      </w:r>
      <w:r w:rsidRPr="009C5BA0">
        <w:rPr>
          <w:rFonts w:eastAsiaTheme="minorHAnsi"/>
        </w:rPr>
        <w:t>Strobel, 2018</w:t>
      </w:r>
      <w:r w:rsidRPr="009C5BA0">
        <w:t xml:space="preserve">). </w:t>
      </w:r>
      <w:r w:rsidRPr="009C5BA0">
        <w:rPr>
          <w:rFonts w:eastAsiaTheme="minorHAnsi"/>
        </w:rPr>
        <w:t xml:space="preserve">Most endophytic fungi have a wide range of hosts, and only a few have a single host. The colonization of endophytic fungi varies in different parts of the host plant (leaves, twigs, and stems), according to the age of the host plant and the season. The endophytic fungi of mangroves can produce many types of metabolites with great potential for antimicrobial use (Liu et al., 2007; </w:t>
      </w:r>
      <w:proofErr w:type="spellStart"/>
      <w:r w:rsidRPr="009C5BA0">
        <w:rPr>
          <w:rFonts w:eastAsiaTheme="minorHAnsi"/>
        </w:rPr>
        <w:t>Sebastianes</w:t>
      </w:r>
      <w:proofErr w:type="spellEnd"/>
      <w:r w:rsidRPr="009C5BA0">
        <w:rPr>
          <w:rFonts w:eastAsiaTheme="minorHAnsi"/>
        </w:rPr>
        <w:t xml:space="preserve"> et al., 2012a; </w:t>
      </w:r>
      <w:proofErr w:type="spellStart"/>
      <w:r w:rsidRPr="009C5BA0">
        <w:t>Sebastianes</w:t>
      </w:r>
      <w:proofErr w:type="spellEnd"/>
      <w:r w:rsidRPr="009C5BA0">
        <w:t xml:space="preserve"> et al., 2017a; Bibi et al., 2020; Moreira et al., 2020).</w:t>
      </w:r>
    </w:p>
    <w:p w14:paraId="18159BA3" w14:textId="138FEA31" w:rsidR="000E2BDD" w:rsidRPr="009C5BA0" w:rsidRDefault="000E2BDD" w:rsidP="0030790C">
      <w:r w:rsidRPr="009C5BA0">
        <w:rPr>
          <w:bCs/>
        </w:rPr>
        <w:t xml:space="preserve">In this context, </w:t>
      </w:r>
      <w:r w:rsidRPr="009C5BA0">
        <w:t xml:space="preserve">Bezerra et al. (2015) tested 32 endophytic fungi isolated from </w:t>
      </w:r>
      <w:r w:rsidRPr="009C5BA0">
        <w:rPr>
          <w:i/>
        </w:rPr>
        <w:t xml:space="preserve">Bauhinia </w:t>
      </w:r>
      <w:proofErr w:type="spellStart"/>
      <w:r w:rsidRPr="009C5BA0">
        <w:rPr>
          <w:i/>
        </w:rPr>
        <w:t>forficata</w:t>
      </w:r>
      <w:proofErr w:type="spellEnd"/>
      <w:r w:rsidRPr="009C5BA0">
        <w:t xml:space="preserve"> against 10 pathogenic bacteria, in disk diffusion </w:t>
      </w:r>
      <w:r w:rsidRPr="009C5BA0">
        <w:lastRenderedPageBreak/>
        <w:t xml:space="preserve">assays. Of the 32 isolates, 11 exhibited antibacterial activity against one or more pathogen. Six endophytic fungi presented consistent antimicrobial action against </w:t>
      </w:r>
      <w:r w:rsidRPr="009C5BA0">
        <w:rPr>
          <w:i/>
        </w:rPr>
        <w:t>S. aureus</w:t>
      </w:r>
      <w:r w:rsidRPr="009C5BA0">
        <w:t xml:space="preserve"> and the genus </w:t>
      </w:r>
      <w:r w:rsidRPr="009C5BA0">
        <w:rPr>
          <w:i/>
        </w:rPr>
        <w:t>Salmonella</w:t>
      </w:r>
      <w:r w:rsidRPr="009C5BA0">
        <w:rPr>
          <w:iCs/>
        </w:rPr>
        <w:t>.</w:t>
      </w:r>
      <w:r w:rsidRPr="009C5BA0">
        <w:t xml:space="preserve"> Campos et al. (2015) isolated 82 endophytic fungi from </w:t>
      </w:r>
      <w:r w:rsidRPr="009C5BA0">
        <w:rPr>
          <w:i/>
        </w:rPr>
        <w:t xml:space="preserve">Caesalpinia </w:t>
      </w:r>
      <w:proofErr w:type="spellStart"/>
      <w:r w:rsidRPr="009C5BA0">
        <w:rPr>
          <w:i/>
        </w:rPr>
        <w:t>echinata</w:t>
      </w:r>
      <w:proofErr w:type="spellEnd"/>
      <w:r w:rsidRPr="009C5BA0">
        <w:t xml:space="preserve"> and tested their ethyl acetate extracts. Three endophytes exhibited activity against </w:t>
      </w:r>
      <w:r w:rsidRPr="009C5BA0">
        <w:rPr>
          <w:i/>
        </w:rPr>
        <w:t>E. coli</w:t>
      </w:r>
      <w:r w:rsidRPr="009C5BA0">
        <w:t xml:space="preserve"> and </w:t>
      </w:r>
      <w:r w:rsidRPr="009C5BA0">
        <w:rPr>
          <w:i/>
        </w:rPr>
        <w:t>S. aureus</w:t>
      </w:r>
      <w:r w:rsidRPr="009C5BA0">
        <w:t xml:space="preserve">, where </w:t>
      </w:r>
      <w:r w:rsidRPr="00806CDA">
        <w:rPr>
          <w:rStyle w:val="Emphasis"/>
          <w:i w:val="0"/>
          <w:iCs w:val="0"/>
          <w:szCs w:val="22"/>
        </w:rPr>
        <w:t>minimum</w:t>
      </w:r>
      <w:r w:rsidRPr="009C5BA0">
        <w:rPr>
          <w:rStyle w:val="acopre"/>
          <w:i/>
          <w:szCs w:val="22"/>
        </w:rPr>
        <w:t xml:space="preserve"> </w:t>
      </w:r>
      <w:r w:rsidRPr="009C5BA0">
        <w:rPr>
          <w:rStyle w:val="acopre"/>
          <w:szCs w:val="22"/>
        </w:rPr>
        <w:t>inhibitory concentration</w:t>
      </w:r>
      <w:r w:rsidRPr="009C5BA0">
        <w:t xml:space="preserve"> (MIC) values varied between 32 and 64 µg/mL, and one exhibited activity against </w:t>
      </w:r>
      <w:r w:rsidRPr="009C5BA0">
        <w:rPr>
          <w:i/>
        </w:rPr>
        <w:t>Salmonella</w:t>
      </w:r>
      <w:r w:rsidRPr="009C5BA0">
        <w:t xml:space="preserve"> bacteria, where the MIC value was 64 µg/</w:t>
      </w:r>
      <w:proofErr w:type="spellStart"/>
      <w:r w:rsidRPr="009C5BA0">
        <w:t>mL.</w:t>
      </w:r>
      <w:proofErr w:type="spellEnd"/>
      <w:r w:rsidRPr="009C5BA0">
        <w:t xml:space="preserve"> </w:t>
      </w:r>
      <w:proofErr w:type="spellStart"/>
      <w:r w:rsidRPr="009C5BA0">
        <w:t>Ratnaweera</w:t>
      </w:r>
      <w:proofErr w:type="spellEnd"/>
      <w:r w:rsidRPr="009C5BA0">
        <w:t xml:space="preserve"> et al. (2015) isolated eight endophytic fungi from </w:t>
      </w:r>
      <w:r w:rsidRPr="009C5BA0">
        <w:rPr>
          <w:i/>
        </w:rPr>
        <w:t xml:space="preserve">Opuntia </w:t>
      </w:r>
      <w:proofErr w:type="spellStart"/>
      <w:r w:rsidRPr="009C5BA0">
        <w:rPr>
          <w:i/>
        </w:rPr>
        <w:t>dillenii</w:t>
      </w:r>
      <w:proofErr w:type="spellEnd"/>
      <w:r w:rsidRPr="009C5BA0">
        <w:t xml:space="preserve">, which showed antibacterial activity for at least one of the tested bacteria, including </w:t>
      </w:r>
      <w:r w:rsidRPr="009C5BA0">
        <w:rPr>
          <w:i/>
        </w:rPr>
        <w:t>E. coli</w:t>
      </w:r>
      <w:r w:rsidRPr="009C5BA0">
        <w:t xml:space="preserve"> and </w:t>
      </w:r>
      <w:r w:rsidRPr="009C5BA0">
        <w:rPr>
          <w:i/>
        </w:rPr>
        <w:t>S. aureus</w:t>
      </w:r>
      <w:r w:rsidRPr="009C5BA0">
        <w:t xml:space="preserve">. Also, Khan et al. (2016) isolated the endophytic fungus </w:t>
      </w:r>
      <w:r w:rsidRPr="009C5BA0">
        <w:rPr>
          <w:i/>
        </w:rPr>
        <w:t>Cladosporium</w:t>
      </w:r>
      <w:r w:rsidRPr="009C5BA0">
        <w:t xml:space="preserve"> sp. from </w:t>
      </w:r>
      <w:r w:rsidRPr="009C5BA0">
        <w:rPr>
          <w:i/>
        </w:rPr>
        <w:t>Rauwolfia serpentina</w:t>
      </w:r>
      <w:r w:rsidRPr="009C5BA0">
        <w:t xml:space="preserve">, and its extract exhibited antibacterial activity against </w:t>
      </w:r>
      <w:r w:rsidRPr="009C5BA0">
        <w:rPr>
          <w:i/>
        </w:rPr>
        <w:t>E. coli</w:t>
      </w:r>
      <w:r w:rsidRPr="009C5BA0">
        <w:t xml:space="preserve"> and </w:t>
      </w:r>
      <w:r w:rsidRPr="009C5BA0">
        <w:rPr>
          <w:i/>
        </w:rPr>
        <w:t>S. aureus</w:t>
      </w:r>
      <w:r w:rsidRPr="009C5BA0">
        <w:t>, among other bacteria.</w:t>
      </w:r>
    </w:p>
    <w:p w14:paraId="7F19A4D1" w14:textId="77777777" w:rsidR="000E2BDD" w:rsidRPr="009C5BA0" w:rsidRDefault="000E2BDD" w:rsidP="0030790C"/>
    <w:p w14:paraId="15D4F198" w14:textId="77777777" w:rsidR="000E2BDD" w:rsidRPr="009C5BA0" w:rsidRDefault="000E2BDD" w:rsidP="0030790C">
      <w:pPr>
        <w:pStyle w:val="figurecentered"/>
        <w:rPr>
          <w:b/>
          <w:bCs/>
        </w:rPr>
      </w:pPr>
      <w:r w:rsidRPr="009C5BA0">
        <w:rPr>
          <w:noProof/>
        </w:rPr>
        <w:drawing>
          <wp:inline distT="0" distB="0" distL="0" distR="0" wp14:anchorId="54EBF7B6" wp14:editId="7B8AEB70">
            <wp:extent cx="2560320" cy="2478024"/>
            <wp:effectExtent l="0" t="0" r="0" b="0"/>
            <wp:docPr id="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320" cy="2478024"/>
                    </a:xfrm>
                    <a:prstGeom prst="rect">
                      <a:avLst/>
                    </a:prstGeom>
                  </pic:spPr>
                </pic:pic>
              </a:graphicData>
            </a:graphic>
          </wp:inline>
        </w:drawing>
      </w:r>
    </w:p>
    <w:p w14:paraId="25451DE0" w14:textId="25E15540" w:rsidR="000E2BDD" w:rsidRPr="009C5BA0" w:rsidRDefault="000E2BDD" w:rsidP="0030790C">
      <w:pPr>
        <w:pStyle w:val="Figurecaption"/>
      </w:pPr>
      <w:r w:rsidRPr="00806CDA">
        <w:rPr>
          <w:b/>
          <w:bCs/>
        </w:rPr>
        <w:t>Figure 1</w:t>
      </w:r>
      <w:r w:rsidRPr="009C5BA0">
        <w:t xml:space="preserve">. Screening of antimicrobial activity from crude extracts of mangrove endophytic fungi against the pathogenic bacteria </w:t>
      </w:r>
      <w:r w:rsidRPr="009C5BA0">
        <w:rPr>
          <w:i/>
          <w:iCs/>
        </w:rPr>
        <w:t>Staphylococcus saprophyticus</w:t>
      </w:r>
      <w:r w:rsidRPr="009C5BA0">
        <w:t xml:space="preserve">. Crude extracts of 1) </w:t>
      </w:r>
      <w:r w:rsidRPr="009C5BA0">
        <w:rPr>
          <w:i/>
          <w:iCs/>
        </w:rPr>
        <w:t>Phomopsis</w:t>
      </w:r>
      <w:r w:rsidRPr="009C5BA0">
        <w:t xml:space="preserve"> sp. 26.1 (1) strain; 2) </w:t>
      </w:r>
      <w:r w:rsidRPr="009C5BA0">
        <w:rPr>
          <w:i/>
          <w:iCs/>
        </w:rPr>
        <w:t>Phomopsis</w:t>
      </w:r>
      <w:r w:rsidRPr="009C5BA0">
        <w:t xml:space="preserve"> sp. 29.5 (1) strain; 3) </w:t>
      </w:r>
      <w:proofErr w:type="spellStart"/>
      <w:r w:rsidRPr="009C5BA0">
        <w:rPr>
          <w:i/>
          <w:iCs/>
        </w:rPr>
        <w:t>Diaporthe</w:t>
      </w:r>
      <w:proofErr w:type="spellEnd"/>
      <w:r w:rsidRPr="009C5BA0">
        <w:t xml:space="preserve"> sp. 44 (3) strain, and 4) </w:t>
      </w:r>
      <w:proofErr w:type="spellStart"/>
      <w:r w:rsidRPr="009C5BA0">
        <w:rPr>
          <w:i/>
          <w:iCs/>
        </w:rPr>
        <w:t>Diaporthe</w:t>
      </w:r>
      <w:proofErr w:type="spellEnd"/>
      <w:r w:rsidRPr="009C5BA0">
        <w:t xml:space="preserve"> sp. 5.1 (1) strain. All crude extracts were tested at 40 mg/</w:t>
      </w:r>
      <w:proofErr w:type="spellStart"/>
      <w:r w:rsidRPr="009C5BA0">
        <w:t>mL.</w:t>
      </w:r>
      <w:proofErr w:type="spellEnd"/>
      <w:r w:rsidRPr="009C5BA0">
        <w:t xml:space="preserve"> Source: adapted from Moreira (2016).</w:t>
      </w:r>
    </w:p>
    <w:p w14:paraId="249C8938" w14:textId="2448E956" w:rsidR="007D6816" w:rsidRDefault="007D6816" w:rsidP="007D6816">
      <w:r w:rsidRPr="009C5BA0">
        <w:t xml:space="preserve">Moreira (2016) reported the initial screening of </w:t>
      </w:r>
      <w:r w:rsidRPr="00806CDA">
        <w:rPr>
          <w:rStyle w:val="Emphasis"/>
          <w:i w:val="0"/>
          <w:iCs w:val="0"/>
          <w:szCs w:val="22"/>
        </w:rPr>
        <w:t>endophytic fungi isolated</w:t>
      </w:r>
      <w:r w:rsidRPr="009C5BA0">
        <w:rPr>
          <w:rStyle w:val="acopre"/>
          <w:i/>
          <w:szCs w:val="22"/>
        </w:rPr>
        <w:t xml:space="preserve"> </w:t>
      </w:r>
      <w:r w:rsidRPr="009C5BA0">
        <w:rPr>
          <w:rStyle w:val="acopre"/>
          <w:szCs w:val="22"/>
        </w:rPr>
        <w:t>from</w:t>
      </w:r>
      <w:r w:rsidRPr="009C5BA0">
        <w:rPr>
          <w:rStyle w:val="acopre"/>
          <w:i/>
          <w:szCs w:val="22"/>
        </w:rPr>
        <w:t xml:space="preserve"> </w:t>
      </w:r>
      <w:r w:rsidRPr="00806CDA">
        <w:rPr>
          <w:rStyle w:val="Emphasis"/>
          <w:i w:val="0"/>
          <w:iCs w:val="0"/>
          <w:szCs w:val="22"/>
        </w:rPr>
        <w:t>mangroves</w:t>
      </w:r>
      <w:r w:rsidRPr="009C5BA0">
        <w:rPr>
          <w:rStyle w:val="acopre"/>
          <w:i/>
          <w:szCs w:val="22"/>
        </w:rPr>
        <w:t xml:space="preserve"> </w:t>
      </w:r>
      <w:r w:rsidRPr="009C5BA0">
        <w:rPr>
          <w:rStyle w:val="acopre"/>
          <w:szCs w:val="22"/>
        </w:rPr>
        <w:t>(</w:t>
      </w:r>
      <w:proofErr w:type="spellStart"/>
      <w:r w:rsidRPr="009C5BA0">
        <w:rPr>
          <w:i/>
          <w:iCs/>
        </w:rPr>
        <w:t>Avicennia</w:t>
      </w:r>
      <w:proofErr w:type="spellEnd"/>
      <w:r w:rsidRPr="009C5BA0">
        <w:rPr>
          <w:i/>
          <w:iCs/>
        </w:rPr>
        <w:t xml:space="preserve"> nitida</w:t>
      </w:r>
      <w:r w:rsidRPr="009C5BA0">
        <w:t xml:space="preserve">, </w:t>
      </w:r>
      <w:proofErr w:type="spellStart"/>
      <w:r w:rsidRPr="009C5BA0">
        <w:rPr>
          <w:i/>
          <w:iCs/>
        </w:rPr>
        <w:t>Laguncularia</w:t>
      </w:r>
      <w:proofErr w:type="spellEnd"/>
      <w:r w:rsidRPr="009C5BA0">
        <w:rPr>
          <w:i/>
          <w:iCs/>
        </w:rPr>
        <w:t xml:space="preserve"> </w:t>
      </w:r>
      <w:proofErr w:type="spellStart"/>
      <w:r w:rsidRPr="009C5BA0">
        <w:rPr>
          <w:i/>
          <w:iCs/>
        </w:rPr>
        <w:t>racemosa</w:t>
      </w:r>
      <w:proofErr w:type="spellEnd"/>
      <w:r w:rsidRPr="009C5BA0">
        <w:rPr>
          <w:iCs/>
        </w:rPr>
        <w:t>,</w:t>
      </w:r>
      <w:r w:rsidRPr="009C5BA0">
        <w:t xml:space="preserve"> and </w:t>
      </w:r>
      <w:r w:rsidRPr="009C5BA0">
        <w:rPr>
          <w:i/>
          <w:iCs/>
        </w:rPr>
        <w:t>Rhizophora mangle</w:t>
      </w:r>
      <w:r w:rsidRPr="009C5BA0">
        <w:rPr>
          <w:rStyle w:val="acopre"/>
          <w:szCs w:val="22"/>
        </w:rPr>
        <w:t xml:space="preserve">) </w:t>
      </w:r>
      <w:r w:rsidRPr="009C5BA0">
        <w:t xml:space="preserve">in </w:t>
      </w:r>
      <w:proofErr w:type="spellStart"/>
      <w:r w:rsidRPr="009C5BA0">
        <w:t>Bertioga</w:t>
      </w:r>
      <w:proofErr w:type="spellEnd"/>
      <w:r w:rsidRPr="009C5BA0">
        <w:t xml:space="preserve"> and </w:t>
      </w:r>
      <w:proofErr w:type="spellStart"/>
      <w:r w:rsidRPr="009C5BA0">
        <w:t>Cananéia</w:t>
      </w:r>
      <w:proofErr w:type="spellEnd"/>
      <w:r w:rsidRPr="009C5BA0">
        <w:t>, São Paulo State, Brazil,</w:t>
      </w:r>
      <w:r w:rsidRPr="009C5BA0">
        <w:rPr>
          <w:rStyle w:val="acopre"/>
          <w:szCs w:val="22"/>
        </w:rPr>
        <w:t xml:space="preserve"> for antibacterial activity on the human pathogens </w:t>
      </w:r>
      <w:r w:rsidRPr="009C5BA0">
        <w:rPr>
          <w:i/>
          <w:iCs/>
        </w:rPr>
        <w:t>Candida albicans</w:t>
      </w:r>
      <w:r w:rsidRPr="009C5BA0">
        <w:t xml:space="preserve">, </w:t>
      </w:r>
      <w:r w:rsidRPr="009C5BA0">
        <w:rPr>
          <w:i/>
          <w:iCs/>
        </w:rPr>
        <w:t>E. coli</w:t>
      </w:r>
      <w:r w:rsidRPr="009C5BA0">
        <w:t xml:space="preserve">, </w:t>
      </w:r>
      <w:r w:rsidRPr="009C5BA0">
        <w:rPr>
          <w:i/>
          <w:iCs/>
        </w:rPr>
        <w:t xml:space="preserve">S. </w:t>
      </w:r>
      <w:r w:rsidRPr="009C5BA0">
        <w:rPr>
          <w:i/>
          <w:iCs/>
        </w:rPr>
        <w:lastRenderedPageBreak/>
        <w:t>aureus</w:t>
      </w:r>
      <w:r w:rsidRPr="009C5BA0">
        <w:t xml:space="preserve">, </w:t>
      </w:r>
      <w:r w:rsidRPr="009C5BA0">
        <w:rPr>
          <w:i/>
          <w:iCs/>
        </w:rPr>
        <w:t>S. saprophyticus</w:t>
      </w:r>
      <w:r w:rsidRPr="009C5BA0">
        <w:rPr>
          <w:iCs/>
        </w:rPr>
        <w:t>,</w:t>
      </w:r>
      <w:r w:rsidRPr="009C5BA0">
        <w:t xml:space="preserve"> and </w:t>
      </w:r>
      <w:r w:rsidRPr="009C5BA0">
        <w:rPr>
          <w:i/>
          <w:iCs/>
        </w:rPr>
        <w:t>Pseudomonas aeruginosa</w:t>
      </w:r>
      <w:r w:rsidRPr="009C5BA0">
        <w:t xml:space="preserve">. The crude extracts of endophytic genera tested for antimicrobial activity against the pathogens were </w:t>
      </w:r>
      <w:proofErr w:type="spellStart"/>
      <w:r w:rsidRPr="009C5BA0">
        <w:rPr>
          <w:i/>
          <w:iCs/>
        </w:rPr>
        <w:t>Diaporthe</w:t>
      </w:r>
      <w:proofErr w:type="spellEnd"/>
      <w:r w:rsidRPr="009C5BA0">
        <w:t xml:space="preserve"> sp. and </w:t>
      </w:r>
      <w:r w:rsidRPr="009C5BA0">
        <w:rPr>
          <w:i/>
          <w:iCs/>
        </w:rPr>
        <w:t>Phomopsis</w:t>
      </w:r>
      <w:r w:rsidRPr="009C5BA0">
        <w:t xml:space="preserve"> sp. (Figure 1). Also, Moreira et al. (2020) evaluated the crude extract of the </w:t>
      </w:r>
      <w:proofErr w:type="spellStart"/>
      <w:r w:rsidRPr="009C5BA0">
        <w:rPr>
          <w:bCs/>
          <w:i/>
          <w:iCs/>
        </w:rPr>
        <w:t>Diaphorte</w:t>
      </w:r>
      <w:proofErr w:type="spellEnd"/>
      <w:r w:rsidRPr="009C5BA0">
        <w:rPr>
          <w:bCs/>
        </w:rPr>
        <w:t xml:space="preserve"> sp. FS-94(4) strain (https://www.ncbi.nlm.nih.gov/nuccore/HQ022906.1), isolated from </w:t>
      </w:r>
      <w:proofErr w:type="spellStart"/>
      <w:r w:rsidRPr="009C5BA0">
        <w:rPr>
          <w:bCs/>
          <w:i/>
          <w:iCs/>
        </w:rPr>
        <w:t>Avicennia</w:t>
      </w:r>
      <w:proofErr w:type="spellEnd"/>
      <w:r w:rsidRPr="009C5BA0">
        <w:rPr>
          <w:bCs/>
          <w:i/>
          <w:iCs/>
        </w:rPr>
        <w:t xml:space="preserve"> nitida </w:t>
      </w:r>
      <w:r w:rsidRPr="009C5BA0">
        <w:rPr>
          <w:bCs/>
        </w:rPr>
        <w:t>(</w:t>
      </w:r>
      <w:proofErr w:type="spellStart"/>
      <w:r w:rsidRPr="009C5BA0">
        <w:rPr>
          <w:bCs/>
        </w:rPr>
        <w:t>Sebastianes</w:t>
      </w:r>
      <w:proofErr w:type="spellEnd"/>
      <w:r w:rsidRPr="009C5BA0">
        <w:rPr>
          <w:bCs/>
        </w:rPr>
        <w:t xml:space="preserve"> et al., 2013), against</w:t>
      </w:r>
      <w:r w:rsidRPr="009C5BA0">
        <w:t xml:space="preserve"> </w:t>
      </w:r>
      <w:r w:rsidRPr="009C5BA0">
        <w:rPr>
          <w:i/>
          <w:iCs/>
        </w:rPr>
        <w:t>E. coli</w:t>
      </w:r>
      <w:r w:rsidRPr="009C5BA0">
        <w:t xml:space="preserve"> (ATCC 25922), </w:t>
      </w:r>
      <w:r w:rsidRPr="009C5BA0">
        <w:rPr>
          <w:i/>
          <w:iCs/>
        </w:rPr>
        <w:t>Salmonella enteritidis</w:t>
      </w:r>
      <w:r w:rsidRPr="009C5BA0">
        <w:t xml:space="preserve"> (ATCC 19196), </w:t>
      </w:r>
      <w:r w:rsidRPr="009C5BA0">
        <w:rPr>
          <w:i/>
          <w:iCs/>
        </w:rPr>
        <w:t>S. aureus</w:t>
      </w:r>
      <w:r w:rsidRPr="009C5BA0">
        <w:t xml:space="preserve"> (ATCC 6538), and </w:t>
      </w:r>
      <w:r w:rsidRPr="009C5BA0">
        <w:rPr>
          <w:i/>
          <w:iCs/>
        </w:rPr>
        <w:t>C. albicans</w:t>
      </w:r>
      <w:r w:rsidRPr="009C5BA0">
        <w:t xml:space="preserve"> (ATCC 10231) for antimicrobial assays. The endophytic </w:t>
      </w:r>
      <w:proofErr w:type="spellStart"/>
      <w:r w:rsidRPr="009C5BA0">
        <w:rPr>
          <w:i/>
          <w:iCs/>
        </w:rPr>
        <w:t>Diaporthe</w:t>
      </w:r>
      <w:proofErr w:type="spellEnd"/>
      <w:r w:rsidRPr="009C5BA0">
        <w:t xml:space="preserve"> strain exhibited promising antimicrobial activity against </w:t>
      </w:r>
      <w:r w:rsidRPr="009C5BA0">
        <w:rPr>
          <w:i/>
          <w:iCs/>
        </w:rPr>
        <w:t>E. coli</w:t>
      </w:r>
      <w:r w:rsidRPr="009C5BA0">
        <w:t xml:space="preserve">, </w:t>
      </w:r>
      <w:r w:rsidRPr="009C5BA0">
        <w:rPr>
          <w:i/>
          <w:iCs/>
        </w:rPr>
        <w:t>S. aureus</w:t>
      </w:r>
      <w:r w:rsidRPr="009C5BA0">
        <w:t xml:space="preserve">, and </w:t>
      </w:r>
      <w:r w:rsidRPr="009C5BA0">
        <w:rPr>
          <w:i/>
          <w:iCs/>
        </w:rPr>
        <w:t>S. enteritidis</w:t>
      </w:r>
      <w:r w:rsidRPr="009C5BA0">
        <w:t>.</w:t>
      </w:r>
    </w:p>
    <w:p w14:paraId="1C2C405E" w14:textId="77777777" w:rsidR="007D6816" w:rsidRPr="009C5BA0" w:rsidRDefault="007D6816" w:rsidP="007D6816"/>
    <w:p w14:paraId="6797E30E" w14:textId="70E6B2D0" w:rsidR="000E2BDD" w:rsidRPr="002942B2" w:rsidRDefault="000E2BDD" w:rsidP="0030790C">
      <w:pPr>
        <w:pStyle w:val="TableCaptions"/>
        <w:rPr>
          <w:rFonts w:ascii="Times New Roman" w:hAnsi="Times New Roman"/>
          <w:b w:val="0"/>
          <w:bCs/>
          <w:shd w:val="clear" w:color="auto" w:fill="FFFFFF"/>
        </w:rPr>
      </w:pPr>
      <w:r w:rsidRPr="002942B2">
        <w:rPr>
          <w:rFonts w:ascii="Times New Roman" w:hAnsi="Times New Roman"/>
        </w:rPr>
        <w:t>Table 1.</w:t>
      </w:r>
      <w:r w:rsidRPr="002942B2">
        <w:rPr>
          <w:rFonts w:ascii="Times New Roman" w:hAnsi="Times New Roman"/>
          <w:shd w:val="clear" w:color="auto" w:fill="FFFFFF"/>
        </w:rPr>
        <w:t xml:space="preserve"> </w:t>
      </w:r>
      <w:r w:rsidRPr="002942B2">
        <w:rPr>
          <w:rFonts w:ascii="Times New Roman" w:hAnsi="Times New Roman"/>
          <w:b w:val="0"/>
          <w:bCs/>
          <w:shd w:val="clear" w:color="auto" w:fill="FFFFFF"/>
        </w:rPr>
        <w:t>Secondary metabolites with antimicrobial activity produced by endophytic fungi from mangroves and their target strains</w:t>
      </w:r>
    </w:p>
    <w:p w14:paraId="48EE7145" w14:textId="77777777" w:rsidR="000E2BDD" w:rsidRPr="00806CDA" w:rsidRDefault="000E2BDD" w:rsidP="0030790C">
      <w:pPr>
        <w:rPr>
          <w:bCs/>
          <w:shd w:val="clear" w:color="auto" w:fill="FFFFFF"/>
        </w:rPr>
      </w:pPr>
    </w:p>
    <w:tbl>
      <w:tblPr>
        <w:tblStyle w:val="TableGrid"/>
        <w:tblW w:w="6408" w:type="dxa"/>
        <w:jc w:val="center"/>
        <w:tblCellMar>
          <w:left w:w="72" w:type="dxa"/>
          <w:right w:w="72" w:type="dxa"/>
        </w:tblCellMar>
        <w:tblLook w:val="04A0" w:firstRow="1" w:lastRow="0" w:firstColumn="1" w:lastColumn="0" w:noHBand="0" w:noVBand="1"/>
      </w:tblPr>
      <w:tblGrid>
        <w:gridCol w:w="1018"/>
        <w:gridCol w:w="1287"/>
        <w:gridCol w:w="1517"/>
        <w:gridCol w:w="1529"/>
        <w:gridCol w:w="1057"/>
      </w:tblGrid>
      <w:tr w:rsidR="000E2BDD" w:rsidRPr="009C5BA0" w14:paraId="74D1399E" w14:textId="77777777" w:rsidTr="0030790C">
        <w:trPr>
          <w:jc w:val="center"/>
        </w:trPr>
        <w:tc>
          <w:tcPr>
            <w:tcW w:w="794" w:type="pct"/>
          </w:tcPr>
          <w:p w14:paraId="7E7C2E18" w14:textId="77777777" w:rsidR="000E2BDD" w:rsidRPr="009C5BA0" w:rsidRDefault="000E2BDD" w:rsidP="0030790C">
            <w:pPr>
              <w:ind w:firstLine="0"/>
              <w:jc w:val="left"/>
              <w:rPr>
                <w:b/>
                <w:sz w:val="16"/>
                <w:szCs w:val="16"/>
              </w:rPr>
            </w:pPr>
            <w:r w:rsidRPr="009C5BA0">
              <w:rPr>
                <w:b/>
                <w:sz w:val="16"/>
                <w:szCs w:val="16"/>
              </w:rPr>
              <w:t>Host Plant</w:t>
            </w:r>
          </w:p>
        </w:tc>
        <w:tc>
          <w:tcPr>
            <w:tcW w:w="1004" w:type="pct"/>
          </w:tcPr>
          <w:p w14:paraId="7D013A3D" w14:textId="77777777" w:rsidR="000E2BDD" w:rsidRPr="009C5BA0" w:rsidRDefault="000E2BDD" w:rsidP="0030790C">
            <w:pPr>
              <w:ind w:firstLine="0"/>
              <w:jc w:val="left"/>
              <w:rPr>
                <w:b/>
                <w:sz w:val="16"/>
                <w:szCs w:val="16"/>
              </w:rPr>
            </w:pPr>
            <w:r w:rsidRPr="009C5BA0">
              <w:rPr>
                <w:b/>
                <w:sz w:val="16"/>
                <w:szCs w:val="16"/>
              </w:rPr>
              <w:t>Endophyte</w:t>
            </w:r>
          </w:p>
        </w:tc>
        <w:tc>
          <w:tcPr>
            <w:tcW w:w="1184" w:type="pct"/>
          </w:tcPr>
          <w:p w14:paraId="3324292D" w14:textId="77777777" w:rsidR="000E2BDD" w:rsidRPr="009C5BA0" w:rsidRDefault="000E2BDD" w:rsidP="0030790C">
            <w:pPr>
              <w:ind w:firstLine="0"/>
              <w:jc w:val="left"/>
              <w:rPr>
                <w:b/>
                <w:sz w:val="16"/>
                <w:szCs w:val="16"/>
              </w:rPr>
            </w:pPr>
            <w:r w:rsidRPr="009C5BA0">
              <w:rPr>
                <w:b/>
                <w:sz w:val="16"/>
                <w:szCs w:val="16"/>
              </w:rPr>
              <w:t>Metabolites/Extract</w:t>
            </w:r>
          </w:p>
        </w:tc>
        <w:tc>
          <w:tcPr>
            <w:tcW w:w="1193" w:type="pct"/>
          </w:tcPr>
          <w:p w14:paraId="0D4C764C" w14:textId="77777777" w:rsidR="000E2BDD" w:rsidRPr="009C5BA0" w:rsidRDefault="000E2BDD" w:rsidP="0030790C">
            <w:pPr>
              <w:ind w:firstLine="0"/>
              <w:jc w:val="left"/>
              <w:rPr>
                <w:b/>
                <w:sz w:val="16"/>
                <w:szCs w:val="16"/>
              </w:rPr>
            </w:pPr>
            <w:r w:rsidRPr="009C5BA0">
              <w:rPr>
                <w:b/>
                <w:sz w:val="16"/>
                <w:szCs w:val="16"/>
              </w:rPr>
              <w:t>Target Strain</w:t>
            </w:r>
          </w:p>
        </w:tc>
        <w:tc>
          <w:tcPr>
            <w:tcW w:w="825" w:type="pct"/>
          </w:tcPr>
          <w:p w14:paraId="4962F802" w14:textId="77777777" w:rsidR="000E2BDD" w:rsidRPr="009C5BA0" w:rsidRDefault="000E2BDD" w:rsidP="0030790C">
            <w:pPr>
              <w:ind w:firstLine="0"/>
              <w:jc w:val="left"/>
              <w:rPr>
                <w:b/>
                <w:sz w:val="16"/>
                <w:szCs w:val="16"/>
              </w:rPr>
            </w:pPr>
            <w:r w:rsidRPr="009C5BA0">
              <w:rPr>
                <w:b/>
                <w:sz w:val="16"/>
                <w:szCs w:val="16"/>
              </w:rPr>
              <w:t>Reference</w:t>
            </w:r>
          </w:p>
        </w:tc>
      </w:tr>
      <w:tr w:rsidR="000E2BDD" w:rsidRPr="009C5BA0" w14:paraId="28DE7961" w14:textId="77777777" w:rsidTr="0030790C">
        <w:trPr>
          <w:jc w:val="center"/>
        </w:trPr>
        <w:tc>
          <w:tcPr>
            <w:tcW w:w="794" w:type="pct"/>
          </w:tcPr>
          <w:p w14:paraId="199C5AE3" w14:textId="77777777" w:rsidR="000E2BDD" w:rsidRPr="009C5BA0" w:rsidRDefault="000E2BDD" w:rsidP="0030790C">
            <w:pPr>
              <w:ind w:firstLine="0"/>
              <w:jc w:val="left"/>
              <w:rPr>
                <w:i/>
                <w:iCs/>
                <w:sz w:val="16"/>
                <w:szCs w:val="16"/>
              </w:rPr>
            </w:pPr>
            <w:proofErr w:type="spellStart"/>
            <w:r w:rsidRPr="009C5BA0">
              <w:rPr>
                <w:i/>
                <w:iCs/>
                <w:sz w:val="16"/>
                <w:szCs w:val="16"/>
              </w:rPr>
              <w:t>Excoecaria</w:t>
            </w:r>
            <w:proofErr w:type="spellEnd"/>
            <w:r w:rsidRPr="009C5BA0">
              <w:rPr>
                <w:i/>
                <w:iCs/>
                <w:sz w:val="16"/>
                <w:szCs w:val="16"/>
              </w:rPr>
              <w:t xml:space="preserve"> </w:t>
            </w:r>
            <w:proofErr w:type="spellStart"/>
            <w:r w:rsidRPr="009C5BA0">
              <w:rPr>
                <w:i/>
                <w:iCs/>
                <w:sz w:val="16"/>
                <w:szCs w:val="16"/>
              </w:rPr>
              <w:t>agallocha</w:t>
            </w:r>
            <w:proofErr w:type="spellEnd"/>
          </w:p>
        </w:tc>
        <w:tc>
          <w:tcPr>
            <w:tcW w:w="1004" w:type="pct"/>
          </w:tcPr>
          <w:p w14:paraId="1E576CF1" w14:textId="77777777" w:rsidR="000E2BDD" w:rsidRPr="009C5BA0" w:rsidRDefault="000E2BDD" w:rsidP="0030790C">
            <w:pPr>
              <w:ind w:firstLine="0"/>
              <w:jc w:val="left"/>
              <w:rPr>
                <w:sz w:val="16"/>
                <w:szCs w:val="16"/>
              </w:rPr>
            </w:pPr>
            <w:r w:rsidRPr="009C5BA0">
              <w:rPr>
                <w:i/>
                <w:iCs/>
                <w:sz w:val="16"/>
                <w:szCs w:val="16"/>
              </w:rPr>
              <w:t xml:space="preserve">Phomopsis </w:t>
            </w:r>
            <w:r w:rsidRPr="009C5BA0">
              <w:rPr>
                <w:sz w:val="16"/>
                <w:szCs w:val="16"/>
              </w:rPr>
              <w:t>sp. ZSU-H76</w:t>
            </w:r>
          </w:p>
        </w:tc>
        <w:tc>
          <w:tcPr>
            <w:tcW w:w="1184" w:type="pct"/>
          </w:tcPr>
          <w:p w14:paraId="1AFB0F0D" w14:textId="77777777" w:rsidR="000E2BDD" w:rsidRPr="009C5BA0" w:rsidRDefault="000E2BDD" w:rsidP="0030790C">
            <w:pPr>
              <w:ind w:firstLine="0"/>
              <w:jc w:val="left"/>
              <w:rPr>
                <w:sz w:val="16"/>
                <w:szCs w:val="16"/>
              </w:rPr>
            </w:pPr>
            <w:proofErr w:type="spellStart"/>
            <w:r w:rsidRPr="009C5BA0">
              <w:rPr>
                <w:sz w:val="16"/>
                <w:szCs w:val="16"/>
              </w:rPr>
              <w:t>Cyrosporone</w:t>
            </w:r>
            <w:proofErr w:type="spellEnd"/>
            <w:r w:rsidRPr="009C5BA0">
              <w:rPr>
                <w:sz w:val="16"/>
                <w:szCs w:val="16"/>
              </w:rPr>
              <w:t xml:space="preserve"> B and C</w:t>
            </w:r>
          </w:p>
        </w:tc>
        <w:tc>
          <w:tcPr>
            <w:tcW w:w="1193" w:type="pct"/>
          </w:tcPr>
          <w:p w14:paraId="2C7D33B9" w14:textId="77777777" w:rsidR="000E2BDD" w:rsidRPr="009C5BA0" w:rsidRDefault="000E2BDD" w:rsidP="0030790C">
            <w:pPr>
              <w:ind w:firstLine="0"/>
              <w:jc w:val="left"/>
              <w:rPr>
                <w:i/>
                <w:iCs/>
                <w:sz w:val="16"/>
                <w:szCs w:val="16"/>
              </w:rPr>
            </w:pPr>
            <w:r w:rsidRPr="009C5BA0">
              <w:rPr>
                <w:i/>
                <w:iCs/>
                <w:sz w:val="16"/>
                <w:szCs w:val="16"/>
              </w:rPr>
              <w:t>C. albicans</w:t>
            </w:r>
          </w:p>
        </w:tc>
        <w:tc>
          <w:tcPr>
            <w:tcW w:w="825" w:type="pct"/>
          </w:tcPr>
          <w:p w14:paraId="5A361D6B" w14:textId="77777777" w:rsidR="000E2BDD" w:rsidRPr="009C5BA0" w:rsidRDefault="000E2BDD" w:rsidP="0030790C">
            <w:pPr>
              <w:ind w:firstLine="0"/>
              <w:jc w:val="left"/>
              <w:rPr>
                <w:sz w:val="16"/>
                <w:szCs w:val="16"/>
              </w:rPr>
            </w:pPr>
            <w:r w:rsidRPr="009C5BA0">
              <w:rPr>
                <w:sz w:val="16"/>
                <w:szCs w:val="16"/>
              </w:rPr>
              <w:t>Huang</w:t>
            </w:r>
          </w:p>
          <w:p w14:paraId="69136A36" w14:textId="77777777" w:rsidR="000E2BDD" w:rsidRPr="009C5BA0" w:rsidRDefault="000E2BDD" w:rsidP="0030790C">
            <w:pPr>
              <w:ind w:firstLine="0"/>
              <w:jc w:val="left"/>
              <w:rPr>
                <w:sz w:val="16"/>
                <w:szCs w:val="16"/>
              </w:rPr>
            </w:pPr>
            <w:r w:rsidRPr="009C5BA0">
              <w:rPr>
                <w:sz w:val="16"/>
                <w:szCs w:val="16"/>
              </w:rPr>
              <w:t>et al. (2008)</w:t>
            </w:r>
          </w:p>
        </w:tc>
      </w:tr>
      <w:tr w:rsidR="000E2BDD" w:rsidRPr="009C5BA0" w14:paraId="6D428E1B" w14:textId="77777777" w:rsidTr="0030790C">
        <w:trPr>
          <w:jc w:val="center"/>
        </w:trPr>
        <w:tc>
          <w:tcPr>
            <w:tcW w:w="794" w:type="pct"/>
          </w:tcPr>
          <w:p w14:paraId="79E336F5" w14:textId="77777777" w:rsidR="000E2BDD" w:rsidRPr="009C5BA0" w:rsidRDefault="000E2BDD" w:rsidP="0030790C">
            <w:pPr>
              <w:ind w:firstLine="0"/>
              <w:jc w:val="left"/>
              <w:rPr>
                <w:i/>
                <w:iCs/>
                <w:sz w:val="16"/>
                <w:szCs w:val="16"/>
              </w:rPr>
            </w:pPr>
            <w:proofErr w:type="spellStart"/>
            <w:r w:rsidRPr="009C5BA0">
              <w:rPr>
                <w:i/>
                <w:iCs/>
                <w:sz w:val="16"/>
                <w:szCs w:val="16"/>
              </w:rPr>
              <w:t>Sonneratia</w:t>
            </w:r>
            <w:proofErr w:type="spellEnd"/>
            <w:r w:rsidRPr="009C5BA0">
              <w:rPr>
                <w:i/>
                <w:iCs/>
                <w:sz w:val="16"/>
                <w:szCs w:val="16"/>
              </w:rPr>
              <w:t xml:space="preserve"> alba</w:t>
            </w:r>
          </w:p>
        </w:tc>
        <w:tc>
          <w:tcPr>
            <w:tcW w:w="1004" w:type="pct"/>
          </w:tcPr>
          <w:p w14:paraId="1CC0421A" w14:textId="77777777" w:rsidR="000E2BDD" w:rsidRPr="009C5BA0" w:rsidRDefault="000E2BDD" w:rsidP="0030790C">
            <w:pPr>
              <w:ind w:firstLine="0"/>
              <w:jc w:val="left"/>
              <w:rPr>
                <w:sz w:val="16"/>
                <w:szCs w:val="16"/>
              </w:rPr>
            </w:pPr>
            <w:r w:rsidRPr="009C5BA0">
              <w:rPr>
                <w:i/>
                <w:iCs/>
                <w:sz w:val="16"/>
                <w:szCs w:val="16"/>
              </w:rPr>
              <w:t xml:space="preserve">Alternaria </w:t>
            </w:r>
            <w:r w:rsidRPr="009C5BA0">
              <w:rPr>
                <w:sz w:val="16"/>
                <w:szCs w:val="16"/>
              </w:rPr>
              <w:t>sp.</w:t>
            </w:r>
          </w:p>
        </w:tc>
        <w:tc>
          <w:tcPr>
            <w:tcW w:w="1184" w:type="pct"/>
          </w:tcPr>
          <w:p w14:paraId="16B4A4E8" w14:textId="77777777" w:rsidR="000E2BDD" w:rsidRPr="009C5BA0" w:rsidRDefault="000E2BDD" w:rsidP="0030790C">
            <w:pPr>
              <w:ind w:firstLine="0"/>
              <w:jc w:val="left"/>
              <w:rPr>
                <w:sz w:val="16"/>
                <w:szCs w:val="16"/>
              </w:rPr>
            </w:pPr>
            <w:proofErr w:type="spellStart"/>
            <w:r w:rsidRPr="009C5BA0">
              <w:rPr>
                <w:sz w:val="16"/>
                <w:szCs w:val="16"/>
              </w:rPr>
              <w:t>Xanalteric</w:t>
            </w:r>
            <w:proofErr w:type="spellEnd"/>
            <w:r w:rsidRPr="009C5BA0">
              <w:rPr>
                <w:sz w:val="16"/>
                <w:szCs w:val="16"/>
              </w:rPr>
              <w:t xml:space="preserve"> acids I and </w:t>
            </w:r>
            <w:proofErr w:type="gramStart"/>
            <w:r w:rsidRPr="009C5BA0">
              <w:rPr>
                <w:sz w:val="16"/>
                <w:szCs w:val="16"/>
              </w:rPr>
              <w:t>II;</w:t>
            </w:r>
            <w:proofErr w:type="gramEnd"/>
            <w:r w:rsidRPr="009C5BA0">
              <w:rPr>
                <w:sz w:val="16"/>
                <w:szCs w:val="16"/>
              </w:rPr>
              <w:t xml:space="preserve"> </w:t>
            </w:r>
          </w:p>
          <w:p w14:paraId="2B271A5F" w14:textId="77777777" w:rsidR="000E2BDD" w:rsidRPr="009C5BA0" w:rsidRDefault="000E2BDD" w:rsidP="0030790C">
            <w:pPr>
              <w:ind w:firstLine="0"/>
              <w:jc w:val="left"/>
              <w:rPr>
                <w:sz w:val="16"/>
                <w:szCs w:val="16"/>
              </w:rPr>
            </w:pPr>
            <w:proofErr w:type="spellStart"/>
            <w:r w:rsidRPr="009C5BA0">
              <w:rPr>
                <w:sz w:val="16"/>
                <w:szCs w:val="16"/>
              </w:rPr>
              <w:t>Altenusim</w:t>
            </w:r>
            <w:proofErr w:type="spellEnd"/>
          </w:p>
        </w:tc>
        <w:tc>
          <w:tcPr>
            <w:tcW w:w="1193" w:type="pct"/>
          </w:tcPr>
          <w:p w14:paraId="162B69EF" w14:textId="77777777" w:rsidR="000E2BDD" w:rsidRPr="009C5BA0" w:rsidRDefault="000E2BDD" w:rsidP="0030790C">
            <w:pPr>
              <w:ind w:firstLine="0"/>
              <w:jc w:val="left"/>
              <w:rPr>
                <w:i/>
                <w:iCs/>
                <w:sz w:val="16"/>
                <w:szCs w:val="16"/>
                <w:lang w:val="pt-BR"/>
              </w:rPr>
            </w:pPr>
            <w:r w:rsidRPr="009C5BA0">
              <w:rPr>
                <w:i/>
                <w:iCs/>
                <w:sz w:val="16"/>
                <w:szCs w:val="16"/>
                <w:lang w:val="pt-BR"/>
              </w:rPr>
              <w:t>S. aureus</w:t>
            </w:r>
            <w:r w:rsidRPr="009C5BA0">
              <w:rPr>
                <w:sz w:val="16"/>
                <w:szCs w:val="16"/>
                <w:lang w:val="pt-BR"/>
              </w:rPr>
              <w:t xml:space="preserve"> (MRSA)</w:t>
            </w:r>
          </w:p>
          <w:p w14:paraId="1A8BAAE0" w14:textId="5D66CDF9" w:rsidR="000E2BDD" w:rsidRPr="009C5BA0" w:rsidRDefault="000E2BDD" w:rsidP="0030790C">
            <w:pPr>
              <w:ind w:firstLine="0"/>
              <w:jc w:val="left"/>
              <w:rPr>
                <w:sz w:val="16"/>
                <w:szCs w:val="16"/>
                <w:lang w:val="pt-BR"/>
              </w:rPr>
            </w:pPr>
            <w:r w:rsidRPr="009C5BA0">
              <w:rPr>
                <w:i/>
                <w:iCs/>
                <w:sz w:val="16"/>
                <w:szCs w:val="16"/>
                <w:lang w:val="pt-BR"/>
              </w:rPr>
              <w:t xml:space="preserve">S. aureus </w:t>
            </w:r>
            <w:r w:rsidRPr="009C5BA0">
              <w:rPr>
                <w:sz w:val="16"/>
                <w:szCs w:val="16"/>
                <w:lang w:val="pt-BR"/>
              </w:rPr>
              <w:t xml:space="preserve">(MRSA); </w:t>
            </w:r>
            <w:r w:rsidRPr="009C5BA0">
              <w:rPr>
                <w:i/>
                <w:iCs/>
                <w:sz w:val="16"/>
                <w:szCs w:val="16"/>
                <w:lang w:val="pt-BR"/>
              </w:rPr>
              <w:t>S. pneumonia</w:t>
            </w:r>
            <w:r w:rsidRPr="009C5BA0">
              <w:rPr>
                <w:sz w:val="16"/>
                <w:szCs w:val="16"/>
                <w:lang w:val="pt-BR"/>
              </w:rPr>
              <w:t xml:space="preserve">; </w:t>
            </w:r>
            <w:r w:rsidRPr="009C5BA0">
              <w:rPr>
                <w:i/>
                <w:iCs/>
                <w:sz w:val="16"/>
                <w:szCs w:val="16"/>
                <w:lang w:val="pt-BR"/>
              </w:rPr>
              <w:t>E. faecium</w:t>
            </w:r>
            <w:r w:rsidRPr="009C5BA0">
              <w:rPr>
                <w:sz w:val="16"/>
                <w:szCs w:val="16"/>
                <w:lang w:val="pt-BR"/>
              </w:rPr>
              <w:t>;</w:t>
            </w:r>
          </w:p>
          <w:p w14:paraId="7B271DED" w14:textId="77777777" w:rsidR="000E2BDD" w:rsidRPr="009C5BA0" w:rsidRDefault="000E2BDD" w:rsidP="0030790C">
            <w:pPr>
              <w:ind w:firstLine="0"/>
              <w:jc w:val="left"/>
              <w:rPr>
                <w:i/>
                <w:iCs/>
                <w:sz w:val="16"/>
                <w:szCs w:val="16"/>
              </w:rPr>
            </w:pPr>
            <w:r w:rsidRPr="009C5BA0">
              <w:rPr>
                <w:i/>
                <w:iCs/>
                <w:sz w:val="16"/>
                <w:szCs w:val="16"/>
              </w:rPr>
              <w:t xml:space="preserve">E. </w:t>
            </w:r>
            <w:r w:rsidRPr="009C5BA0">
              <w:rPr>
                <w:sz w:val="16"/>
                <w:szCs w:val="16"/>
              </w:rPr>
              <w:t xml:space="preserve">cloacae; </w:t>
            </w:r>
            <w:r w:rsidRPr="009C5BA0">
              <w:rPr>
                <w:i/>
                <w:iCs/>
                <w:sz w:val="16"/>
                <w:szCs w:val="16"/>
              </w:rPr>
              <w:t xml:space="preserve">A. </w:t>
            </w:r>
            <w:r w:rsidRPr="009C5BA0">
              <w:rPr>
                <w:sz w:val="16"/>
                <w:szCs w:val="16"/>
              </w:rPr>
              <w:t xml:space="preserve">faecalis; </w:t>
            </w:r>
            <w:r w:rsidRPr="009C5BA0">
              <w:rPr>
                <w:i/>
                <w:iCs/>
                <w:sz w:val="16"/>
                <w:szCs w:val="16"/>
              </w:rPr>
              <w:t>C. albicans</w:t>
            </w:r>
          </w:p>
        </w:tc>
        <w:tc>
          <w:tcPr>
            <w:tcW w:w="825" w:type="pct"/>
          </w:tcPr>
          <w:p w14:paraId="26B40309" w14:textId="77777777" w:rsidR="000E2BDD" w:rsidRPr="009C5BA0" w:rsidRDefault="000E2BDD" w:rsidP="0030790C">
            <w:pPr>
              <w:ind w:firstLine="0"/>
              <w:jc w:val="left"/>
              <w:rPr>
                <w:sz w:val="16"/>
                <w:szCs w:val="16"/>
              </w:rPr>
            </w:pPr>
            <w:r w:rsidRPr="009C5BA0">
              <w:rPr>
                <w:sz w:val="16"/>
                <w:szCs w:val="16"/>
              </w:rPr>
              <w:t xml:space="preserve">Kjer </w:t>
            </w:r>
          </w:p>
          <w:p w14:paraId="62E54683" w14:textId="77777777" w:rsidR="000E2BDD" w:rsidRPr="009C5BA0" w:rsidRDefault="000E2BDD" w:rsidP="0030790C">
            <w:pPr>
              <w:ind w:firstLine="0"/>
              <w:jc w:val="left"/>
              <w:rPr>
                <w:sz w:val="16"/>
                <w:szCs w:val="16"/>
              </w:rPr>
            </w:pPr>
            <w:r w:rsidRPr="009C5BA0">
              <w:rPr>
                <w:sz w:val="16"/>
                <w:szCs w:val="16"/>
              </w:rPr>
              <w:t>et al. (2009)</w:t>
            </w:r>
          </w:p>
          <w:p w14:paraId="10CEEC0E" w14:textId="77777777" w:rsidR="000E2BDD" w:rsidRPr="009C5BA0" w:rsidRDefault="000E2BDD" w:rsidP="0030790C">
            <w:pPr>
              <w:ind w:firstLine="0"/>
              <w:jc w:val="left"/>
              <w:rPr>
                <w:sz w:val="16"/>
                <w:szCs w:val="16"/>
              </w:rPr>
            </w:pPr>
          </w:p>
        </w:tc>
      </w:tr>
      <w:tr w:rsidR="000E2BDD" w:rsidRPr="009C5BA0" w14:paraId="56344AFA" w14:textId="77777777" w:rsidTr="0030790C">
        <w:trPr>
          <w:jc w:val="center"/>
        </w:trPr>
        <w:tc>
          <w:tcPr>
            <w:tcW w:w="794" w:type="pct"/>
          </w:tcPr>
          <w:p w14:paraId="2D52846A" w14:textId="77777777" w:rsidR="000E2BDD" w:rsidRPr="009C5BA0" w:rsidRDefault="000E2BDD" w:rsidP="0030790C">
            <w:pPr>
              <w:ind w:firstLine="0"/>
              <w:jc w:val="left"/>
              <w:rPr>
                <w:i/>
                <w:iCs/>
                <w:sz w:val="16"/>
                <w:szCs w:val="16"/>
              </w:rPr>
            </w:pPr>
            <w:r w:rsidRPr="009C5BA0">
              <w:rPr>
                <w:i/>
                <w:iCs/>
                <w:sz w:val="16"/>
                <w:szCs w:val="16"/>
              </w:rPr>
              <w:t xml:space="preserve">Thespesia </w:t>
            </w:r>
            <w:proofErr w:type="spellStart"/>
            <w:r w:rsidRPr="009C5BA0">
              <w:rPr>
                <w:i/>
                <w:iCs/>
                <w:sz w:val="16"/>
                <w:szCs w:val="16"/>
              </w:rPr>
              <w:t>populneoide</w:t>
            </w:r>
            <w:proofErr w:type="spellEnd"/>
          </w:p>
          <w:p w14:paraId="51AEB1D8" w14:textId="77777777" w:rsidR="000E2BDD" w:rsidRPr="009C5BA0" w:rsidRDefault="000E2BDD" w:rsidP="0030790C">
            <w:pPr>
              <w:ind w:firstLine="0"/>
              <w:jc w:val="left"/>
              <w:rPr>
                <w:i/>
                <w:iCs/>
                <w:sz w:val="16"/>
                <w:szCs w:val="16"/>
              </w:rPr>
            </w:pPr>
          </w:p>
          <w:p w14:paraId="35E9956B" w14:textId="77777777" w:rsidR="000E2BDD" w:rsidRPr="009C5BA0" w:rsidRDefault="000E2BDD" w:rsidP="0030790C">
            <w:pPr>
              <w:ind w:firstLine="0"/>
              <w:jc w:val="left"/>
              <w:rPr>
                <w:i/>
                <w:iCs/>
                <w:sz w:val="16"/>
                <w:szCs w:val="16"/>
              </w:rPr>
            </w:pPr>
            <w:r w:rsidRPr="009C5BA0">
              <w:rPr>
                <w:i/>
                <w:iCs/>
                <w:sz w:val="16"/>
                <w:szCs w:val="16"/>
              </w:rPr>
              <w:t xml:space="preserve">Acanthus </w:t>
            </w:r>
            <w:proofErr w:type="spellStart"/>
            <w:r w:rsidRPr="009C5BA0">
              <w:rPr>
                <w:i/>
                <w:iCs/>
                <w:sz w:val="16"/>
                <w:szCs w:val="16"/>
              </w:rPr>
              <w:t>ilicifolius</w:t>
            </w:r>
            <w:proofErr w:type="spellEnd"/>
          </w:p>
        </w:tc>
        <w:tc>
          <w:tcPr>
            <w:tcW w:w="1004" w:type="pct"/>
          </w:tcPr>
          <w:p w14:paraId="5D15FD91" w14:textId="77777777" w:rsidR="000E2BDD" w:rsidRPr="009C5BA0" w:rsidRDefault="000E2BDD" w:rsidP="0030790C">
            <w:pPr>
              <w:ind w:firstLine="0"/>
              <w:jc w:val="left"/>
              <w:rPr>
                <w:sz w:val="16"/>
                <w:szCs w:val="16"/>
              </w:rPr>
            </w:pPr>
            <w:r w:rsidRPr="009C5BA0">
              <w:rPr>
                <w:i/>
                <w:iCs/>
                <w:sz w:val="16"/>
                <w:szCs w:val="16"/>
              </w:rPr>
              <w:t xml:space="preserve">Cladosporium </w:t>
            </w:r>
            <w:r w:rsidRPr="009C5BA0">
              <w:rPr>
                <w:sz w:val="16"/>
                <w:szCs w:val="16"/>
              </w:rPr>
              <w:t>sp.</w:t>
            </w:r>
          </w:p>
          <w:p w14:paraId="2FAD7965" w14:textId="77777777" w:rsidR="000E2BDD" w:rsidRPr="009C5BA0" w:rsidRDefault="000E2BDD" w:rsidP="0030790C">
            <w:pPr>
              <w:ind w:firstLine="0"/>
              <w:jc w:val="left"/>
              <w:rPr>
                <w:sz w:val="16"/>
                <w:szCs w:val="16"/>
              </w:rPr>
            </w:pPr>
          </w:p>
          <w:p w14:paraId="149D86AA" w14:textId="77777777" w:rsidR="000642C8" w:rsidRPr="009C5BA0" w:rsidRDefault="000642C8" w:rsidP="0030790C">
            <w:pPr>
              <w:ind w:firstLine="0"/>
              <w:jc w:val="left"/>
              <w:rPr>
                <w:sz w:val="16"/>
                <w:szCs w:val="16"/>
              </w:rPr>
            </w:pPr>
          </w:p>
          <w:p w14:paraId="2D16E9BD" w14:textId="77777777" w:rsidR="000E2BDD" w:rsidRPr="009C5BA0" w:rsidRDefault="000E2BDD" w:rsidP="0030790C">
            <w:pPr>
              <w:ind w:firstLine="0"/>
              <w:jc w:val="left"/>
              <w:rPr>
                <w:sz w:val="16"/>
                <w:szCs w:val="16"/>
              </w:rPr>
            </w:pPr>
            <w:proofErr w:type="spellStart"/>
            <w:r w:rsidRPr="009C5BA0">
              <w:rPr>
                <w:i/>
                <w:iCs/>
                <w:sz w:val="16"/>
                <w:szCs w:val="16"/>
              </w:rPr>
              <w:t>Xylaria</w:t>
            </w:r>
            <w:proofErr w:type="spellEnd"/>
            <w:r w:rsidRPr="009C5BA0">
              <w:rPr>
                <w:i/>
                <w:iCs/>
                <w:sz w:val="16"/>
                <w:szCs w:val="16"/>
              </w:rPr>
              <w:t xml:space="preserve"> </w:t>
            </w:r>
            <w:r w:rsidRPr="009C5BA0">
              <w:rPr>
                <w:sz w:val="16"/>
                <w:szCs w:val="16"/>
              </w:rPr>
              <w:t>sp.</w:t>
            </w:r>
          </w:p>
        </w:tc>
        <w:tc>
          <w:tcPr>
            <w:tcW w:w="1184" w:type="pct"/>
          </w:tcPr>
          <w:p w14:paraId="6311CD87" w14:textId="77777777" w:rsidR="000E2BDD" w:rsidRPr="009C5BA0" w:rsidRDefault="000E2BDD" w:rsidP="0030790C">
            <w:pPr>
              <w:ind w:firstLine="0"/>
              <w:jc w:val="left"/>
              <w:rPr>
                <w:sz w:val="16"/>
                <w:szCs w:val="16"/>
              </w:rPr>
            </w:pPr>
            <w:r w:rsidRPr="009C5BA0">
              <w:rPr>
                <w:sz w:val="16"/>
                <w:szCs w:val="16"/>
              </w:rPr>
              <w:t>Ethyl acetate extract</w:t>
            </w:r>
          </w:p>
          <w:p w14:paraId="3D069407" w14:textId="77777777" w:rsidR="000E2BDD" w:rsidRPr="009C5BA0" w:rsidRDefault="000E2BDD" w:rsidP="0030790C">
            <w:pPr>
              <w:ind w:firstLine="0"/>
              <w:jc w:val="left"/>
              <w:rPr>
                <w:sz w:val="16"/>
                <w:szCs w:val="16"/>
              </w:rPr>
            </w:pPr>
          </w:p>
          <w:p w14:paraId="40699E2B" w14:textId="77777777" w:rsidR="000E2BDD" w:rsidRPr="009C5BA0" w:rsidRDefault="000E2BDD" w:rsidP="0030790C">
            <w:pPr>
              <w:ind w:firstLine="0"/>
              <w:jc w:val="left"/>
              <w:rPr>
                <w:sz w:val="16"/>
                <w:szCs w:val="16"/>
              </w:rPr>
            </w:pPr>
          </w:p>
          <w:p w14:paraId="2EE5B85B" w14:textId="77777777" w:rsidR="000E2BDD" w:rsidRPr="009C5BA0" w:rsidRDefault="000E2BDD" w:rsidP="0030790C">
            <w:pPr>
              <w:ind w:firstLine="0"/>
              <w:jc w:val="left"/>
              <w:rPr>
                <w:sz w:val="16"/>
                <w:szCs w:val="16"/>
              </w:rPr>
            </w:pPr>
            <w:r w:rsidRPr="009C5BA0">
              <w:rPr>
                <w:sz w:val="16"/>
                <w:szCs w:val="16"/>
              </w:rPr>
              <w:t>Ethyl acetate extract</w:t>
            </w:r>
          </w:p>
        </w:tc>
        <w:tc>
          <w:tcPr>
            <w:tcW w:w="1193" w:type="pct"/>
          </w:tcPr>
          <w:p w14:paraId="3DDE41A4" w14:textId="4BF89F66" w:rsidR="000E2BDD" w:rsidRPr="009C5BA0" w:rsidRDefault="000E2BDD" w:rsidP="0030790C">
            <w:pPr>
              <w:ind w:firstLine="0"/>
              <w:jc w:val="left"/>
              <w:rPr>
                <w:i/>
                <w:iCs/>
                <w:sz w:val="16"/>
                <w:szCs w:val="16"/>
                <w:lang w:val="pt-BR"/>
              </w:rPr>
            </w:pPr>
            <w:r w:rsidRPr="009C5BA0">
              <w:rPr>
                <w:i/>
                <w:iCs/>
                <w:sz w:val="16"/>
                <w:szCs w:val="16"/>
                <w:lang w:val="pt-BR"/>
              </w:rPr>
              <w:t>S. aureus</w:t>
            </w:r>
            <w:r w:rsidRPr="009C5BA0">
              <w:rPr>
                <w:sz w:val="16"/>
                <w:szCs w:val="16"/>
                <w:lang w:val="pt-BR"/>
              </w:rPr>
              <w:t xml:space="preserve"> (ATCC 25923)</w:t>
            </w:r>
            <w:r w:rsidRPr="009C5BA0">
              <w:rPr>
                <w:i/>
                <w:iCs/>
                <w:sz w:val="16"/>
                <w:szCs w:val="16"/>
                <w:lang w:val="pt-BR"/>
              </w:rPr>
              <w:t xml:space="preserve">; B. subtilis </w:t>
            </w:r>
            <w:r w:rsidRPr="009C5BA0">
              <w:rPr>
                <w:sz w:val="16"/>
                <w:szCs w:val="16"/>
                <w:lang w:val="pt-BR"/>
              </w:rPr>
              <w:t>(ATCC 6633)</w:t>
            </w:r>
            <w:r w:rsidRPr="009C5BA0">
              <w:rPr>
                <w:i/>
                <w:iCs/>
                <w:sz w:val="16"/>
                <w:szCs w:val="16"/>
                <w:lang w:val="pt-BR"/>
              </w:rPr>
              <w:t>; P. aeruginosa</w:t>
            </w:r>
            <w:r w:rsidRPr="009C5BA0">
              <w:rPr>
                <w:sz w:val="16"/>
                <w:szCs w:val="16"/>
                <w:lang w:val="pt-BR"/>
              </w:rPr>
              <w:t xml:space="preserve"> (ATCC 27853)</w:t>
            </w:r>
            <w:r w:rsidRPr="009C5BA0">
              <w:rPr>
                <w:i/>
                <w:iCs/>
                <w:sz w:val="16"/>
                <w:szCs w:val="16"/>
                <w:lang w:val="pt-BR"/>
              </w:rPr>
              <w:t xml:space="preserve">; E. coli </w:t>
            </w:r>
            <w:r w:rsidRPr="009C5BA0">
              <w:rPr>
                <w:sz w:val="16"/>
                <w:szCs w:val="16"/>
                <w:lang w:val="pt-BR"/>
              </w:rPr>
              <w:t>(ATCC 25922)</w:t>
            </w:r>
          </w:p>
          <w:p w14:paraId="12890E77" w14:textId="1C07F302" w:rsidR="000E2BDD" w:rsidRPr="009C5BA0" w:rsidRDefault="000E2BDD" w:rsidP="0030790C">
            <w:pPr>
              <w:ind w:firstLine="0"/>
              <w:jc w:val="left"/>
              <w:rPr>
                <w:i/>
                <w:iCs/>
                <w:sz w:val="16"/>
                <w:szCs w:val="16"/>
                <w:lang w:val="pt-BR"/>
              </w:rPr>
            </w:pPr>
            <w:r w:rsidRPr="009C5BA0">
              <w:rPr>
                <w:i/>
                <w:iCs/>
                <w:sz w:val="16"/>
                <w:szCs w:val="16"/>
                <w:lang w:val="pt-BR"/>
              </w:rPr>
              <w:t>P. aeruginosa</w:t>
            </w:r>
            <w:r w:rsidRPr="009C5BA0">
              <w:rPr>
                <w:sz w:val="16"/>
                <w:szCs w:val="16"/>
                <w:lang w:val="pt-BR"/>
              </w:rPr>
              <w:t xml:space="preserve"> (ATCC 27853)</w:t>
            </w:r>
            <w:r w:rsidRPr="009C5BA0">
              <w:rPr>
                <w:i/>
                <w:iCs/>
                <w:sz w:val="16"/>
                <w:szCs w:val="16"/>
                <w:lang w:val="pt-BR"/>
              </w:rPr>
              <w:t xml:space="preserve">; E. coli </w:t>
            </w:r>
            <w:r w:rsidRPr="009C5BA0">
              <w:rPr>
                <w:sz w:val="16"/>
                <w:szCs w:val="16"/>
                <w:lang w:val="pt-BR"/>
              </w:rPr>
              <w:t>(ATCC 25922)</w:t>
            </w:r>
          </w:p>
        </w:tc>
        <w:tc>
          <w:tcPr>
            <w:tcW w:w="825" w:type="pct"/>
          </w:tcPr>
          <w:p w14:paraId="2EFCB590" w14:textId="77777777" w:rsidR="000E2BDD" w:rsidRPr="009C5BA0" w:rsidRDefault="000E2BDD" w:rsidP="0030790C">
            <w:pPr>
              <w:ind w:firstLine="0"/>
              <w:jc w:val="left"/>
              <w:rPr>
                <w:sz w:val="16"/>
                <w:szCs w:val="16"/>
              </w:rPr>
            </w:pPr>
            <w:proofErr w:type="spellStart"/>
            <w:r w:rsidRPr="009C5BA0">
              <w:rPr>
                <w:sz w:val="16"/>
                <w:szCs w:val="16"/>
              </w:rPr>
              <w:t>Chaeprasert</w:t>
            </w:r>
            <w:proofErr w:type="spellEnd"/>
          </w:p>
          <w:p w14:paraId="2FCE0FFC" w14:textId="77777777" w:rsidR="000E2BDD" w:rsidRPr="009C5BA0" w:rsidRDefault="000E2BDD" w:rsidP="0030790C">
            <w:pPr>
              <w:ind w:firstLine="0"/>
              <w:jc w:val="left"/>
              <w:rPr>
                <w:sz w:val="16"/>
                <w:szCs w:val="16"/>
              </w:rPr>
            </w:pPr>
            <w:r w:rsidRPr="009C5BA0">
              <w:rPr>
                <w:sz w:val="16"/>
                <w:szCs w:val="16"/>
              </w:rPr>
              <w:t>et al. (2010)</w:t>
            </w:r>
          </w:p>
          <w:p w14:paraId="0F47F2A5" w14:textId="77777777" w:rsidR="000E2BDD" w:rsidRPr="009C5BA0" w:rsidRDefault="000E2BDD" w:rsidP="0030790C">
            <w:pPr>
              <w:ind w:firstLine="0"/>
              <w:jc w:val="left"/>
              <w:rPr>
                <w:sz w:val="16"/>
                <w:szCs w:val="16"/>
              </w:rPr>
            </w:pPr>
          </w:p>
        </w:tc>
      </w:tr>
      <w:tr w:rsidR="000E2BDD" w:rsidRPr="009C5BA0" w14:paraId="457C86CC" w14:textId="77777777" w:rsidTr="0030790C">
        <w:trPr>
          <w:jc w:val="center"/>
        </w:trPr>
        <w:tc>
          <w:tcPr>
            <w:tcW w:w="794" w:type="pct"/>
          </w:tcPr>
          <w:p w14:paraId="2F2D4B03" w14:textId="77777777" w:rsidR="000E2BDD" w:rsidRPr="009C5BA0" w:rsidRDefault="000E2BDD" w:rsidP="0030790C">
            <w:pPr>
              <w:ind w:firstLine="0"/>
              <w:jc w:val="left"/>
              <w:rPr>
                <w:sz w:val="16"/>
                <w:szCs w:val="16"/>
              </w:rPr>
            </w:pPr>
            <w:proofErr w:type="spellStart"/>
            <w:r w:rsidRPr="009C5BA0">
              <w:rPr>
                <w:i/>
                <w:iCs/>
                <w:sz w:val="16"/>
                <w:szCs w:val="16"/>
              </w:rPr>
              <w:t>Kandelia</w:t>
            </w:r>
            <w:proofErr w:type="spellEnd"/>
            <w:r w:rsidRPr="009C5BA0">
              <w:rPr>
                <w:i/>
                <w:iCs/>
                <w:sz w:val="16"/>
                <w:szCs w:val="16"/>
              </w:rPr>
              <w:t xml:space="preserve"> </w:t>
            </w:r>
            <w:proofErr w:type="spellStart"/>
            <w:r w:rsidRPr="009C5BA0">
              <w:rPr>
                <w:i/>
                <w:iCs/>
                <w:sz w:val="16"/>
                <w:szCs w:val="16"/>
              </w:rPr>
              <w:t>candel</w:t>
            </w:r>
            <w:proofErr w:type="spellEnd"/>
            <w:r w:rsidRPr="009C5BA0">
              <w:rPr>
                <w:i/>
                <w:iCs/>
                <w:sz w:val="16"/>
                <w:szCs w:val="16"/>
              </w:rPr>
              <w:t xml:space="preserve"> </w:t>
            </w:r>
            <w:r w:rsidRPr="009C5BA0">
              <w:rPr>
                <w:sz w:val="16"/>
                <w:szCs w:val="16"/>
              </w:rPr>
              <w:t>(L.) Druce</w:t>
            </w:r>
          </w:p>
        </w:tc>
        <w:tc>
          <w:tcPr>
            <w:tcW w:w="1004" w:type="pct"/>
          </w:tcPr>
          <w:p w14:paraId="77A38508" w14:textId="77777777" w:rsidR="000E2BDD" w:rsidRPr="009C5BA0" w:rsidRDefault="000E2BDD" w:rsidP="0030790C">
            <w:pPr>
              <w:ind w:firstLine="0"/>
              <w:jc w:val="left"/>
              <w:rPr>
                <w:sz w:val="16"/>
                <w:szCs w:val="16"/>
              </w:rPr>
            </w:pPr>
            <w:proofErr w:type="spellStart"/>
            <w:r w:rsidRPr="009C5BA0">
              <w:rPr>
                <w:i/>
                <w:iCs/>
                <w:sz w:val="16"/>
                <w:szCs w:val="16"/>
              </w:rPr>
              <w:t>Nigrospora</w:t>
            </w:r>
            <w:proofErr w:type="spellEnd"/>
            <w:r w:rsidRPr="009C5BA0">
              <w:rPr>
                <w:i/>
                <w:iCs/>
                <w:sz w:val="16"/>
                <w:szCs w:val="16"/>
              </w:rPr>
              <w:t xml:space="preserve"> </w:t>
            </w:r>
            <w:r w:rsidRPr="009C5BA0">
              <w:rPr>
                <w:sz w:val="16"/>
                <w:szCs w:val="16"/>
              </w:rPr>
              <w:t>sp. 1403</w:t>
            </w:r>
          </w:p>
        </w:tc>
        <w:tc>
          <w:tcPr>
            <w:tcW w:w="1184" w:type="pct"/>
          </w:tcPr>
          <w:p w14:paraId="57338708" w14:textId="77777777" w:rsidR="000E2BDD" w:rsidRPr="009C5BA0" w:rsidRDefault="000E2BDD" w:rsidP="0030790C">
            <w:pPr>
              <w:ind w:firstLine="0"/>
              <w:jc w:val="left"/>
              <w:rPr>
                <w:sz w:val="16"/>
                <w:szCs w:val="16"/>
              </w:rPr>
            </w:pPr>
            <w:proofErr w:type="spellStart"/>
            <w:r w:rsidRPr="009C5BA0">
              <w:rPr>
                <w:sz w:val="16"/>
                <w:szCs w:val="16"/>
              </w:rPr>
              <w:t>Bostrycin</w:t>
            </w:r>
            <w:proofErr w:type="spellEnd"/>
            <w:r w:rsidRPr="009C5BA0">
              <w:rPr>
                <w:sz w:val="16"/>
                <w:szCs w:val="16"/>
              </w:rPr>
              <w:t xml:space="preserve">; and </w:t>
            </w:r>
            <w:proofErr w:type="spellStart"/>
            <w:r w:rsidRPr="009C5BA0">
              <w:rPr>
                <w:sz w:val="16"/>
                <w:szCs w:val="16"/>
              </w:rPr>
              <w:t>deoxybostrycin</w:t>
            </w:r>
            <w:proofErr w:type="spellEnd"/>
            <w:r w:rsidRPr="009C5BA0">
              <w:rPr>
                <w:sz w:val="16"/>
                <w:szCs w:val="16"/>
              </w:rPr>
              <w:t xml:space="preserve"> </w:t>
            </w:r>
          </w:p>
        </w:tc>
        <w:tc>
          <w:tcPr>
            <w:tcW w:w="1193" w:type="pct"/>
          </w:tcPr>
          <w:p w14:paraId="6ED012F3" w14:textId="0DBF818B" w:rsidR="000E2BDD" w:rsidRPr="009C5BA0" w:rsidRDefault="000E2BDD" w:rsidP="0030790C">
            <w:pPr>
              <w:ind w:firstLine="0"/>
              <w:jc w:val="left"/>
              <w:rPr>
                <w:i/>
                <w:iCs/>
                <w:sz w:val="16"/>
                <w:szCs w:val="16"/>
                <w:lang w:val="pt-BR"/>
              </w:rPr>
            </w:pPr>
            <w:r w:rsidRPr="009C5BA0">
              <w:rPr>
                <w:i/>
                <w:iCs/>
                <w:sz w:val="16"/>
                <w:szCs w:val="16"/>
                <w:lang w:val="pt-BR"/>
              </w:rPr>
              <w:t>S. aureus</w:t>
            </w:r>
            <w:r w:rsidRPr="009C5BA0">
              <w:rPr>
                <w:sz w:val="16"/>
                <w:szCs w:val="16"/>
                <w:lang w:val="pt-BR"/>
              </w:rPr>
              <w:t xml:space="preserve"> (ATCC 27154)</w:t>
            </w:r>
            <w:r w:rsidRPr="009C5BA0">
              <w:rPr>
                <w:i/>
                <w:iCs/>
                <w:sz w:val="16"/>
                <w:szCs w:val="16"/>
                <w:lang w:val="pt-BR"/>
              </w:rPr>
              <w:t>; E. coli</w:t>
            </w:r>
            <w:r w:rsidRPr="009C5BA0">
              <w:rPr>
                <w:sz w:val="16"/>
                <w:szCs w:val="16"/>
                <w:lang w:val="pt-BR"/>
              </w:rPr>
              <w:t xml:space="preserve"> (ATCC 25922); </w:t>
            </w:r>
            <w:r w:rsidRPr="009C5BA0">
              <w:rPr>
                <w:i/>
                <w:iCs/>
                <w:sz w:val="16"/>
                <w:szCs w:val="16"/>
                <w:lang w:val="pt-BR"/>
              </w:rPr>
              <w:t>P. aeruginosa</w:t>
            </w:r>
            <w:r w:rsidRPr="009C5BA0">
              <w:rPr>
                <w:sz w:val="16"/>
                <w:szCs w:val="16"/>
                <w:lang w:val="pt-BR"/>
              </w:rPr>
              <w:t xml:space="preserve"> (ATCC 25668);</w:t>
            </w:r>
            <w:r w:rsidRPr="009C5BA0">
              <w:rPr>
                <w:i/>
                <w:iCs/>
                <w:sz w:val="16"/>
                <w:szCs w:val="16"/>
                <w:lang w:val="pt-BR"/>
              </w:rPr>
              <w:t xml:space="preserve"> S. ventriculi</w:t>
            </w:r>
            <w:r w:rsidRPr="009C5BA0">
              <w:rPr>
                <w:sz w:val="16"/>
                <w:szCs w:val="16"/>
                <w:lang w:val="pt-BR"/>
              </w:rPr>
              <w:t xml:space="preserve"> (ATCC 29068); </w:t>
            </w:r>
            <w:r w:rsidRPr="009C5BA0">
              <w:rPr>
                <w:i/>
                <w:iCs/>
                <w:sz w:val="16"/>
                <w:szCs w:val="16"/>
                <w:lang w:val="pt-BR"/>
              </w:rPr>
              <w:t>B. subtilis</w:t>
            </w:r>
            <w:r w:rsidRPr="009C5BA0">
              <w:rPr>
                <w:sz w:val="16"/>
                <w:szCs w:val="16"/>
                <w:lang w:val="pt-BR"/>
              </w:rPr>
              <w:t xml:space="preserve"> (ATCC 6633)</w:t>
            </w:r>
            <w:r w:rsidRPr="009C5BA0">
              <w:rPr>
                <w:i/>
                <w:iCs/>
                <w:sz w:val="16"/>
                <w:szCs w:val="16"/>
                <w:lang w:val="pt-BR"/>
              </w:rPr>
              <w:t>; C. albicans</w:t>
            </w:r>
            <w:r w:rsidRPr="009C5BA0">
              <w:rPr>
                <w:sz w:val="16"/>
                <w:szCs w:val="16"/>
                <w:lang w:val="pt-BR"/>
              </w:rPr>
              <w:t xml:space="preserve"> (ATCC 10231)</w:t>
            </w:r>
          </w:p>
        </w:tc>
        <w:tc>
          <w:tcPr>
            <w:tcW w:w="825" w:type="pct"/>
          </w:tcPr>
          <w:p w14:paraId="3F73D456" w14:textId="77777777" w:rsidR="000E2BDD" w:rsidRPr="009C5BA0" w:rsidRDefault="000E2BDD" w:rsidP="0030790C">
            <w:pPr>
              <w:ind w:firstLine="0"/>
              <w:jc w:val="left"/>
              <w:rPr>
                <w:sz w:val="16"/>
                <w:szCs w:val="16"/>
              </w:rPr>
            </w:pPr>
            <w:r w:rsidRPr="009C5BA0">
              <w:rPr>
                <w:sz w:val="16"/>
                <w:szCs w:val="16"/>
              </w:rPr>
              <w:t>Xia</w:t>
            </w:r>
          </w:p>
          <w:p w14:paraId="59A5BBFC" w14:textId="77777777" w:rsidR="000E2BDD" w:rsidRPr="009C5BA0" w:rsidRDefault="000E2BDD" w:rsidP="0030790C">
            <w:pPr>
              <w:ind w:firstLine="0"/>
              <w:jc w:val="left"/>
              <w:rPr>
                <w:sz w:val="16"/>
                <w:szCs w:val="16"/>
              </w:rPr>
            </w:pPr>
            <w:r w:rsidRPr="009C5BA0">
              <w:rPr>
                <w:sz w:val="16"/>
                <w:szCs w:val="16"/>
              </w:rPr>
              <w:t>et al. (2011)</w:t>
            </w:r>
          </w:p>
          <w:p w14:paraId="46299D18" w14:textId="77777777" w:rsidR="000E2BDD" w:rsidRPr="009C5BA0" w:rsidRDefault="000E2BDD" w:rsidP="0030790C">
            <w:pPr>
              <w:ind w:firstLine="0"/>
              <w:jc w:val="left"/>
              <w:rPr>
                <w:sz w:val="16"/>
                <w:szCs w:val="16"/>
              </w:rPr>
            </w:pPr>
          </w:p>
        </w:tc>
      </w:tr>
      <w:tr w:rsidR="000E2BDD" w:rsidRPr="009C5BA0" w14:paraId="0F400D5E" w14:textId="77777777" w:rsidTr="0030790C">
        <w:trPr>
          <w:jc w:val="center"/>
        </w:trPr>
        <w:tc>
          <w:tcPr>
            <w:tcW w:w="794" w:type="pct"/>
          </w:tcPr>
          <w:p w14:paraId="554C1B39" w14:textId="06D97490" w:rsidR="000E2BDD" w:rsidRPr="009C5BA0" w:rsidRDefault="000E2BDD" w:rsidP="0030790C">
            <w:pPr>
              <w:ind w:firstLine="0"/>
              <w:jc w:val="left"/>
              <w:rPr>
                <w:i/>
                <w:iCs/>
                <w:sz w:val="16"/>
                <w:szCs w:val="16"/>
              </w:rPr>
            </w:pPr>
            <w:proofErr w:type="spellStart"/>
            <w:r w:rsidRPr="009C5BA0">
              <w:rPr>
                <w:i/>
                <w:iCs/>
                <w:sz w:val="16"/>
                <w:szCs w:val="16"/>
              </w:rPr>
              <w:t>Laguncularia</w:t>
            </w:r>
            <w:proofErr w:type="spellEnd"/>
            <w:r w:rsidRPr="009C5BA0">
              <w:rPr>
                <w:i/>
                <w:iCs/>
                <w:sz w:val="16"/>
                <w:szCs w:val="16"/>
              </w:rPr>
              <w:t xml:space="preserve"> </w:t>
            </w:r>
            <w:proofErr w:type="spellStart"/>
            <w:r w:rsidRPr="009C5BA0">
              <w:rPr>
                <w:i/>
                <w:iCs/>
                <w:sz w:val="16"/>
                <w:szCs w:val="16"/>
              </w:rPr>
              <w:t>racemosa</w:t>
            </w:r>
            <w:proofErr w:type="spellEnd"/>
          </w:p>
        </w:tc>
        <w:tc>
          <w:tcPr>
            <w:tcW w:w="1004" w:type="pct"/>
          </w:tcPr>
          <w:p w14:paraId="63BD2EC0" w14:textId="77777777" w:rsidR="000E2BDD" w:rsidRPr="009C5BA0" w:rsidRDefault="000E2BDD" w:rsidP="0030790C">
            <w:pPr>
              <w:ind w:firstLine="0"/>
              <w:jc w:val="left"/>
              <w:rPr>
                <w:i/>
                <w:iCs/>
                <w:sz w:val="16"/>
                <w:szCs w:val="16"/>
              </w:rPr>
            </w:pPr>
            <w:proofErr w:type="spellStart"/>
            <w:r w:rsidRPr="009C5BA0">
              <w:rPr>
                <w:i/>
                <w:iCs/>
                <w:sz w:val="16"/>
                <w:szCs w:val="16"/>
              </w:rPr>
              <w:t>Diaporthe</w:t>
            </w:r>
            <w:proofErr w:type="spellEnd"/>
            <w:r w:rsidRPr="009C5BA0">
              <w:rPr>
                <w:i/>
                <w:iCs/>
                <w:sz w:val="16"/>
                <w:szCs w:val="16"/>
              </w:rPr>
              <w:t xml:space="preserve"> </w:t>
            </w:r>
            <w:proofErr w:type="spellStart"/>
            <w:r w:rsidRPr="009C5BA0">
              <w:rPr>
                <w:i/>
                <w:iCs/>
                <w:sz w:val="16"/>
                <w:szCs w:val="16"/>
              </w:rPr>
              <w:t>phaseolorum</w:t>
            </w:r>
            <w:proofErr w:type="spellEnd"/>
          </w:p>
        </w:tc>
        <w:tc>
          <w:tcPr>
            <w:tcW w:w="1184" w:type="pct"/>
          </w:tcPr>
          <w:p w14:paraId="6BB75BCE" w14:textId="77777777" w:rsidR="000E2BDD" w:rsidRPr="009C5BA0" w:rsidRDefault="000E2BDD" w:rsidP="0030790C">
            <w:pPr>
              <w:ind w:firstLine="0"/>
              <w:jc w:val="left"/>
              <w:rPr>
                <w:sz w:val="16"/>
                <w:szCs w:val="16"/>
              </w:rPr>
            </w:pPr>
            <w:r w:rsidRPr="009C5BA0">
              <w:rPr>
                <w:sz w:val="16"/>
                <w:szCs w:val="16"/>
              </w:rPr>
              <w:t>3-Hydroxypropionic Acid</w:t>
            </w:r>
          </w:p>
        </w:tc>
        <w:tc>
          <w:tcPr>
            <w:tcW w:w="1193" w:type="pct"/>
          </w:tcPr>
          <w:p w14:paraId="7449E8CA" w14:textId="5F595B3A" w:rsidR="000E2BDD" w:rsidRPr="009C5BA0" w:rsidRDefault="000E2BDD" w:rsidP="0030790C">
            <w:pPr>
              <w:ind w:firstLine="0"/>
              <w:jc w:val="left"/>
              <w:rPr>
                <w:i/>
                <w:iCs/>
                <w:sz w:val="16"/>
                <w:szCs w:val="16"/>
              </w:rPr>
            </w:pPr>
            <w:r w:rsidRPr="009C5BA0">
              <w:rPr>
                <w:i/>
                <w:iCs/>
                <w:sz w:val="16"/>
                <w:szCs w:val="16"/>
              </w:rPr>
              <w:t xml:space="preserve">S. </w:t>
            </w:r>
            <w:r w:rsidRPr="009C5BA0">
              <w:rPr>
                <w:sz w:val="16"/>
                <w:szCs w:val="16"/>
              </w:rPr>
              <w:t xml:space="preserve">aureus; </w:t>
            </w:r>
            <w:r w:rsidRPr="009C5BA0">
              <w:rPr>
                <w:i/>
                <w:iCs/>
                <w:sz w:val="16"/>
                <w:szCs w:val="16"/>
              </w:rPr>
              <w:t>Salmonella typhi</w:t>
            </w:r>
          </w:p>
        </w:tc>
        <w:tc>
          <w:tcPr>
            <w:tcW w:w="825" w:type="pct"/>
          </w:tcPr>
          <w:p w14:paraId="5274906E" w14:textId="77777777" w:rsidR="000E2BDD" w:rsidRPr="009C5BA0" w:rsidRDefault="000E2BDD" w:rsidP="0030790C">
            <w:pPr>
              <w:ind w:firstLine="0"/>
              <w:jc w:val="left"/>
              <w:rPr>
                <w:sz w:val="16"/>
                <w:szCs w:val="16"/>
              </w:rPr>
            </w:pPr>
            <w:proofErr w:type="spellStart"/>
            <w:r w:rsidRPr="009C5BA0">
              <w:rPr>
                <w:sz w:val="16"/>
                <w:szCs w:val="16"/>
              </w:rPr>
              <w:t>Sebastianes</w:t>
            </w:r>
            <w:proofErr w:type="spellEnd"/>
            <w:r w:rsidRPr="009C5BA0">
              <w:rPr>
                <w:sz w:val="16"/>
                <w:szCs w:val="16"/>
              </w:rPr>
              <w:t xml:space="preserve"> </w:t>
            </w:r>
          </w:p>
          <w:p w14:paraId="5CD5C053" w14:textId="77777777" w:rsidR="000E2BDD" w:rsidRPr="009C5BA0" w:rsidRDefault="000E2BDD" w:rsidP="0030790C">
            <w:pPr>
              <w:ind w:firstLine="0"/>
              <w:jc w:val="left"/>
              <w:rPr>
                <w:sz w:val="16"/>
                <w:szCs w:val="16"/>
              </w:rPr>
            </w:pPr>
            <w:r w:rsidRPr="009C5BA0">
              <w:rPr>
                <w:sz w:val="16"/>
                <w:szCs w:val="16"/>
              </w:rPr>
              <w:t>et al. (2012a)</w:t>
            </w:r>
          </w:p>
        </w:tc>
      </w:tr>
      <w:tr w:rsidR="000E2BDD" w:rsidRPr="009C5BA0" w14:paraId="3C07C6C8" w14:textId="77777777" w:rsidTr="0030790C">
        <w:trPr>
          <w:jc w:val="center"/>
        </w:trPr>
        <w:tc>
          <w:tcPr>
            <w:tcW w:w="794" w:type="pct"/>
          </w:tcPr>
          <w:p w14:paraId="274D8121" w14:textId="77777777" w:rsidR="000E2BDD" w:rsidRPr="009C5BA0" w:rsidRDefault="000E2BDD" w:rsidP="0030790C">
            <w:pPr>
              <w:ind w:firstLine="0"/>
              <w:jc w:val="left"/>
              <w:rPr>
                <w:i/>
                <w:iCs/>
                <w:sz w:val="16"/>
                <w:szCs w:val="16"/>
              </w:rPr>
            </w:pPr>
            <w:proofErr w:type="spellStart"/>
            <w:r w:rsidRPr="009C5BA0">
              <w:rPr>
                <w:i/>
                <w:iCs/>
                <w:sz w:val="16"/>
                <w:szCs w:val="16"/>
              </w:rPr>
              <w:t>Avicennia</w:t>
            </w:r>
            <w:proofErr w:type="spellEnd"/>
            <w:r w:rsidRPr="009C5BA0">
              <w:rPr>
                <w:i/>
                <w:iCs/>
                <w:sz w:val="16"/>
                <w:szCs w:val="16"/>
              </w:rPr>
              <w:t xml:space="preserve"> officinalis</w:t>
            </w:r>
          </w:p>
        </w:tc>
        <w:tc>
          <w:tcPr>
            <w:tcW w:w="1004" w:type="pct"/>
          </w:tcPr>
          <w:p w14:paraId="635F8862" w14:textId="77777777" w:rsidR="000E2BDD" w:rsidRPr="009C5BA0" w:rsidRDefault="000E2BDD" w:rsidP="0030790C">
            <w:pPr>
              <w:ind w:firstLine="0"/>
              <w:jc w:val="left"/>
              <w:rPr>
                <w:i/>
                <w:iCs/>
                <w:sz w:val="16"/>
                <w:szCs w:val="16"/>
              </w:rPr>
            </w:pPr>
            <w:proofErr w:type="spellStart"/>
            <w:r w:rsidRPr="009C5BA0">
              <w:rPr>
                <w:i/>
                <w:iCs/>
                <w:sz w:val="16"/>
                <w:szCs w:val="16"/>
              </w:rPr>
              <w:t>Schizophyllum</w:t>
            </w:r>
            <w:proofErr w:type="spellEnd"/>
            <w:r w:rsidRPr="009C5BA0">
              <w:rPr>
                <w:i/>
                <w:iCs/>
                <w:sz w:val="16"/>
                <w:szCs w:val="16"/>
              </w:rPr>
              <w:t xml:space="preserve"> commune</w:t>
            </w:r>
          </w:p>
        </w:tc>
        <w:tc>
          <w:tcPr>
            <w:tcW w:w="1184" w:type="pct"/>
          </w:tcPr>
          <w:p w14:paraId="62FFF6AF" w14:textId="77777777" w:rsidR="000E2BDD" w:rsidRPr="009C5BA0" w:rsidRDefault="000E2BDD" w:rsidP="0030790C">
            <w:pPr>
              <w:ind w:firstLine="0"/>
              <w:jc w:val="left"/>
              <w:rPr>
                <w:sz w:val="16"/>
                <w:szCs w:val="16"/>
              </w:rPr>
            </w:pPr>
            <w:r w:rsidRPr="009C5BA0">
              <w:rPr>
                <w:sz w:val="16"/>
                <w:szCs w:val="16"/>
              </w:rPr>
              <w:t>Ethyl acetate extract</w:t>
            </w:r>
          </w:p>
        </w:tc>
        <w:tc>
          <w:tcPr>
            <w:tcW w:w="1193" w:type="pct"/>
          </w:tcPr>
          <w:p w14:paraId="10A784AC" w14:textId="77777777" w:rsidR="000E2BDD" w:rsidRPr="009C5BA0" w:rsidRDefault="000E2BDD" w:rsidP="0030790C">
            <w:pPr>
              <w:ind w:firstLine="0"/>
              <w:jc w:val="left"/>
              <w:rPr>
                <w:sz w:val="16"/>
                <w:szCs w:val="16"/>
                <w:lang w:val="pt-BR"/>
              </w:rPr>
            </w:pPr>
            <w:r w:rsidRPr="009C5BA0">
              <w:rPr>
                <w:i/>
                <w:iCs/>
                <w:sz w:val="16"/>
                <w:szCs w:val="16"/>
                <w:lang w:val="pt-BR"/>
              </w:rPr>
              <w:t>V. cholerea</w:t>
            </w:r>
            <w:r w:rsidRPr="009C5BA0">
              <w:rPr>
                <w:sz w:val="16"/>
                <w:szCs w:val="16"/>
                <w:lang w:val="pt-BR"/>
              </w:rPr>
              <w:t xml:space="preserve">; </w:t>
            </w:r>
            <w:r w:rsidRPr="009C5BA0">
              <w:rPr>
                <w:i/>
                <w:iCs/>
                <w:sz w:val="16"/>
                <w:szCs w:val="16"/>
                <w:lang w:val="pt-BR"/>
              </w:rPr>
              <w:t>M. leteus</w:t>
            </w:r>
            <w:r w:rsidRPr="009C5BA0">
              <w:rPr>
                <w:sz w:val="16"/>
                <w:szCs w:val="16"/>
                <w:lang w:val="pt-BR"/>
              </w:rPr>
              <w:t xml:space="preserve">; </w:t>
            </w:r>
            <w:r w:rsidRPr="009C5BA0">
              <w:rPr>
                <w:i/>
                <w:iCs/>
                <w:sz w:val="16"/>
                <w:szCs w:val="16"/>
                <w:lang w:val="pt-BR"/>
              </w:rPr>
              <w:t>S. aureus</w:t>
            </w:r>
          </w:p>
          <w:p w14:paraId="05997FF2" w14:textId="77777777" w:rsidR="000E2BDD" w:rsidRPr="009C5BA0" w:rsidRDefault="000E2BDD" w:rsidP="0030790C">
            <w:pPr>
              <w:ind w:firstLine="0"/>
              <w:jc w:val="left"/>
              <w:rPr>
                <w:i/>
                <w:iCs/>
                <w:sz w:val="16"/>
                <w:szCs w:val="16"/>
                <w:lang w:val="pt-BR"/>
              </w:rPr>
            </w:pPr>
          </w:p>
        </w:tc>
        <w:tc>
          <w:tcPr>
            <w:tcW w:w="825" w:type="pct"/>
          </w:tcPr>
          <w:p w14:paraId="6CCE2900" w14:textId="77777777" w:rsidR="000E2BDD" w:rsidRPr="009C5BA0" w:rsidRDefault="000E2BDD" w:rsidP="0030790C">
            <w:pPr>
              <w:ind w:firstLine="0"/>
              <w:jc w:val="left"/>
              <w:rPr>
                <w:sz w:val="16"/>
                <w:szCs w:val="16"/>
              </w:rPr>
            </w:pPr>
            <w:r w:rsidRPr="009C5BA0">
              <w:rPr>
                <w:sz w:val="16"/>
                <w:szCs w:val="16"/>
              </w:rPr>
              <w:t xml:space="preserve">Joel and </w:t>
            </w:r>
            <w:proofErr w:type="spellStart"/>
            <w:proofErr w:type="gramStart"/>
            <w:r w:rsidRPr="009C5BA0">
              <w:rPr>
                <w:sz w:val="16"/>
                <w:szCs w:val="16"/>
              </w:rPr>
              <w:t>Bhimba</w:t>
            </w:r>
            <w:proofErr w:type="spellEnd"/>
            <w:r w:rsidRPr="009C5BA0">
              <w:rPr>
                <w:sz w:val="16"/>
                <w:szCs w:val="16"/>
              </w:rPr>
              <w:t xml:space="preserve">  (</w:t>
            </w:r>
            <w:proofErr w:type="gramEnd"/>
            <w:r w:rsidRPr="009C5BA0">
              <w:rPr>
                <w:sz w:val="16"/>
                <w:szCs w:val="16"/>
              </w:rPr>
              <w:t>2013)</w:t>
            </w:r>
          </w:p>
        </w:tc>
      </w:tr>
      <w:tr w:rsidR="000E2BDD" w:rsidRPr="009C5BA0" w14:paraId="7A9A988F" w14:textId="77777777" w:rsidTr="0030790C">
        <w:trPr>
          <w:jc w:val="center"/>
        </w:trPr>
        <w:tc>
          <w:tcPr>
            <w:tcW w:w="794" w:type="pct"/>
          </w:tcPr>
          <w:p w14:paraId="1161C226" w14:textId="77777777" w:rsidR="000E2BDD" w:rsidRPr="009C5BA0" w:rsidRDefault="000E2BDD" w:rsidP="0030790C">
            <w:pPr>
              <w:ind w:firstLine="0"/>
              <w:jc w:val="left"/>
              <w:rPr>
                <w:i/>
                <w:iCs/>
                <w:sz w:val="16"/>
                <w:szCs w:val="16"/>
              </w:rPr>
            </w:pPr>
            <w:r w:rsidRPr="009C5BA0">
              <w:rPr>
                <w:i/>
                <w:iCs/>
                <w:sz w:val="16"/>
                <w:szCs w:val="16"/>
              </w:rPr>
              <w:lastRenderedPageBreak/>
              <w:t xml:space="preserve">Acanthus </w:t>
            </w:r>
            <w:proofErr w:type="spellStart"/>
            <w:r w:rsidRPr="009C5BA0">
              <w:rPr>
                <w:i/>
                <w:iCs/>
                <w:sz w:val="16"/>
                <w:szCs w:val="16"/>
              </w:rPr>
              <w:t>ilicifolius</w:t>
            </w:r>
            <w:proofErr w:type="spellEnd"/>
          </w:p>
        </w:tc>
        <w:tc>
          <w:tcPr>
            <w:tcW w:w="1004" w:type="pct"/>
          </w:tcPr>
          <w:p w14:paraId="6E61D6F6" w14:textId="77777777" w:rsidR="000E2BDD" w:rsidRPr="009C5BA0" w:rsidRDefault="000E2BDD" w:rsidP="0030790C">
            <w:pPr>
              <w:ind w:firstLine="0"/>
              <w:jc w:val="left"/>
              <w:rPr>
                <w:sz w:val="16"/>
                <w:szCs w:val="16"/>
              </w:rPr>
            </w:pPr>
            <w:r w:rsidRPr="009C5BA0">
              <w:rPr>
                <w:i/>
                <w:iCs/>
                <w:sz w:val="16"/>
                <w:szCs w:val="16"/>
              </w:rPr>
              <w:t xml:space="preserve">Aspergillus </w:t>
            </w:r>
            <w:proofErr w:type="spellStart"/>
            <w:r w:rsidRPr="009C5BA0">
              <w:rPr>
                <w:i/>
                <w:iCs/>
                <w:sz w:val="16"/>
                <w:szCs w:val="16"/>
              </w:rPr>
              <w:t>flavipes</w:t>
            </w:r>
            <w:proofErr w:type="spellEnd"/>
            <w:r w:rsidRPr="009C5BA0">
              <w:rPr>
                <w:i/>
                <w:iCs/>
                <w:sz w:val="16"/>
                <w:szCs w:val="16"/>
              </w:rPr>
              <w:t xml:space="preserve"> </w:t>
            </w:r>
            <w:r w:rsidRPr="009C5BA0">
              <w:rPr>
                <w:sz w:val="16"/>
                <w:szCs w:val="16"/>
              </w:rPr>
              <w:t>AIL8</w:t>
            </w:r>
          </w:p>
        </w:tc>
        <w:tc>
          <w:tcPr>
            <w:tcW w:w="1184" w:type="pct"/>
          </w:tcPr>
          <w:p w14:paraId="3A808D2F" w14:textId="77777777" w:rsidR="000E2BDD" w:rsidRPr="009C5BA0" w:rsidRDefault="000E2BDD" w:rsidP="0030790C">
            <w:pPr>
              <w:ind w:firstLine="0"/>
              <w:jc w:val="left"/>
              <w:rPr>
                <w:sz w:val="16"/>
                <w:szCs w:val="16"/>
              </w:rPr>
            </w:pPr>
            <w:proofErr w:type="spellStart"/>
            <w:r w:rsidRPr="009C5BA0">
              <w:rPr>
                <w:sz w:val="16"/>
                <w:szCs w:val="16"/>
              </w:rPr>
              <w:t>Flavipesins</w:t>
            </w:r>
            <w:proofErr w:type="spellEnd"/>
            <w:r w:rsidRPr="009C5BA0">
              <w:rPr>
                <w:sz w:val="16"/>
                <w:szCs w:val="16"/>
              </w:rPr>
              <w:t xml:space="preserve"> A</w:t>
            </w:r>
          </w:p>
        </w:tc>
        <w:tc>
          <w:tcPr>
            <w:tcW w:w="1193" w:type="pct"/>
          </w:tcPr>
          <w:p w14:paraId="70B51A9D" w14:textId="77777777" w:rsidR="000E2BDD" w:rsidRPr="009C5BA0" w:rsidRDefault="000E2BDD" w:rsidP="0030790C">
            <w:pPr>
              <w:ind w:firstLine="0"/>
              <w:jc w:val="left"/>
              <w:rPr>
                <w:sz w:val="16"/>
                <w:szCs w:val="16"/>
              </w:rPr>
            </w:pPr>
            <w:r w:rsidRPr="009C5BA0">
              <w:rPr>
                <w:i/>
                <w:iCs/>
                <w:sz w:val="16"/>
                <w:szCs w:val="16"/>
              </w:rPr>
              <w:t>S. aureus</w:t>
            </w:r>
            <w:r w:rsidRPr="009C5BA0">
              <w:rPr>
                <w:sz w:val="16"/>
                <w:szCs w:val="16"/>
              </w:rPr>
              <w:t xml:space="preserve">; </w:t>
            </w:r>
            <w:r w:rsidRPr="009C5BA0">
              <w:rPr>
                <w:i/>
                <w:iCs/>
                <w:sz w:val="16"/>
                <w:szCs w:val="16"/>
              </w:rPr>
              <w:t>B. subtilis</w:t>
            </w:r>
          </w:p>
        </w:tc>
        <w:tc>
          <w:tcPr>
            <w:tcW w:w="825" w:type="pct"/>
          </w:tcPr>
          <w:p w14:paraId="6ECAF15E" w14:textId="77777777" w:rsidR="000E2BDD" w:rsidRPr="009C5BA0" w:rsidRDefault="000E2BDD" w:rsidP="0030790C">
            <w:pPr>
              <w:ind w:firstLine="0"/>
              <w:jc w:val="left"/>
              <w:rPr>
                <w:sz w:val="16"/>
                <w:szCs w:val="16"/>
              </w:rPr>
            </w:pPr>
            <w:r w:rsidRPr="009C5BA0">
              <w:rPr>
                <w:sz w:val="16"/>
                <w:szCs w:val="16"/>
              </w:rPr>
              <w:t>Bai et al. (2014)</w:t>
            </w:r>
          </w:p>
        </w:tc>
      </w:tr>
      <w:tr w:rsidR="000E2BDD" w:rsidRPr="009C5BA0" w14:paraId="289206F0" w14:textId="77777777" w:rsidTr="0030790C">
        <w:trPr>
          <w:jc w:val="center"/>
        </w:trPr>
        <w:tc>
          <w:tcPr>
            <w:tcW w:w="794" w:type="pct"/>
          </w:tcPr>
          <w:p w14:paraId="17DB9811" w14:textId="77777777" w:rsidR="000E2BDD" w:rsidRPr="009C5BA0" w:rsidRDefault="000E2BDD" w:rsidP="0030790C">
            <w:pPr>
              <w:ind w:firstLine="0"/>
              <w:jc w:val="left"/>
              <w:rPr>
                <w:i/>
                <w:iCs/>
                <w:sz w:val="16"/>
                <w:szCs w:val="16"/>
              </w:rPr>
            </w:pPr>
            <w:proofErr w:type="spellStart"/>
            <w:r w:rsidRPr="009C5BA0">
              <w:rPr>
                <w:i/>
                <w:iCs/>
                <w:sz w:val="16"/>
                <w:szCs w:val="16"/>
              </w:rPr>
              <w:t>Rhizopora</w:t>
            </w:r>
            <w:proofErr w:type="spellEnd"/>
            <w:r w:rsidRPr="009C5BA0">
              <w:rPr>
                <w:i/>
                <w:iCs/>
                <w:sz w:val="16"/>
                <w:szCs w:val="16"/>
              </w:rPr>
              <w:t xml:space="preserve"> </w:t>
            </w:r>
            <w:proofErr w:type="spellStart"/>
            <w:r w:rsidRPr="009C5BA0">
              <w:rPr>
                <w:i/>
                <w:iCs/>
                <w:sz w:val="16"/>
                <w:szCs w:val="16"/>
              </w:rPr>
              <w:t>mucronata</w:t>
            </w:r>
            <w:proofErr w:type="spellEnd"/>
          </w:p>
        </w:tc>
        <w:tc>
          <w:tcPr>
            <w:tcW w:w="1004" w:type="pct"/>
          </w:tcPr>
          <w:p w14:paraId="5E65903A" w14:textId="77777777" w:rsidR="000E2BDD" w:rsidRPr="009C5BA0" w:rsidRDefault="000E2BDD" w:rsidP="0030790C">
            <w:pPr>
              <w:ind w:firstLine="0"/>
              <w:jc w:val="left"/>
              <w:rPr>
                <w:sz w:val="16"/>
                <w:szCs w:val="16"/>
              </w:rPr>
            </w:pPr>
            <w:r w:rsidRPr="009C5BA0">
              <w:rPr>
                <w:i/>
                <w:iCs/>
                <w:sz w:val="16"/>
                <w:szCs w:val="16"/>
              </w:rPr>
              <w:t xml:space="preserve">Penicillium </w:t>
            </w:r>
            <w:r w:rsidRPr="009C5BA0">
              <w:rPr>
                <w:sz w:val="16"/>
                <w:szCs w:val="16"/>
              </w:rPr>
              <w:t>sp.</w:t>
            </w:r>
          </w:p>
          <w:p w14:paraId="795AE8EB" w14:textId="77777777" w:rsidR="000E2BDD" w:rsidRPr="009C5BA0" w:rsidRDefault="000E2BDD" w:rsidP="0030790C">
            <w:pPr>
              <w:ind w:firstLine="0"/>
              <w:jc w:val="left"/>
              <w:rPr>
                <w:sz w:val="16"/>
                <w:szCs w:val="16"/>
              </w:rPr>
            </w:pPr>
            <w:r w:rsidRPr="009C5BA0">
              <w:rPr>
                <w:i/>
                <w:iCs/>
                <w:sz w:val="16"/>
                <w:szCs w:val="16"/>
              </w:rPr>
              <w:t xml:space="preserve">Penicillium </w:t>
            </w:r>
            <w:r w:rsidRPr="009C5BA0">
              <w:rPr>
                <w:sz w:val="16"/>
                <w:szCs w:val="16"/>
              </w:rPr>
              <w:t>sp.</w:t>
            </w:r>
          </w:p>
          <w:p w14:paraId="2FA67622" w14:textId="77777777" w:rsidR="000E2BDD" w:rsidRPr="009C5BA0" w:rsidRDefault="000E2BDD" w:rsidP="0030790C">
            <w:pPr>
              <w:ind w:firstLine="0"/>
              <w:jc w:val="left"/>
              <w:rPr>
                <w:sz w:val="16"/>
                <w:szCs w:val="16"/>
              </w:rPr>
            </w:pPr>
            <w:proofErr w:type="spellStart"/>
            <w:r w:rsidRPr="009C5BA0">
              <w:rPr>
                <w:i/>
                <w:iCs/>
                <w:sz w:val="16"/>
                <w:szCs w:val="16"/>
              </w:rPr>
              <w:t>Ampelomyces</w:t>
            </w:r>
            <w:proofErr w:type="spellEnd"/>
            <w:r w:rsidRPr="009C5BA0">
              <w:rPr>
                <w:i/>
                <w:iCs/>
                <w:sz w:val="16"/>
                <w:szCs w:val="16"/>
              </w:rPr>
              <w:t xml:space="preserve"> </w:t>
            </w:r>
            <w:r w:rsidRPr="009C5BA0">
              <w:rPr>
                <w:sz w:val="16"/>
                <w:szCs w:val="16"/>
              </w:rPr>
              <w:t>sp.</w:t>
            </w:r>
          </w:p>
        </w:tc>
        <w:tc>
          <w:tcPr>
            <w:tcW w:w="1184" w:type="pct"/>
          </w:tcPr>
          <w:p w14:paraId="200ECC72" w14:textId="77777777" w:rsidR="000E2BDD" w:rsidRPr="009C5BA0" w:rsidRDefault="000E2BDD" w:rsidP="0030790C">
            <w:pPr>
              <w:ind w:firstLine="0"/>
              <w:jc w:val="left"/>
              <w:rPr>
                <w:sz w:val="16"/>
                <w:szCs w:val="16"/>
              </w:rPr>
            </w:pPr>
            <w:proofErr w:type="spellStart"/>
            <w:r w:rsidRPr="009C5BA0">
              <w:rPr>
                <w:sz w:val="16"/>
                <w:szCs w:val="16"/>
              </w:rPr>
              <w:t>Metanol</w:t>
            </w:r>
            <w:proofErr w:type="spellEnd"/>
            <w:r w:rsidRPr="009C5BA0">
              <w:rPr>
                <w:sz w:val="16"/>
                <w:szCs w:val="16"/>
              </w:rPr>
              <w:t xml:space="preserve"> extract</w:t>
            </w:r>
          </w:p>
        </w:tc>
        <w:tc>
          <w:tcPr>
            <w:tcW w:w="1193" w:type="pct"/>
          </w:tcPr>
          <w:p w14:paraId="72C5FFF0" w14:textId="77777777" w:rsidR="000E2BDD" w:rsidRPr="009C5BA0" w:rsidRDefault="000E2BDD" w:rsidP="0030790C">
            <w:pPr>
              <w:ind w:firstLine="0"/>
              <w:jc w:val="left"/>
              <w:rPr>
                <w:i/>
                <w:iCs/>
                <w:sz w:val="16"/>
                <w:szCs w:val="16"/>
                <w:lang w:val="pt-BR"/>
              </w:rPr>
            </w:pPr>
            <w:r w:rsidRPr="009C5BA0">
              <w:rPr>
                <w:i/>
                <w:iCs/>
                <w:sz w:val="16"/>
                <w:szCs w:val="16"/>
                <w:lang w:val="pt-BR"/>
              </w:rPr>
              <w:t xml:space="preserve">S. aureus </w:t>
            </w:r>
            <w:r w:rsidRPr="009C5BA0">
              <w:rPr>
                <w:sz w:val="16"/>
                <w:szCs w:val="16"/>
                <w:lang w:val="pt-BR"/>
              </w:rPr>
              <w:t>(ATTC 9144)</w:t>
            </w:r>
          </w:p>
          <w:p w14:paraId="30F881D1" w14:textId="020DB2A4" w:rsidR="000E2BDD" w:rsidRPr="009C5BA0" w:rsidRDefault="000E2BDD" w:rsidP="0030790C">
            <w:pPr>
              <w:ind w:firstLine="0"/>
              <w:jc w:val="left"/>
              <w:rPr>
                <w:sz w:val="16"/>
                <w:szCs w:val="16"/>
                <w:lang w:val="pt-BR"/>
              </w:rPr>
            </w:pPr>
            <w:r w:rsidRPr="009C5BA0">
              <w:rPr>
                <w:i/>
                <w:iCs/>
                <w:sz w:val="16"/>
                <w:szCs w:val="16"/>
                <w:lang w:val="pt-BR"/>
              </w:rPr>
              <w:t xml:space="preserve">E. coli </w:t>
            </w:r>
            <w:r w:rsidRPr="009C5BA0">
              <w:rPr>
                <w:sz w:val="16"/>
                <w:szCs w:val="16"/>
                <w:lang w:val="pt-BR"/>
              </w:rPr>
              <w:t>(ATCC 8739)</w:t>
            </w:r>
          </w:p>
        </w:tc>
        <w:tc>
          <w:tcPr>
            <w:tcW w:w="825" w:type="pct"/>
          </w:tcPr>
          <w:p w14:paraId="4898EA7E" w14:textId="77777777" w:rsidR="000E2BDD" w:rsidRPr="009C5BA0" w:rsidRDefault="000E2BDD" w:rsidP="0030790C">
            <w:pPr>
              <w:ind w:firstLine="0"/>
              <w:jc w:val="left"/>
              <w:rPr>
                <w:sz w:val="16"/>
                <w:szCs w:val="16"/>
              </w:rPr>
            </w:pPr>
            <w:proofErr w:type="spellStart"/>
            <w:r w:rsidRPr="009C5BA0">
              <w:rPr>
                <w:sz w:val="16"/>
                <w:szCs w:val="16"/>
              </w:rPr>
              <w:t>Prihanto</w:t>
            </w:r>
            <w:proofErr w:type="spellEnd"/>
            <w:r w:rsidRPr="009C5BA0">
              <w:rPr>
                <w:sz w:val="16"/>
                <w:szCs w:val="16"/>
              </w:rPr>
              <w:t xml:space="preserve"> </w:t>
            </w:r>
          </w:p>
          <w:p w14:paraId="2D68CD20" w14:textId="77777777" w:rsidR="000E2BDD" w:rsidRPr="009C5BA0" w:rsidRDefault="000E2BDD" w:rsidP="0030790C">
            <w:pPr>
              <w:ind w:firstLine="0"/>
              <w:jc w:val="left"/>
              <w:rPr>
                <w:sz w:val="16"/>
                <w:szCs w:val="16"/>
              </w:rPr>
            </w:pPr>
            <w:r w:rsidRPr="009C5BA0">
              <w:rPr>
                <w:sz w:val="16"/>
                <w:szCs w:val="16"/>
              </w:rPr>
              <w:t>et al. (2011)</w:t>
            </w:r>
          </w:p>
        </w:tc>
      </w:tr>
      <w:tr w:rsidR="000E2BDD" w:rsidRPr="009C5BA0" w14:paraId="6CDFB634" w14:textId="77777777" w:rsidTr="0030790C">
        <w:trPr>
          <w:jc w:val="center"/>
        </w:trPr>
        <w:tc>
          <w:tcPr>
            <w:tcW w:w="794" w:type="pct"/>
          </w:tcPr>
          <w:p w14:paraId="0520F584" w14:textId="77777777" w:rsidR="000E2BDD" w:rsidRPr="009C5BA0" w:rsidRDefault="000E2BDD" w:rsidP="0030790C">
            <w:pPr>
              <w:ind w:firstLine="0"/>
              <w:jc w:val="left"/>
              <w:rPr>
                <w:i/>
                <w:iCs/>
                <w:sz w:val="16"/>
                <w:szCs w:val="16"/>
              </w:rPr>
            </w:pPr>
            <w:proofErr w:type="spellStart"/>
            <w:r w:rsidRPr="009C5BA0">
              <w:rPr>
                <w:i/>
                <w:iCs/>
                <w:sz w:val="16"/>
                <w:szCs w:val="16"/>
              </w:rPr>
              <w:t>Premna</w:t>
            </w:r>
            <w:proofErr w:type="spellEnd"/>
            <w:r w:rsidRPr="009C5BA0">
              <w:rPr>
                <w:i/>
                <w:iCs/>
                <w:sz w:val="16"/>
                <w:szCs w:val="16"/>
              </w:rPr>
              <w:t xml:space="preserve"> </w:t>
            </w:r>
            <w:proofErr w:type="spellStart"/>
            <w:r w:rsidRPr="009C5BA0">
              <w:rPr>
                <w:i/>
                <w:iCs/>
                <w:sz w:val="16"/>
                <w:szCs w:val="16"/>
              </w:rPr>
              <w:t>serratifolia</w:t>
            </w:r>
            <w:proofErr w:type="spellEnd"/>
            <w:r w:rsidRPr="009C5BA0">
              <w:rPr>
                <w:i/>
                <w:iCs/>
                <w:sz w:val="16"/>
                <w:szCs w:val="16"/>
              </w:rPr>
              <w:t xml:space="preserve"> </w:t>
            </w:r>
            <w:r w:rsidRPr="009C5BA0">
              <w:rPr>
                <w:sz w:val="16"/>
                <w:szCs w:val="16"/>
              </w:rPr>
              <w:t>L.</w:t>
            </w:r>
          </w:p>
        </w:tc>
        <w:tc>
          <w:tcPr>
            <w:tcW w:w="1004" w:type="pct"/>
          </w:tcPr>
          <w:p w14:paraId="5C7771A3" w14:textId="77777777" w:rsidR="000E2BDD" w:rsidRPr="009C5BA0" w:rsidRDefault="000E2BDD" w:rsidP="0030790C">
            <w:pPr>
              <w:ind w:firstLine="0"/>
              <w:jc w:val="left"/>
              <w:rPr>
                <w:sz w:val="16"/>
                <w:szCs w:val="16"/>
              </w:rPr>
            </w:pPr>
            <w:proofErr w:type="spellStart"/>
            <w:r w:rsidRPr="009C5BA0">
              <w:rPr>
                <w:i/>
                <w:iCs/>
                <w:sz w:val="16"/>
                <w:szCs w:val="16"/>
              </w:rPr>
              <w:t>Hypocrea</w:t>
            </w:r>
            <w:proofErr w:type="spellEnd"/>
            <w:r w:rsidRPr="009C5BA0">
              <w:rPr>
                <w:i/>
                <w:iCs/>
                <w:sz w:val="16"/>
                <w:szCs w:val="16"/>
              </w:rPr>
              <w:t xml:space="preserve"> virens</w:t>
            </w:r>
          </w:p>
        </w:tc>
        <w:tc>
          <w:tcPr>
            <w:tcW w:w="1184" w:type="pct"/>
          </w:tcPr>
          <w:p w14:paraId="6D4F6C41" w14:textId="77777777" w:rsidR="000E2BDD" w:rsidRPr="009C5BA0" w:rsidRDefault="000E2BDD" w:rsidP="0030790C">
            <w:pPr>
              <w:ind w:firstLine="0"/>
              <w:jc w:val="left"/>
              <w:rPr>
                <w:sz w:val="16"/>
                <w:szCs w:val="16"/>
              </w:rPr>
            </w:pPr>
            <w:r w:rsidRPr="009C5BA0">
              <w:rPr>
                <w:sz w:val="16"/>
                <w:szCs w:val="16"/>
              </w:rPr>
              <w:t>Gliotoxin</w:t>
            </w:r>
          </w:p>
        </w:tc>
        <w:tc>
          <w:tcPr>
            <w:tcW w:w="1193" w:type="pct"/>
          </w:tcPr>
          <w:p w14:paraId="1AF8E4FD" w14:textId="77777777" w:rsidR="000E2BDD" w:rsidRPr="009C5BA0" w:rsidRDefault="000E2BDD" w:rsidP="0030790C">
            <w:pPr>
              <w:ind w:firstLine="0"/>
              <w:jc w:val="left"/>
              <w:rPr>
                <w:sz w:val="16"/>
                <w:szCs w:val="16"/>
                <w:lang w:val="pt-BR"/>
              </w:rPr>
            </w:pPr>
            <w:r w:rsidRPr="009C5BA0">
              <w:rPr>
                <w:i/>
                <w:iCs/>
                <w:sz w:val="16"/>
                <w:szCs w:val="16"/>
                <w:lang w:val="pt-BR"/>
              </w:rPr>
              <w:t xml:space="preserve">B. subtilis </w:t>
            </w:r>
            <w:r w:rsidRPr="009C5BA0">
              <w:rPr>
                <w:sz w:val="16"/>
                <w:szCs w:val="16"/>
                <w:lang w:val="pt-BR"/>
              </w:rPr>
              <w:t xml:space="preserve">(UBC 344); </w:t>
            </w:r>
            <w:r w:rsidRPr="009C5BA0">
              <w:rPr>
                <w:i/>
                <w:iCs/>
                <w:sz w:val="16"/>
                <w:szCs w:val="16"/>
                <w:lang w:val="pt-BR"/>
              </w:rPr>
              <w:t xml:space="preserve">S. aureus </w:t>
            </w:r>
            <w:r w:rsidRPr="009C5BA0">
              <w:rPr>
                <w:sz w:val="16"/>
                <w:szCs w:val="16"/>
                <w:lang w:val="pt-BR"/>
              </w:rPr>
              <w:t xml:space="preserve">(ATCC 43300); </w:t>
            </w:r>
            <w:r w:rsidRPr="009C5BA0">
              <w:rPr>
                <w:i/>
                <w:iCs/>
                <w:sz w:val="16"/>
                <w:szCs w:val="16"/>
                <w:lang w:val="pt-BR"/>
              </w:rPr>
              <w:t>S. aureus</w:t>
            </w:r>
            <w:r w:rsidRPr="009C5BA0">
              <w:rPr>
                <w:sz w:val="16"/>
                <w:szCs w:val="16"/>
                <w:lang w:val="pt-BR"/>
              </w:rPr>
              <w:t xml:space="preserve"> (MRSA, ATCC 33591); </w:t>
            </w:r>
          </w:p>
        </w:tc>
        <w:tc>
          <w:tcPr>
            <w:tcW w:w="825" w:type="pct"/>
          </w:tcPr>
          <w:p w14:paraId="59757CA0" w14:textId="77777777" w:rsidR="000E2BDD" w:rsidRPr="009C5BA0" w:rsidRDefault="000E2BDD" w:rsidP="0030790C">
            <w:pPr>
              <w:ind w:firstLine="0"/>
              <w:jc w:val="left"/>
              <w:rPr>
                <w:sz w:val="16"/>
                <w:szCs w:val="16"/>
              </w:rPr>
            </w:pPr>
            <w:proofErr w:type="spellStart"/>
            <w:r w:rsidRPr="009C5BA0">
              <w:rPr>
                <w:sz w:val="16"/>
                <w:szCs w:val="16"/>
              </w:rPr>
              <w:t>Ratnaweera</w:t>
            </w:r>
            <w:proofErr w:type="spellEnd"/>
            <w:r w:rsidRPr="009C5BA0">
              <w:rPr>
                <w:sz w:val="16"/>
                <w:szCs w:val="16"/>
              </w:rPr>
              <w:t xml:space="preserve"> </w:t>
            </w:r>
          </w:p>
          <w:p w14:paraId="0B3AE13E" w14:textId="77777777" w:rsidR="000E2BDD" w:rsidRPr="009C5BA0" w:rsidRDefault="000E2BDD" w:rsidP="0030790C">
            <w:pPr>
              <w:ind w:firstLine="0"/>
              <w:jc w:val="left"/>
              <w:rPr>
                <w:sz w:val="16"/>
                <w:szCs w:val="16"/>
              </w:rPr>
            </w:pPr>
            <w:r w:rsidRPr="009C5BA0">
              <w:rPr>
                <w:sz w:val="16"/>
                <w:szCs w:val="16"/>
              </w:rPr>
              <w:t>et al. (2016)</w:t>
            </w:r>
          </w:p>
        </w:tc>
      </w:tr>
      <w:tr w:rsidR="000E2BDD" w:rsidRPr="009C5BA0" w14:paraId="62B30739" w14:textId="77777777" w:rsidTr="0030790C">
        <w:trPr>
          <w:jc w:val="center"/>
        </w:trPr>
        <w:tc>
          <w:tcPr>
            <w:tcW w:w="794" w:type="pct"/>
          </w:tcPr>
          <w:p w14:paraId="26796F9F" w14:textId="77777777" w:rsidR="000E2BDD" w:rsidRPr="009C5BA0" w:rsidRDefault="000E2BDD" w:rsidP="0030790C">
            <w:pPr>
              <w:ind w:firstLine="0"/>
              <w:jc w:val="left"/>
              <w:rPr>
                <w:i/>
                <w:iCs/>
                <w:sz w:val="16"/>
                <w:szCs w:val="16"/>
              </w:rPr>
            </w:pPr>
          </w:p>
        </w:tc>
        <w:tc>
          <w:tcPr>
            <w:tcW w:w="1004" w:type="pct"/>
          </w:tcPr>
          <w:p w14:paraId="1BBBFB49" w14:textId="77777777" w:rsidR="000E2BDD" w:rsidRPr="009C5BA0" w:rsidRDefault="000E2BDD" w:rsidP="0030790C">
            <w:pPr>
              <w:ind w:firstLine="0"/>
              <w:jc w:val="left"/>
              <w:rPr>
                <w:i/>
                <w:iCs/>
                <w:sz w:val="16"/>
                <w:szCs w:val="16"/>
              </w:rPr>
            </w:pPr>
          </w:p>
        </w:tc>
        <w:tc>
          <w:tcPr>
            <w:tcW w:w="1184" w:type="pct"/>
          </w:tcPr>
          <w:p w14:paraId="15A3CECD" w14:textId="77777777" w:rsidR="000E2BDD" w:rsidRPr="009C5BA0" w:rsidRDefault="000E2BDD" w:rsidP="0030790C">
            <w:pPr>
              <w:ind w:firstLine="0"/>
              <w:jc w:val="left"/>
              <w:rPr>
                <w:sz w:val="16"/>
                <w:szCs w:val="16"/>
              </w:rPr>
            </w:pPr>
          </w:p>
        </w:tc>
        <w:tc>
          <w:tcPr>
            <w:tcW w:w="1193" w:type="pct"/>
          </w:tcPr>
          <w:p w14:paraId="4841598D" w14:textId="628AE6A3" w:rsidR="000E2BDD" w:rsidRPr="009C5BA0" w:rsidRDefault="000E2BDD" w:rsidP="0030790C">
            <w:pPr>
              <w:ind w:firstLine="0"/>
              <w:jc w:val="left"/>
              <w:rPr>
                <w:i/>
                <w:iCs/>
                <w:sz w:val="16"/>
                <w:szCs w:val="16"/>
                <w:lang w:val="pt-BR"/>
              </w:rPr>
            </w:pPr>
            <w:r w:rsidRPr="009C5BA0">
              <w:rPr>
                <w:i/>
                <w:iCs/>
                <w:sz w:val="16"/>
                <w:szCs w:val="16"/>
                <w:lang w:val="pt-BR"/>
              </w:rPr>
              <w:t xml:space="preserve">E. coli </w:t>
            </w:r>
            <w:r w:rsidRPr="009C5BA0">
              <w:rPr>
                <w:sz w:val="16"/>
                <w:szCs w:val="16"/>
                <w:lang w:val="pt-BR"/>
              </w:rPr>
              <w:t xml:space="preserve">(UBC 8161); </w:t>
            </w:r>
            <w:r w:rsidRPr="009C5BA0">
              <w:rPr>
                <w:i/>
                <w:iCs/>
                <w:sz w:val="16"/>
                <w:szCs w:val="16"/>
                <w:lang w:val="pt-BR"/>
              </w:rPr>
              <w:t>P. aeruginosa</w:t>
            </w:r>
            <w:r w:rsidRPr="009C5BA0">
              <w:rPr>
                <w:sz w:val="16"/>
                <w:szCs w:val="16"/>
                <w:lang w:val="pt-BR"/>
              </w:rPr>
              <w:t xml:space="preserve"> (ATCC 27853); </w:t>
            </w:r>
            <w:r w:rsidRPr="009C5BA0">
              <w:rPr>
                <w:i/>
                <w:iCs/>
                <w:sz w:val="16"/>
                <w:szCs w:val="16"/>
                <w:lang w:val="pt-BR"/>
              </w:rPr>
              <w:t>C. albicans</w:t>
            </w:r>
            <w:r w:rsidRPr="009C5BA0">
              <w:rPr>
                <w:sz w:val="16"/>
                <w:szCs w:val="16"/>
                <w:lang w:val="pt-BR"/>
              </w:rPr>
              <w:t xml:space="preserve"> (ATCC 90028)</w:t>
            </w:r>
          </w:p>
        </w:tc>
        <w:tc>
          <w:tcPr>
            <w:tcW w:w="825" w:type="pct"/>
          </w:tcPr>
          <w:p w14:paraId="0E155037" w14:textId="77777777" w:rsidR="000E2BDD" w:rsidRPr="009C5BA0" w:rsidRDefault="000E2BDD" w:rsidP="0030790C">
            <w:pPr>
              <w:ind w:firstLine="0"/>
              <w:jc w:val="left"/>
              <w:rPr>
                <w:sz w:val="16"/>
                <w:szCs w:val="16"/>
                <w:lang w:val="pt-BR"/>
              </w:rPr>
            </w:pPr>
          </w:p>
        </w:tc>
      </w:tr>
      <w:tr w:rsidR="000E2BDD" w:rsidRPr="009C5BA0" w14:paraId="43840891" w14:textId="77777777" w:rsidTr="0030790C">
        <w:trPr>
          <w:jc w:val="center"/>
        </w:trPr>
        <w:tc>
          <w:tcPr>
            <w:tcW w:w="794" w:type="pct"/>
          </w:tcPr>
          <w:p w14:paraId="09290D39" w14:textId="77777777" w:rsidR="000E2BDD" w:rsidRPr="009C5BA0" w:rsidRDefault="000E2BDD" w:rsidP="0030790C">
            <w:pPr>
              <w:ind w:firstLine="0"/>
              <w:jc w:val="left"/>
              <w:rPr>
                <w:i/>
                <w:iCs/>
                <w:sz w:val="16"/>
                <w:szCs w:val="16"/>
              </w:rPr>
            </w:pPr>
            <w:proofErr w:type="spellStart"/>
            <w:r w:rsidRPr="009C5BA0">
              <w:rPr>
                <w:i/>
                <w:iCs/>
                <w:sz w:val="16"/>
                <w:szCs w:val="16"/>
              </w:rPr>
              <w:t>Avicennia</w:t>
            </w:r>
            <w:proofErr w:type="spellEnd"/>
            <w:r w:rsidRPr="009C5BA0">
              <w:rPr>
                <w:i/>
                <w:iCs/>
                <w:sz w:val="16"/>
                <w:szCs w:val="16"/>
              </w:rPr>
              <w:t xml:space="preserve"> nitida</w:t>
            </w:r>
          </w:p>
        </w:tc>
        <w:tc>
          <w:tcPr>
            <w:tcW w:w="1004" w:type="pct"/>
          </w:tcPr>
          <w:p w14:paraId="06ECEC52" w14:textId="77777777" w:rsidR="000E2BDD" w:rsidRPr="009C5BA0" w:rsidRDefault="000E2BDD" w:rsidP="0030790C">
            <w:pPr>
              <w:ind w:firstLine="0"/>
              <w:jc w:val="left"/>
              <w:rPr>
                <w:i/>
                <w:iCs/>
                <w:sz w:val="16"/>
                <w:szCs w:val="16"/>
              </w:rPr>
            </w:pPr>
            <w:proofErr w:type="spellStart"/>
            <w:r w:rsidRPr="009C5BA0">
              <w:rPr>
                <w:i/>
                <w:iCs/>
                <w:sz w:val="16"/>
                <w:szCs w:val="16"/>
              </w:rPr>
              <w:t>Hypocrea</w:t>
            </w:r>
            <w:proofErr w:type="spellEnd"/>
            <w:r w:rsidRPr="009C5BA0">
              <w:rPr>
                <w:i/>
                <w:iCs/>
                <w:sz w:val="16"/>
                <w:szCs w:val="16"/>
              </w:rPr>
              <w:t xml:space="preserve"> virens</w:t>
            </w:r>
          </w:p>
        </w:tc>
        <w:tc>
          <w:tcPr>
            <w:tcW w:w="1184" w:type="pct"/>
          </w:tcPr>
          <w:p w14:paraId="4A32CA7F" w14:textId="77777777" w:rsidR="000E2BDD" w:rsidRPr="009C5BA0" w:rsidRDefault="000E2BDD" w:rsidP="0030790C">
            <w:pPr>
              <w:ind w:firstLine="0"/>
              <w:jc w:val="left"/>
              <w:rPr>
                <w:sz w:val="16"/>
                <w:szCs w:val="16"/>
              </w:rPr>
            </w:pPr>
            <w:proofErr w:type="spellStart"/>
            <w:r w:rsidRPr="009C5BA0">
              <w:rPr>
                <w:sz w:val="16"/>
                <w:szCs w:val="16"/>
              </w:rPr>
              <w:t>Viridiol</w:t>
            </w:r>
            <w:proofErr w:type="spellEnd"/>
          </w:p>
        </w:tc>
        <w:tc>
          <w:tcPr>
            <w:tcW w:w="1193" w:type="pct"/>
          </w:tcPr>
          <w:p w14:paraId="198F59A2" w14:textId="05BEE9BE" w:rsidR="000E2BDD" w:rsidRPr="009C5BA0" w:rsidRDefault="000E2BDD" w:rsidP="0030790C">
            <w:pPr>
              <w:ind w:firstLine="0"/>
              <w:jc w:val="left"/>
              <w:rPr>
                <w:sz w:val="16"/>
                <w:szCs w:val="16"/>
              </w:rPr>
            </w:pPr>
            <w:r w:rsidRPr="009C5BA0">
              <w:rPr>
                <w:i/>
                <w:iCs/>
                <w:sz w:val="16"/>
                <w:szCs w:val="16"/>
              </w:rPr>
              <w:t>E. coli</w:t>
            </w:r>
          </w:p>
        </w:tc>
        <w:tc>
          <w:tcPr>
            <w:tcW w:w="825" w:type="pct"/>
          </w:tcPr>
          <w:p w14:paraId="2B6E5A1E" w14:textId="77777777" w:rsidR="000E2BDD" w:rsidRPr="009C5BA0" w:rsidRDefault="000E2BDD" w:rsidP="0030790C">
            <w:pPr>
              <w:ind w:firstLine="0"/>
              <w:jc w:val="left"/>
              <w:rPr>
                <w:sz w:val="16"/>
                <w:szCs w:val="16"/>
              </w:rPr>
            </w:pPr>
            <w:proofErr w:type="spellStart"/>
            <w:r w:rsidRPr="009C5BA0">
              <w:rPr>
                <w:sz w:val="16"/>
                <w:szCs w:val="16"/>
              </w:rPr>
              <w:t>Sebastianes</w:t>
            </w:r>
            <w:proofErr w:type="spellEnd"/>
            <w:r w:rsidRPr="009C5BA0">
              <w:rPr>
                <w:sz w:val="16"/>
                <w:szCs w:val="16"/>
              </w:rPr>
              <w:t xml:space="preserve"> et al. (2017a)</w:t>
            </w:r>
          </w:p>
        </w:tc>
      </w:tr>
      <w:tr w:rsidR="000E2BDD" w:rsidRPr="009C5BA0" w14:paraId="45CECB24" w14:textId="77777777" w:rsidTr="0030790C">
        <w:trPr>
          <w:jc w:val="center"/>
        </w:trPr>
        <w:tc>
          <w:tcPr>
            <w:tcW w:w="794" w:type="pct"/>
          </w:tcPr>
          <w:p w14:paraId="3B496A15" w14:textId="77777777" w:rsidR="000E2BDD" w:rsidRPr="009C5BA0" w:rsidRDefault="000E2BDD" w:rsidP="0030790C">
            <w:pPr>
              <w:ind w:firstLine="0"/>
              <w:jc w:val="left"/>
              <w:rPr>
                <w:i/>
                <w:iCs/>
                <w:sz w:val="16"/>
                <w:szCs w:val="16"/>
              </w:rPr>
            </w:pPr>
            <w:proofErr w:type="spellStart"/>
            <w:r w:rsidRPr="009C5BA0">
              <w:rPr>
                <w:i/>
                <w:iCs/>
                <w:sz w:val="16"/>
                <w:szCs w:val="16"/>
              </w:rPr>
              <w:t>Bruguiera</w:t>
            </w:r>
            <w:proofErr w:type="spellEnd"/>
            <w:r w:rsidRPr="009C5BA0">
              <w:rPr>
                <w:i/>
                <w:iCs/>
                <w:sz w:val="16"/>
                <w:szCs w:val="16"/>
              </w:rPr>
              <w:t xml:space="preserve"> </w:t>
            </w:r>
            <w:proofErr w:type="spellStart"/>
            <w:r w:rsidRPr="009C5BA0">
              <w:rPr>
                <w:i/>
                <w:iCs/>
                <w:sz w:val="16"/>
                <w:szCs w:val="16"/>
              </w:rPr>
              <w:t>gymnorrhiza</w:t>
            </w:r>
            <w:proofErr w:type="spellEnd"/>
          </w:p>
        </w:tc>
        <w:tc>
          <w:tcPr>
            <w:tcW w:w="1004" w:type="pct"/>
          </w:tcPr>
          <w:p w14:paraId="0A778571" w14:textId="77777777" w:rsidR="000E2BDD" w:rsidRPr="009C5BA0" w:rsidRDefault="000E2BDD" w:rsidP="0030790C">
            <w:pPr>
              <w:ind w:firstLine="0"/>
              <w:jc w:val="left"/>
              <w:rPr>
                <w:sz w:val="16"/>
                <w:szCs w:val="16"/>
              </w:rPr>
            </w:pPr>
            <w:r w:rsidRPr="009C5BA0">
              <w:rPr>
                <w:i/>
                <w:iCs/>
                <w:sz w:val="16"/>
                <w:szCs w:val="16"/>
              </w:rPr>
              <w:t xml:space="preserve">Penicillium </w:t>
            </w:r>
            <w:r w:rsidRPr="009C5BA0">
              <w:rPr>
                <w:sz w:val="16"/>
                <w:szCs w:val="16"/>
              </w:rPr>
              <w:t>sp. GD6</w:t>
            </w:r>
          </w:p>
        </w:tc>
        <w:tc>
          <w:tcPr>
            <w:tcW w:w="1184" w:type="pct"/>
          </w:tcPr>
          <w:p w14:paraId="2647036A" w14:textId="77777777" w:rsidR="000E2BDD" w:rsidRPr="009C5BA0" w:rsidRDefault="000E2BDD" w:rsidP="0030790C">
            <w:pPr>
              <w:ind w:firstLine="0"/>
              <w:jc w:val="left"/>
              <w:rPr>
                <w:sz w:val="16"/>
                <w:szCs w:val="16"/>
              </w:rPr>
            </w:pPr>
            <w:r w:rsidRPr="009C5BA0">
              <w:rPr>
                <w:sz w:val="16"/>
                <w:szCs w:val="16"/>
              </w:rPr>
              <w:t>2-deoxy-sohirnone C</w:t>
            </w:r>
          </w:p>
        </w:tc>
        <w:tc>
          <w:tcPr>
            <w:tcW w:w="1193" w:type="pct"/>
          </w:tcPr>
          <w:p w14:paraId="0D5AB84D" w14:textId="77777777" w:rsidR="000E2BDD" w:rsidRPr="009C5BA0" w:rsidRDefault="000E2BDD" w:rsidP="0030790C">
            <w:pPr>
              <w:ind w:firstLine="0"/>
              <w:jc w:val="left"/>
              <w:rPr>
                <w:i/>
                <w:iCs/>
                <w:sz w:val="16"/>
                <w:szCs w:val="16"/>
              </w:rPr>
            </w:pPr>
            <w:r w:rsidRPr="009C5BA0">
              <w:rPr>
                <w:i/>
                <w:iCs/>
                <w:sz w:val="16"/>
                <w:szCs w:val="16"/>
              </w:rPr>
              <w:t>S. aureus</w:t>
            </w:r>
            <w:r w:rsidRPr="009C5BA0">
              <w:rPr>
                <w:sz w:val="16"/>
                <w:szCs w:val="16"/>
              </w:rPr>
              <w:t xml:space="preserve"> (MRSA)</w:t>
            </w:r>
          </w:p>
          <w:p w14:paraId="6C5D1DB0" w14:textId="77777777" w:rsidR="000E2BDD" w:rsidRPr="009C5BA0" w:rsidRDefault="000E2BDD" w:rsidP="0030790C">
            <w:pPr>
              <w:ind w:firstLine="0"/>
              <w:jc w:val="left"/>
              <w:rPr>
                <w:i/>
                <w:iCs/>
                <w:sz w:val="16"/>
                <w:szCs w:val="16"/>
              </w:rPr>
            </w:pPr>
          </w:p>
        </w:tc>
        <w:tc>
          <w:tcPr>
            <w:tcW w:w="825" w:type="pct"/>
          </w:tcPr>
          <w:p w14:paraId="4B48E039" w14:textId="77777777" w:rsidR="000E2BDD" w:rsidRPr="009C5BA0" w:rsidRDefault="000E2BDD" w:rsidP="0030790C">
            <w:pPr>
              <w:ind w:firstLine="0"/>
              <w:jc w:val="left"/>
              <w:rPr>
                <w:sz w:val="16"/>
                <w:szCs w:val="16"/>
              </w:rPr>
            </w:pPr>
            <w:r w:rsidRPr="009C5BA0">
              <w:rPr>
                <w:sz w:val="16"/>
                <w:szCs w:val="16"/>
              </w:rPr>
              <w:t>Jiang et al. (2018)</w:t>
            </w:r>
          </w:p>
        </w:tc>
      </w:tr>
      <w:tr w:rsidR="000E2BDD" w:rsidRPr="009C5BA0" w14:paraId="2687C7D6" w14:textId="77777777" w:rsidTr="0030790C">
        <w:trPr>
          <w:jc w:val="center"/>
        </w:trPr>
        <w:tc>
          <w:tcPr>
            <w:tcW w:w="794" w:type="pct"/>
          </w:tcPr>
          <w:p w14:paraId="50375C03" w14:textId="77777777" w:rsidR="000E2BDD" w:rsidRPr="009C5BA0" w:rsidRDefault="000E2BDD" w:rsidP="0030790C">
            <w:pPr>
              <w:ind w:firstLine="0"/>
              <w:jc w:val="left"/>
              <w:rPr>
                <w:i/>
                <w:iCs/>
                <w:sz w:val="16"/>
                <w:szCs w:val="16"/>
              </w:rPr>
            </w:pPr>
            <w:proofErr w:type="spellStart"/>
            <w:r w:rsidRPr="009C5BA0">
              <w:rPr>
                <w:i/>
                <w:iCs/>
                <w:sz w:val="16"/>
                <w:szCs w:val="16"/>
              </w:rPr>
              <w:t>Avicennia</w:t>
            </w:r>
            <w:proofErr w:type="spellEnd"/>
            <w:r w:rsidRPr="009C5BA0">
              <w:rPr>
                <w:i/>
                <w:iCs/>
                <w:sz w:val="16"/>
                <w:szCs w:val="16"/>
              </w:rPr>
              <w:t xml:space="preserve"> nitida</w:t>
            </w:r>
          </w:p>
        </w:tc>
        <w:tc>
          <w:tcPr>
            <w:tcW w:w="1004" w:type="pct"/>
          </w:tcPr>
          <w:p w14:paraId="76D1CEF4" w14:textId="189BC946" w:rsidR="000E2BDD" w:rsidRPr="009C5BA0" w:rsidRDefault="000E2BDD" w:rsidP="0030790C">
            <w:pPr>
              <w:ind w:firstLine="0"/>
              <w:jc w:val="left"/>
              <w:rPr>
                <w:bCs/>
                <w:sz w:val="16"/>
                <w:szCs w:val="16"/>
              </w:rPr>
            </w:pPr>
            <w:proofErr w:type="spellStart"/>
            <w:r w:rsidRPr="009C5BA0">
              <w:rPr>
                <w:bCs/>
                <w:i/>
                <w:iCs/>
                <w:sz w:val="16"/>
                <w:szCs w:val="16"/>
              </w:rPr>
              <w:t>Diaphorte</w:t>
            </w:r>
            <w:proofErr w:type="spellEnd"/>
            <w:r w:rsidRPr="009C5BA0">
              <w:rPr>
                <w:bCs/>
                <w:sz w:val="16"/>
                <w:szCs w:val="16"/>
              </w:rPr>
              <w:t xml:space="preserve"> sp. </w:t>
            </w:r>
          </w:p>
          <w:p w14:paraId="69FD6E1C" w14:textId="77777777" w:rsidR="000E2BDD" w:rsidRPr="009C5BA0" w:rsidRDefault="000E2BDD" w:rsidP="0030790C">
            <w:pPr>
              <w:ind w:firstLine="0"/>
              <w:jc w:val="left"/>
              <w:rPr>
                <w:sz w:val="16"/>
                <w:szCs w:val="16"/>
              </w:rPr>
            </w:pPr>
            <w:r w:rsidRPr="009C5BA0">
              <w:rPr>
                <w:bCs/>
                <w:sz w:val="16"/>
                <w:szCs w:val="16"/>
              </w:rPr>
              <w:t>FS-94(4)</w:t>
            </w:r>
          </w:p>
        </w:tc>
        <w:tc>
          <w:tcPr>
            <w:tcW w:w="1184" w:type="pct"/>
          </w:tcPr>
          <w:p w14:paraId="3A761199" w14:textId="77777777" w:rsidR="000E2BDD" w:rsidRPr="009C5BA0" w:rsidRDefault="000E2BDD" w:rsidP="0030790C">
            <w:pPr>
              <w:ind w:firstLine="0"/>
              <w:jc w:val="left"/>
              <w:rPr>
                <w:sz w:val="16"/>
                <w:szCs w:val="16"/>
              </w:rPr>
            </w:pPr>
            <w:r w:rsidRPr="009C5BA0">
              <w:rPr>
                <w:sz w:val="16"/>
                <w:szCs w:val="16"/>
              </w:rPr>
              <w:t>Crude extract</w:t>
            </w:r>
          </w:p>
        </w:tc>
        <w:tc>
          <w:tcPr>
            <w:tcW w:w="1193" w:type="pct"/>
          </w:tcPr>
          <w:p w14:paraId="5E8DE3DC" w14:textId="2B854139" w:rsidR="000E2BDD" w:rsidRPr="009C5BA0" w:rsidRDefault="000E2BDD" w:rsidP="0030790C">
            <w:pPr>
              <w:ind w:firstLine="0"/>
              <w:jc w:val="left"/>
              <w:rPr>
                <w:i/>
                <w:iCs/>
                <w:sz w:val="16"/>
                <w:szCs w:val="16"/>
                <w:lang w:val="pt-BR"/>
              </w:rPr>
            </w:pPr>
            <w:r w:rsidRPr="009C5BA0">
              <w:rPr>
                <w:i/>
                <w:iCs/>
                <w:sz w:val="16"/>
                <w:szCs w:val="16"/>
                <w:lang w:val="pt-BR"/>
              </w:rPr>
              <w:t xml:space="preserve">E. coli </w:t>
            </w:r>
            <w:r w:rsidRPr="009C5BA0">
              <w:rPr>
                <w:sz w:val="16"/>
                <w:szCs w:val="16"/>
                <w:lang w:val="pt-BR"/>
              </w:rPr>
              <w:t xml:space="preserve">(ATCC 25922); </w:t>
            </w:r>
            <w:r w:rsidRPr="009C5BA0">
              <w:rPr>
                <w:i/>
                <w:iCs/>
                <w:sz w:val="16"/>
                <w:szCs w:val="16"/>
                <w:lang w:val="pt-BR"/>
              </w:rPr>
              <w:t xml:space="preserve">S. enteritidis </w:t>
            </w:r>
            <w:r w:rsidRPr="009C5BA0">
              <w:rPr>
                <w:sz w:val="16"/>
                <w:szCs w:val="16"/>
                <w:lang w:val="pt-BR"/>
              </w:rPr>
              <w:t>(ATCC19196);</w:t>
            </w:r>
            <w:r w:rsidRPr="009C5BA0">
              <w:rPr>
                <w:i/>
                <w:iCs/>
                <w:sz w:val="16"/>
                <w:szCs w:val="16"/>
                <w:lang w:val="pt-BR"/>
              </w:rPr>
              <w:t xml:space="preserve"> S. aureus </w:t>
            </w:r>
            <w:r w:rsidRPr="009C5BA0">
              <w:rPr>
                <w:sz w:val="16"/>
                <w:szCs w:val="16"/>
                <w:lang w:val="pt-BR"/>
              </w:rPr>
              <w:t>(ATCC 6538)</w:t>
            </w:r>
          </w:p>
        </w:tc>
        <w:tc>
          <w:tcPr>
            <w:tcW w:w="825" w:type="pct"/>
          </w:tcPr>
          <w:p w14:paraId="046B617E" w14:textId="77777777" w:rsidR="000E2BDD" w:rsidRPr="009C5BA0" w:rsidRDefault="000E2BDD" w:rsidP="0030790C">
            <w:pPr>
              <w:ind w:firstLine="0"/>
              <w:jc w:val="left"/>
              <w:rPr>
                <w:sz w:val="16"/>
                <w:szCs w:val="16"/>
              </w:rPr>
            </w:pPr>
            <w:r w:rsidRPr="009C5BA0">
              <w:rPr>
                <w:sz w:val="16"/>
                <w:szCs w:val="16"/>
              </w:rPr>
              <w:t>Moreira et al. (2020)</w:t>
            </w:r>
          </w:p>
        </w:tc>
      </w:tr>
    </w:tbl>
    <w:p w14:paraId="420A24E6" w14:textId="77777777" w:rsidR="000E2BDD" w:rsidRPr="009C5BA0" w:rsidRDefault="000E2BDD" w:rsidP="0030790C">
      <w:pPr>
        <w:rPr>
          <w:bCs/>
        </w:rPr>
      </w:pPr>
    </w:p>
    <w:p w14:paraId="1A366253" w14:textId="2531F33D" w:rsidR="000E2BDD" w:rsidRPr="009C5BA0" w:rsidRDefault="000E2BDD" w:rsidP="0030790C">
      <w:pPr>
        <w:rPr>
          <w:bCs/>
        </w:rPr>
      </w:pPr>
      <w:r w:rsidRPr="009C5BA0">
        <w:rPr>
          <w:bCs/>
        </w:rPr>
        <w:t>Recently, Bibi et al. (2020) published an extensive review about</w:t>
      </w:r>
      <w:r w:rsidRPr="009C5BA0">
        <w:t xml:space="preserve"> the different compounds produced by various endophytic fungi in different mangrove species and elaborated on the pharmacological activities that the fungal endophytes possess. This review attempts to provide a comprehensive account of the mangrove fungal endophytic community by compiling research and review articles. It discusses works about antimicrobial properties and focuses on the potential of metabolites from many </w:t>
      </w:r>
      <w:proofErr w:type="gramStart"/>
      <w:r w:rsidRPr="009C5BA0">
        <w:t>mangrove</w:t>
      </w:r>
      <w:proofErr w:type="gramEnd"/>
      <w:r w:rsidRPr="009C5BA0">
        <w:t xml:space="preserve"> fungal endophytes against pathogenic microbes of humans.</w:t>
      </w:r>
    </w:p>
    <w:p w14:paraId="3366CAAB" w14:textId="0AB26A83" w:rsidR="000E2BDD" w:rsidRPr="009C5BA0" w:rsidRDefault="000E2BDD" w:rsidP="0030790C">
      <w:r w:rsidRPr="009C5BA0">
        <w:t xml:space="preserve">Table 1 provides an overview of selected studies about antimicrobials produced by endophytic fungi isolated from mangrove plants against </w:t>
      </w:r>
      <w:bookmarkStart w:id="16" w:name="_Hlk83208760"/>
      <w:r w:rsidRPr="009C5BA0">
        <w:t>drug resistant and multidrug-resistant microorganisms</w:t>
      </w:r>
      <w:bookmarkEnd w:id="16"/>
      <w:r w:rsidRPr="009C5BA0">
        <w:t>.</w:t>
      </w:r>
    </w:p>
    <w:p w14:paraId="0979C4A9" w14:textId="77777777" w:rsidR="000E2BDD" w:rsidRPr="009C5BA0" w:rsidRDefault="000E2BDD" w:rsidP="0030790C"/>
    <w:p w14:paraId="1F7A4643" w14:textId="06BB2F4A" w:rsidR="000E2BDD" w:rsidRPr="009C5BA0" w:rsidRDefault="000E2BDD" w:rsidP="0030790C">
      <w:pPr>
        <w:pStyle w:val="Heading4"/>
      </w:pPr>
      <w:r w:rsidRPr="009C5BA0">
        <w:t xml:space="preserve">3.1.2. </w:t>
      </w:r>
      <w:proofErr w:type="spellStart"/>
      <w:r w:rsidRPr="009C5BA0">
        <w:t>Antiparasitic</w:t>
      </w:r>
      <w:proofErr w:type="spellEnd"/>
      <w:r w:rsidRPr="009C5BA0">
        <w:t xml:space="preserve"> Activity </w:t>
      </w:r>
      <w:r w:rsidRPr="009C5BA0">
        <w:rPr>
          <w:rFonts w:eastAsiaTheme="minorHAnsi"/>
        </w:rPr>
        <w:t xml:space="preserve">of Mangrove </w:t>
      </w:r>
      <w:proofErr w:type="spellStart"/>
      <w:r w:rsidRPr="009C5BA0">
        <w:rPr>
          <w:rFonts w:eastAsiaTheme="minorHAnsi"/>
        </w:rPr>
        <w:t>Derived</w:t>
      </w:r>
      <w:proofErr w:type="spellEnd"/>
      <w:r w:rsidRPr="009C5BA0">
        <w:rPr>
          <w:rFonts w:eastAsiaTheme="minorHAnsi"/>
        </w:rPr>
        <w:t xml:space="preserve"> </w:t>
      </w:r>
      <w:r w:rsidRPr="009C5BA0">
        <w:rPr>
          <w:rFonts w:eastAsiaTheme="minorHAnsi"/>
        </w:rPr>
        <w:br/>
      </w:r>
      <w:proofErr w:type="spellStart"/>
      <w:r w:rsidRPr="009C5BA0">
        <w:rPr>
          <w:rFonts w:eastAsiaTheme="minorHAnsi"/>
        </w:rPr>
        <w:t>Fungal</w:t>
      </w:r>
      <w:proofErr w:type="spellEnd"/>
      <w:r w:rsidRPr="009C5BA0">
        <w:rPr>
          <w:rFonts w:eastAsiaTheme="minorHAnsi"/>
        </w:rPr>
        <w:t xml:space="preserve"> Endophytes</w:t>
      </w:r>
    </w:p>
    <w:p w14:paraId="30E63B07" w14:textId="39430309" w:rsidR="000E2BDD" w:rsidRPr="009C5BA0" w:rsidRDefault="000E2BDD" w:rsidP="00806CDA">
      <w:pPr>
        <w:pStyle w:val="Normalflush"/>
      </w:pPr>
      <w:bookmarkStart w:id="17" w:name="_Hlk83208970"/>
      <w:r w:rsidRPr="009C5BA0">
        <w:t>Neglected tropical diseases</w:t>
      </w:r>
      <w:bookmarkEnd w:id="17"/>
      <w:r w:rsidRPr="009C5BA0">
        <w:t xml:space="preserve"> (</w:t>
      </w:r>
      <w:bookmarkStart w:id="18" w:name="_Hlk83209129"/>
      <w:r w:rsidRPr="009C5BA0">
        <w:t>NTDs</w:t>
      </w:r>
      <w:bookmarkEnd w:id="18"/>
      <w:r w:rsidRPr="009C5BA0">
        <w:t>) are caused by infectious agents and parasites and mainly reach populations living in tropical and subtropical countries with precarious health clinics, poverty, food insecurity, and poor housing conditions and access to healthcare (Who, 2015).</w:t>
      </w:r>
    </w:p>
    <w:p w14:paraId="0B734859" w14:textId="78A7D6C7" w:rsidR="000E2BDD" w:rsidRPr="009C5BA0" w:rsidRDefault="000E2BDD" w:rsidP="0030790C">
      <w:r w:rsidRPr="009C5BA0">
        <w:t xml:space="preserve">Although progress has been made at controlling and eliminating some NTDs in recent years (Hotez and Aksoy, 2017; Molyneux et al., 2017), 2.1 </w:t>
      </w:r>
      <w:r w:rsidRPr="009C5BA0">
        <w:lastRenderedPageBreak/>
        <w:t xml:space="preserve">billion people continue to use water from inadequate sources, and 4.5 billion people live without basic sanitation conditions (Who, 2017). Thus, NDTs remain a serious social health and economic problem in many parts of the world, affecting more than 1 billion people living in the most marginalized communities in 149 countries, of which the vast majority are in Africa, Asia, and the Americas (Who, 2020). This scenario is further aggravated by the limitation of available drugs, which may have low efficacy and/or high toxicity, </w:t>
      </w:r>
      <w:proofErr w:type="gramStart"/>
      <w:r w:rsidRPr="009C5BA0">
        <w:t>and also</w:t>
      </w:r>
      <w:proofErr w:type="gramEnd"/>
      <w:r w:rsidRPr="009C5BA0">
        <w:t xml:space="preserve"> by the emergence of resistant pathogens (</w:t>
      </w:r>
      <w:proofErr w:type="spellStart"/>
      <w:r w:rsidRPr="009C5BA0">
        <w:t>Nwaka</w:t>
      </w:r>
      <w:proofErr w:type="spellEnd"/>
      <w:r w:rsidRPr="009C5BA0">
        <w:t xml:space="preserve"> and Hudson, 2006).</w:t>
      </w:r>
    </w:p>
    <w:p w14:paraId="60AB38C6" w14:textId="39EDF2CB" w:rsidR="000E2BDD" w:rsidRPr="009C5BA0" w:rsidRDefault="000E2BDD" w:rsidP="0030790C">
      <w:r w:rsidRPr="009C5BA0">
        <w:rPr>
          <w:shd w:val="clear" w:color="auto" w:fill="FFFFFF"/>
        </w:rPr>
        <w:t xml:space="preserve">The emergence of drug-resistant protozoa parasites, such as </w:t>
      </w:r>
      <w:r w:rsidRPr="009C5BA0">
        <w:rPr>
          <w:i/>
          <w:iCs/>
          <w:shd w:val="clear" w:color="auto" w:fill="FFFFFF"/>
        </w:rPr>
        <w:t xml:space="preserve">Leishmania </w:t>
      </w:r>
      <w:r w:rsidRPr="009C5BA0">
        <w:rPr>
          <w:shd w:val="clear" w:color="auto" w:fill="FFFFFF"/>
        </w:rPr>
        <w:t xml:space="preserve">spp., </w:t>
      </w:r>
      <w:r w:rsidRPr="009C5BA0">
        <w:rPr>
          <w:i/>
          <w:iCs/>
          <w:shd w:val="clear" w:color="auto" w:fill="FFFFFF"/>
        </w:rPr>
        <w:t xml:space="preserve">Trypanosoma </w:t>
      </w:r>
      <w:r w:rsidRPr="009C5BA0">
        <w:rPr>
          <w:shd w:val="clear" w:color="auto" w:fill="FFFFFF"/>
        </w:rPr>
        <w:t xml:space="preserve">spp. and </w:t>
      </w:r>
      <w:r w:rsidRPr="009C5BA0">
        <w:rPr>
          <w:i/>
          <w:iCs/>
        </w:rPr>
        <w:t>Plasmodium</w:t>
      </w:r>
      <w:r w:rsidRPr="009C5BA0">
        <w:t xml:space="preserve"> spp.,</w:t>
      </w:r>
      <w:r w:rsidRPr="009C5BA0">
        <w:rPr>
          <w:shd w:val="clear" w:color="auto" w:fill="FFFFFF"/>
        </w:rPr>
        <w:t xml:space="preserve"> represents an important threat to health, leading to significant rates of morbidity and mortality and impacts on the economy of the world (Andrews et al., 2014; </w:t>
      </w:r>
      <w:proofErr w:type="spellStart"/>
      <w:r w:rsidRPr="009C5BA0">
        <w:rPr>
          <w:shd w:val="clear" w:color="auto" w:fill="FFFFFF"/>
        </w:rPr>
        <w:t>Varikuti</w:t>
      </w:r>
      <w:proofErr w:type="spellEnd"/>
      <w:r w:rsidRPr="009C5BA0">
        <w:rPr>
          <w:shd w:val="clear" w:color="auto" w:fill="FFFFFF"/>
        </w:rPr>
        <w:t xml:space="preserve"> et al., 2018). </w:t>
      </w:r>
      <w:r w:rsidRPr="009C5BA0">
        <w:t>This reinforces the importance of studies that contribute to discovering new drugs for the treatment and control of NTDs (</w:t>
      </w:r>
      <w:proofErr w:type="spellStart"/>
      <w:r w:rsidRPr="009C5BA0">
        <w:t>Cheuka</w:t>
      </w:r>
      <w:proofErr w:type="spellEnd"/>
      <w:r w:rsidRPr="009C5BA0">
        <w:t xml:space="preserve"> et al., 2017). </w:t>
      </w:r>
    </w:p>
    <w:p w14:paraId="23ADF7D9" w14:textId="5152E8AE" w:rsidR="000E2BDD" w:rsidRPr="009C5BA0" w:rsidRDefault="000E2BDD" w:rsidP="0030790C">
      <w:pPr>
        <w:rPr>
          <w:rFonts w:eastAsiaTheme="minorHAnsi"/>
        </w:rPr>
      </w:pPr>
      <w:r w:rsidRPr="009C5BA0">
        <w:t>Mangrove endophytic fungi are a rich source of natural products with numerous potential therapeutic applications, inspiring the discovery of novel drugs to overcome the increasing threat of drug-resistant pathogens (</w:t>
      </w:r>
      <w:r w:rsidRPr="009C5BA0">
        <w:rPr>
          <w:rFonts w:eastAsiaTheme="minorHAnsi"/>
        </w:rPr>
        <w:t xml:space="preserve">Hamzah et al., 2020; </w:t>
      </w:r>
      <w:proofErr w:type="spellStart"/>
      <w:r w:rsidRPr="009C5BA0">
        <w:rPr>
          <w:rFonts w:eastAsiaTheme="minorHAnsi"/>
        </w:rPr>
        <w:t>Sebastianes</w:t>
      </w:r>
      <w:proofErr w:type="spellEnd"/>
      <w:r w:rsidRPr="009C5BA0">
        <w:rPr>
          <w:rFonts w:eastAsiaTheme="minorHAnsi"/>
        </w:rPr>
        <w:t xml:space="preserve"> et al., 2012a, 2017a).</w:t>
      </w:r>
    </w:p>
    <w:p w14:paraId="6409F33B" w14:textId="6F960851" w:rsidR="000E2BDD" w:rsidRPr="009C5BA0" w:rsidRDefault="000E2BDD" w:rsidP="0030790C">
      <w:r w:rsidRPr="009C5BA0">
        <w:rPr>
          <w:rFonts w:eastAsiaTheme="minorHAnsi"/>
        </w:rPr>
        <w:t xml:space="preserve">In this context, Moreira et al. (2020) evaluated </w:t>
      </w:r>
      <w:r w:rsidRPr="009C5BA0">
        <w:t xml:space="preserve">crude extracts of the </w:t>
      </w:r>
      <w:proofErr w:type="spellStart"/>
      <w:r w:rsidRPr="009C5BA0">
        <w:rPr>
          <w:i/>
          <w:iCs/>
        </w:rPr>
        <w:t>Diaphorte</w:t>
      </w:r>
      <w:proofErr w:type="spellEnd"/>
      <w:r w:rsidRPr="009C5BA0">
        <w:t xml:space="preserve"> sp. FS-94(4) strain, an endophyte isolated from </w:t>
      </w:r>
      <w:proofErr w:type="spellStart"/>
      <w:r w:rsidRPr="009C5BA0">
        <w:rPr>
          <w:i/>
          <w:iCs/>
        </w:rPr>
        <w:t>Avicennia</w:t>
      </w:r>
      <w:proofErr w:type="spellEnd"/>
      <w:r w:rsidRPr="009C5BA0">
        <w:rPr>
          <w:i/>
          <w:iCs/>
        </w:rPr>
        <w:t xml:space="preserve"> nitida </w:t>
      </w:r>
      <w:r w:rsidRPr="009C5BA0">
        <w:t>in mangrove areas of São Paulo State, Brazil (</w:t>
      </w:r>
      <w:proofErr w:type="spellStart"/>
      <w:r w:rsidRPr="009C5BA0">
        <w:t>Sebastianes</w:t>
      </w:r>
      <w:proofErr w:type="spellEnd"/>
      <w:r w:rsidRPr="009C5BA0">
        <w:t xml:space="preserve"> et al., 2013), against promastigote forms of </w:t>
      </w:r>
      <w:bookmarkStart w:id="19" w:name="_Hlk83209320"/>
      <w:r w:rsidRPr="009C5BA0">
        <w:rPr>
          <w:rFonts w:eastAsiaTheme="minorHAnsi"/>
          <w:i/>
          <w:iCs/>
        </w:rPr>
        <w:t xml:space="preserve">Leishmania infantum </w:t>
      </w:r>
      <w:proofErr w:type="spellStart"/>
      <w:r w:rsidRPr="009C5BA0">
        <w:rPr>
          <w:rFonts w:eastAsiaTheme="minorHAnsi"/>
          <w:i/>
          <w:iCs/>
        </w:rPr>
        <w:t>chagasi</w:t>
      </w:r>
      <w:proofErr w:type="spellEnd"/>
      <w:r w:rsidRPr="009C5BA0">
        <w:rPr>
          <w:rFonts w:eastAsiaTheme="minorHAnsi"/>
          <w:i/>
          <w:iCs/>
        </w:rPr>
        <w:t xml:space="preserve"> </w:t>
      </w:r>
      <w:bookmarkEnd w:id="19"/>
      <w:r w:rsidRPr="009C5BA0">
        <w:rPr>
          <w:rFonts w:eastAsiaTheme="minorHAnsi"/>
        </w:rPr>
        <w:t>(MHOM/BR/1972/LD). The data showed a high mortality rate at a dose of 4.000 μ</w:t>
      </w:r>
      <w:proofErr w:type="gramStart"/>
      <w:r w:rsidRPr="009C5BA0">
        <w:rPr>
          <w:rFonts w:eastAsiaTheme="minorHAnsi"/>
        </w:rPr>
        <w:t>g.mL</w:t>
      </w:r>
      <w:proofErr w:type="gramEnd"/>
      <w:r w:rsidRPr="009C5BA0">
        <w:rPr>
          <w:rFonts w:eastAsiaTheme="minorHAnsi"/>
          <w:vertAlign w:val="superscript"/>
        </w:rPr>
        <w:t>-1</w:t>
      </w:r>
      <w:r w:rsidRPr="009C5BA0">
        <w:rPr>
          <w:rFonts w:eastAsiaTheme="minorHAnsi"/>
        </w:rPr>
        <w:t xml:space="preserve"> for 24 and 48 hours of exposure. The study also demonstrated lower cytotoxic effects of crude extracts on cultured human skin fibroblasts (HFF-1cell line) than that found in other works, suggesting that metabolites of </w:t>
      </w:r>
      <w:proofErr w:type="spellStart"/>
      <w:r w:rsidRPr="009C5BA0">
        <w:rPr>
          <w:i/>
          <w:iCs/>
        </w:rPr>
        <w:t>Diaphorte</w:t>
      </w:r>
      <w:proofErr w:type="spellEnd"/>
      <w:r w:rsidRPr="009C5BA0">
        <w:t xml:space="preserve"> sp. FS-94(4) are promising in studies about cytotoxicity in a murine model and the discovery of a new drug to control human visceral leishmaniasis (Figure 2).</w:t>
      </w:r>
    </w:p>
    <w:p w14:paraId="6CC50F7F" w14:textId="2E4DF1D8" w:rsidR="000E2BDD" w:rsidRPr="009C5BA0" w:rsidRDefault="000E2BDD" w:rsidP="0030790C">
      <w:r w:rsidRPr="009C5BA0">
        <w:rPr>
          <w:rFonts w:eastAsiaTheme="minorHAnsi"/>
        </w:rPr>
        <w:t xml:space="preserve">Aiming to study novel </w:t>
      </w:r>
      <w:proofErr w:type="spellStart"/>
      <w:r w:rsidRPr="009C5BA0">
        <w:rPr>
          <w:rFonts w:eastAsiaTheme="minorHAnsi"/>
        </w:rPr>
        <w:t>antitrypanosomal</w:t>
      </w:r>
      <w:proofErr w:type="spellEnd"/>
      <w:r w:rsidRPr="009C5BA0">
        <w:rPr>
          <w:rFonts w:eastAsiaTheme="minorHAnsi"/>
        </w:rPr>
        <w:t xml:space="preserve"> medicines, Mazlan et al. (2020) studied natural products from endophytes from the mangrove plant </w:t>
      </w:r>
      <w:proofErr w:type="spellStart"/>
      <w:r w:rsidRPr="009C5BA0">
        <w:rPr>
          <w:rFonts w:eastAsiaTheme="minorHAnsi"/>
          <w:i/>
          <w:iCs/>
        </w:rPr>
        <w:t>Avicennia</w:t>
      </w:r>
      <w:proofErr w:type="spellEnd"/>
      <w:r w:rsidRPr="009C5BA0">
        <w:rPr>
          <w:rFonts w:eastAsiaTheme="minorHAnsi"/>
          <w:i/>
          <w:iCs/>
        </w:rPr>
        <w:t xml:space="preserve"> </w:t>
      </w:r>
      <w:proofErr w:type="spellStart"/>
      <w:r w:rsidRPr="009C5BA0">
        <w:rPr>
          <w:rFonts w:eastAsiaTheme="minorHAnsi"/>
          <w:i/>
          <w:iCs/>
        </w:rPr>
        <w:t>lanata</w:t>
      </w:r>
      <w:proofErr w:type="spellEnd"/>
      <w:r w:rsidRPr="009C5BA0">
        <w:rPr>
          <w:rFonts w:eastAsiaTheme="minorHAnsi"/>
        </w:rPr>
        <w:t xml:space="preserve"> collected in Malaysia. The endophytic fungus </w:t>
      </w:r>
      <w:proofErr w:type="spellStart"/>
      <w:r w:rsidRPr="009C5BA0">
        <w:rPr>
          <w:rFonts w:eastAsiaTheme="minorHAnsi"/>
          <w:i/>
          <w:iCs/>
        </w:rPr>
        <w:t>Lasiodiplodia</w:t>
      </w:r>
      <w:proofErr w:type="spellEnd"/>
      <w:r w:rsidRPr="009C5BA0">
        <w:rPr>
          <w:rFonts w:eastAsiaTheme="minorHAnsi"/>
          <w:i/>
          <w:iCs/>
        </w:rPr>
        <w:t xml:space="preserve"> </w:t>
      </w:r>
      <w:proofErr w:type="spellStart"/>
      <w:r w:rsidRPr="009C5BA0">
        <w:rPr>
          <w:rFonts w:eastAsiaTheme="minorHAnsi"/>
          <w:i/>
          <w:iCs/>
        </w:rPr>
        <w:t>theobromae</w:t>
      </w:r>
      <w:proofErr w:type="spellEnd"/>
      <w:r w:rsidRPr="009C5BA0">
        <w:rPr>
          <w:rFonts w:eastAsiaTheme="minorHAnsi"/>
        </w:rPr>
        <w:t xml:space="preserve"> produces </w:t>
      </w:r>
      <w:proofErr w:type="spellStart"/>
      <w:r w:rsidRPr="009C5BA0">
        <w:rPr>
          <w:rFonts w:eastAsiaTheme="minorHAnsi"/>
        </w:rPr>
        <w:t>dihydroisocoumarins</w:t>
      </w:r>
      <w:proofErr w:type="spellEnd"/>
      <w:r w:rsidRPr="009C5BA0">
        <w:rPr>
          <w:rFonts w:eastAsiaTheme="minorHAnsi"/>
        </w:rPr>
        <w:t xml:space="preserve"> that exhibit significant activity against </w:t>
      </w:r>
      <w:r w:rsidRPr="009C5BA0">
        <w:rPr>
          <w:rFonts w:eastAsiaTheme="minorHAnsi"/>
          <w:i/>
          <w:iCs/>
        </w:rPr>
        <w:t>Trypanosoma brucei</w:t>
      </w:r>
      <w:r w:rsidRPr="009C5BA0">
        <w:rPr>
          <w:rFonts w:eastAsiaTheme="minorHAnsi"/>
        </w:rPr>
        <w:t xml:space="preserve"> and low cytotoxicity against normal prostate cells (PNT2A). </w:t>
      </w:r>
    </w:p>
    <w:p w14:paraId="5EF07F02" w14:textId="77777777" w:rsidR="000E2BDD" w:rsidRPr="009C5BA0" w:rsidRDefault="000E2BDD" w:rsidP="0030790C">
      <w:pPr>
        <w:rPr>
          <w:rFonts w:eastAsiaTheme="minorHAnsi"/>
        </w:rPr>
      </w:pPr>
    </w:p>
    <w:p w14:paraId="4B4563F1" w14:textId="77777777" w:rsidR="000E2BDD" w:rsidRPr="009C5BA0" w:rsidRDefault="000E2BDD" w:rsidP="0030790C">
      <w:pPr>
        <w:pStyle w:val="figurecentered"/>
      </w:pPr>
      <w:r w:rsidRPr="009C5BA0">
        <w:rPr>
          <w:noProof/>
        </w:rPr>
        <w:lastRenderedPageBreak/>
        <w:drawing>
          <wp:inline distT="0" distB="0" distL="0" distR="0" wp14:anchorId="1B771E3A" wp14:editId="43CF5855">
            <wp:extent cx="4069080" cy="1892808"/>
            <wp:effectExtent l="0" t="0" r="0" b="0"/>
            <wp:docPr id="1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1918" b="3256"/>
                    <a:stretch/>
                  </pic:blipFill>
                  <pic:spPr bwMode="auto">
                    <a:xfrm>
                      <a:off x="0" y="0"/>
                      <a:ext cx="4069080" cy="1892808"/>
                    </a:xfrm>
                    <a:prstGeom prst="rect">
                      <a:avLst/>
                    </a:prstGeom>
                    <a:ln>
                      <a:noFill/>
                    </a:ln>
                    <a:extLst>
                      <a:ext uri="{53640926-AAD7-44D8-BBD7-CCE9431645EC}">
                        <a14:shadowObscured xmlns:a14="http://schemas.microsoft.com/office/drawing/2010/main"/>
                      </a:ext>
                    </a:extLst>
                  </pic:spPr>
                </pic:pic>
              </a:graphicData>
            </a:graphic>
          </wp:inline>
        </w:drawing>
      </w:r>
    </w:p>
    <w:p w14:paraId="4017E3D3" w14:textId="5D0880A9" w:rsidR="000E2BDD" w:rsidRPr="009C5BA0" w:rsidRDefault="000E2BDD" w:rsidP="0030790C">
      <w:pPr>
        <w:pStyle w:val="Figurecaption"/>
      </w:pPr>
      <w:r w:rsidRPr="0086104F">
        <w:rPr>
          <w:b/>
          <w:bCs/>
        </w:rPr>
        <w:t>Figure 2</w:t>
      </w:r>
      <w:r w:rsidRPr="009C5BA0">
        <w:t xml:space="preserve">. Evaluation of the viability of promastigotes of </w:t>
      </w:r>
      <w:r w:rsidRPr="009C5BA0">
        <w:rPr>
          <w:i/>
          <w:iCs/>
        </w:rPr>
        <w:t xml:space="preserve">Leishmania infantum </w:t>
      </w:r>
      <w:proofErr w:type="spellStart"/>
      <w:r w:rsidRPr="009C5BA0">
        <w:rPr>
          <w:i/>
          <w:iCs/>
        </w:rPr>
        <w:t>chagasi</w:t>
      </w:r>
      <w:proofErr w:type="spellEnd"/>
      <w:r w:rsidRPr="009C5BA0">
        <w:t xml:space="preserve"> in different concentrations of CE from </w:t>
      </w:r>
      <w:proofErr w:type="spellStart"/>
      <w:r w:rsidRPr="009C5BA0">
        <w:rPr>
          <w:i/>
          <w:iCs/>
        </w:rPr>
        <w:t>Diaporthe</w:t>
      </w:r>
      <w:proofErr w:type="spellEnd"/>
      <w:r w:rsidRPr="009C5BA0">
        <w:t xml:space="preserve"> sp. strain through assay Alamar Blue®. (A) Viability of L. infantum </w:t>
      </w:r>
      <w:proofErr w:type="spellStart"/>
      <w:r w:rsidRPr="009C5BA0">
        <w:t>chagasi</w:t>
      </w:r>
      <w:proofErr w:type="spellEnd"/>
      <w:r w:rsidRPr="009C5BA0">
        <w:t xml:space="preserve"> in 24 hours. ®. (B) Viability of </w:t>
      </w:r>
      <w:r w:rsidRPr="009C5BA0">
        <w:rPr>
          <w:i/>
          <w:iCs/>
        </w:rPr>
        <w:t xml:space="preserve">L. infantum </w:t>
      </w:r>
      <w:proofErr w:type="spellStart"/>
      <w:r w:rsidRPr="009C5BA0">
        <w:rPr>
          <w:i/>
          <w:iCs/>
        </w:rPr>
        <w:t>chagasi</w:t>
      </w:r>
      <w:proofErr w:type="spellEnd"/>
      <w:r w:rsidRPr="009C5BA0">
        <w:t xml:space="preserve"> in 48 h. It was observed a high leishmaniasis activity at all concentrations and times tested and the concentrations of 6.000 to 10.000 µg•mL</w:t>
      </w:r>
      <w:r w:rsidRPr="009C5BA0">
        <w:rPr>
          <w:vertAlign w:val="superscript"/>
        </w:rPr>
        <w:t>-1</w:t>
      </w:r>
      <w:r w:rsidRPr="009C5BA0">
        <w:t xml:space="preserve"> different statistically from the concentration of 4.000 µ</w:t>
      </w:r>
      <w:proofErr w:type="gramStart"/>
      <w:r w:rsidRPr="009C5BA0">
        <w:t>g.mL</w:t>
      </w:r>
      <w:proofErr w:type="gramEnd"/>
      <w:r w:rsidRPr="009C5BA0">
        <w:t xml:space="preserve">-1. ANOVA followed by the Tukey’s test were used to determine statistical significance (*, </w:t>
      </w:r>
      <w:r w:rsidRPr="009C5BA0">
        <w:rPr>
          <w:i/>
        </w:rPr>
        <w:t>p</w:t>
      </w:r>
      <w:r w:rsidRPr="009C5BA0">
        <w:rPr>
          <w:rFonts w:hint="eastAsia"/>
        </w:rPr>
        <w:t xml:space="preserve"> </w:t>
      </w:r>
      <w:r w:rsidRPr="009C5BA0">
        <w:rPr>
          <w:rFonts w:hint="eastAsia"/>
        </w:rPr>
        <w:t>≤</w:t>
      </w:r>
      <w:r w:rsidRPr="009C5BA0">
        <w:rPr>
          <w:rFonts w:hint="eastAsia"/>
        </w:rPr>
        <w:t xml:space="preserve"> 0.05). Source: adapted from Moreira et al. (2020).</w:t>
      </w:r>
    </w:p>
    <w:p w14:paraId="6F8BF63B" w14:textId="708BE1F8" w:rsidR="000E2BDD" w:rsidRPr="009C5BA0" w:rsidRDefault="000E2BDD" w:rsidP="0030790C">
      <w:pPr>
        <w:rPr>
          <w:rFonts w:eastAsiaTheme="minorHAnsi"/>
        </w:rPr>
      </w:pPr>
      <w:r w:rsidRPr="009C5BA0">
        <w:rPr>
          <w:rFonts w:eastAsiaTheme="minorHAnsi"/>
        </w:rPr>
        <w:t xml:space="preserve">New </w:t>
      </w:r>
      <w:bookmarkStart w:id="20" w:name="_Hlk83209511"/>
      <w:r w:rsidRPr="009C5BA0">
        <w:rPr>
          <w:rFonts w:eastAsiaTheme="minorHAnsi"/>
        </w:rPr>
        <w:t>antimalarial compounds</w:t>
      </w:r>
      <w:bookmarkEnd w:id="20"/>
      <w:r w:rsidRPr="009C5BA0">
        <w:rPr>
          <w:rFonts w:eastAsiaTheme="minorHAnsi"/>
        </w:rPr>
        <w:t xml:space="preserve"> have also been the subject of studies. </w:t>
      </w:r>
      <w:proofErr w:type="spellStart"/>
      <w:r w:rsidRPr="009C5BA0">
        <w:rPr>
          <w:rFonts w:eastAsiaTheme="minorHAnsi"/>
        </w:rPr>
        <w:t>Kyeremeh</w:t>
      </w:r>
      <w:proofErr w:type="spellEnd"/>
      <w:r w:rsidRPr="009C5BA0">
        <w:rPr>
          <w:rFonts w:eastAsiaTheme="minorHAnsi"/>
        </w:rPr>
        <w:t xml:space="preserve"> et al. (2017) studied the secondary metabolites from the </w:t>
      </w:r>
      <w:r w:rsidRPr="009C5BA0">
        <w:rPr>
          <w:rFonts w:eastAsiaTheme="minorHAnsi"/>
          <w:i/>
          <w:iCs/>
        </w:rPr>
        <w:t xml:space="preserve">Cladosporium </w:t>
      </w:r>
      <w:proofErr w:type="spellStart"/>
      <w:r w:rsidRPr="009C5BA0">
        <w:rPr>
          <w:rFonts w:eastAsiaTheme="minorHAnsi"/>
          <w:i/>
          <w:iCs/>
        </w:rPr>
        <w:t>oxysporum</w:t>
      </w:r>
      <w:proofErr w:type="spellEnd"/>
      <w:r w:rsidRPr="009C5BA0">
        <w:rPr>
          <w:rFonts w:eastAsiaTheme="minorHAnsi"/>
        </w:rPr>
        <w:t xml:space="preserve"> BRS2A-ARF2 strain, an endophyte of the Ghanaian mangrove plant </w:t>
      </w:r>
      <w:r w:rsidRPr="009C5BA0">
        <w:rPr>
          <w:rFonts w:eastAsiaTheme="minorHAnsi"/>
          <w:i/>
          <w:iCs/>
        </w:rPr>
        <w:t xml:space="preserve">Rhizophora </w:t>
      </w:r>
      <w:proofErr w:type="spellStart"/>
      <w:r w:rsidRPr="009C5BA0">
        <w:rPr>
          <w:rFonts w:eastAsiaTheme="minorHAnsi"/>
          <w:i/>
          <w:iCs/>
        </w:rPr>
        <w:t>racemosa</w:t>
      </w:r>
      <w:proofErr w:type="spellEnd"/>
      <w:r w:rsidRPr="009C5BA0">
        <w:rPr>
          <w:rFonts w:eastAsiaTheme="minorHAnsi"/>
        </w:rPr>
        <w:t xml:space="preserve">. The metabolite identified as </w:t>
      </w:r>
      <w:proofErr w:type="spellStart"/>
      <w:r w:rsidRPr="009C5BA0">
        <w:rPr>
          <w:rFonts w:eastAsiaTheme="minorHAnsi"/>
        </w:rPr>
        <w:t>quinoloctacin</w:t>
      </w:r>
      <w:proofErr w:type="spellEnd"/>
      <w:r w:rsidRPr="009C5BA0">
        <w:rPr>
          <w:rFonts w:eastAsiaTheme="minorHAnsi"/>
        </w:rPr>
        <w:t xml:space="preserve"> A2 exhibited activity against the chloroquine-sensitive </w:t>
      </w:r>
      <w:r w:rsidRPr="009C5BA0">
        <w:rPr>
          <w:rFonts w:eastAsiaTheme="minorHAnsi"/>
          <w:i/>
          <w:iCs/>
        </w:rPr>
        <w:t xml:space="preserve">Plasmodium falciparum </w:t>
      </w:r>
      <w:r w:rsidRPr="009C5BA0">
        <w:rPr>
          <w:rFonts w:eastAsiaTheme="minorHAnsi"/>
        </w:rPr>
        <w:t>3D7 strain within the concentration range tested with an EC</w:t>
      </w:r>
      <w:r w:rsidRPr="009C5BA0">
        <w:rPr>
          <w:rFonts w:eastAsiaTheme="minorHAnsi"/>
          <w:vertAlign w:val="subscript"/>
        </w:rPr>
        <w:t xml:space="preserve">50 </w:t>
      </w:r>
      <w:r w:rsidRPr="009C5BA0">
        <w:rPr>
          <w:rFonts w:eastAsiaTheme="minorHAnsi"/>
        </w:rPr>
        <w:t xml:space="preserve">value of 24.80 µM. The compound also affected the mitochondrion membrane potential of the parasite, suggesting its potential as a drug development scaffold for apoptotic death in the development stages of </w:t>
      </w:r>
      <w:r w:rsidRPr="009C5BA0">
        <w:rPr>
          <w:rFonts w:eastAsiaTheme="minorHAnsi"/>
          <w:i/>
          <w:iCs/>
        </w:rPr>
        <w:t>P. falciparum</w:t>
      </w:r>
      <w:r w:rsidRPr="009C5BA0">
        <w:rPr>
          <w:rFonts w:eastAsiaTheme="minorHAnsi"/>
        </w:rPr>
        <w:t xml:space="preserve">. Additionally, </w:t>
      </w:r>
      <w:proofErr w:type="spellStart"/>
      <w:r w:rsidRPr="009C5BA0">
        <w:rPr>
          <w:rFonts w:eastAsiaTheme="minorHAnsi"/>
        </w:rPr>
        <w:t>Calcul</w:t>
      </w:r>
      <w:proofErr w:type="spellEnd"/>
      <w:r w:rsidRPr="009C5BA0">
        <w:rPr>
          <w:rFonts w:eastAsiaTheme="minorHAnsi"/>
        </w:rPr>
        <w:t xml:space="preserve"> et al. (2013) investigated endophytic fungi from Hong Kong and Taiwan mangrove plants as a source of new antimalarial compounds. The authors demonstrated that the compound </w:t>
      </w:r>
      <w:proofErr w:type="spellStart"/>
      <w:r w:rsidRPr="009C5BA0">
        <w:rPr>
          <w:rFonts w:eastAsiaTheme="minorHAnsi"/>
        </w:rPr>
        <w:t>dicerandrol</w:t>
      </w:r>
      <w:proofErr w:type="spellEnd"/>
      <w:r w:rsidRPr="009C5BA0">
        <w:rPr>
          <w:rFonts w:eastAsiaTheme="minorHAnsi"/>
        </w:rPr>
        <w:t xml:space="preserve"> D produced by </w:t>
      </w:r>
      <w:proofErr w:type="spellStart"/>
      <w:r w:rsidRPr="009C5BA0">
        <w:rPr>
          <w:rFonts w:eastAsiaTheme="minorHAnsi"/>
          <w:i/>
          <w:iCs/>
        </w:rPr>
        <w:t>Diaphorte</w:t>
      </w:r>
      <w:proofErr w:type="spellEnd"/>
      <w:r w:rsidRPr="009C5BA0">
        <w:rPr>
          <w:rFonts w:eastAsiaTheme="minorHAnsi"/>
          <w:i/>
          <w:iCs/>
        </w:rPr>
        <w:t xml:space="preserve"> </w:t>
      </w:r>
      <w:r w:rsidRPr="009C5BA0">
        <w:rPr>
          <w:rFonts w:eastAsiaTheme="minorHAnsi"/>
        </w:rPr>
        <w:t xml:space="preserve">sp. had </w:t>
      </w:r>
      <w:r w:rsidRPr="009C5BA0">
        <w:rPr>
          <w:rFonts w:eastAsiaTheme="minorHAnsi"/>
          <w:i/>
        </w:rPr>
        <w:t>in vitro</w:t>
      </w:r>
      <w:r w:rsidRPr="009C5BA0">
        <w:rPr>
          <w:rFonts w:eastAsiaTheme="minorHAnsi"/>
        </w:rPr>
        <w:t xml:space="preserve"> activity against </w:t>
      </w:r>
      <w:r w:rsidRPr="009C5BA0">
        <w:rPr>
          <w:rFonts w:eastAsiaTheme="minorHAnsi"/>
          <w:i/>
          <w:iCs/>
        </w:rPr>
        <w:t xml:space="preserve">P. falciparum </w:t>
      </w:r>
      <w:r w:rsidRPr="009C5BA0">
        <w:rPr>
          <w:rFonts w:eastAsiaTheme="minorHAnsi"/>
        </w:rPr>
        <w:t>with at least 10-fold less cytotoxicity than their target criteria of nanomolar malaria activity.</w:t>
      </w:r>
    </w:p>
    <w:p w14:paraId="67723ACE" w14:textId="3F88B99A" w:rsidR="000E2BDD" w:rsidRDefault="000E2BDD" w:rsidP="0030790C">
      <w:pPr>
        <w:rPr>
          <w:rFonts w:eastAsiaTheme="minorHAnsi"/>
        </w:rPr>
      </w:pPr>
      <w:r w:rsidRPr="009C5BA0">
        <w:rPr>
          <w:rFonts w:eastAsiaTheme="minorHAnsi"/>
        </w:rPr>
        <w:t>These and other studies (Demers et al., 2018; Wang et al., 2012) demonstrate the chemical and functional diversity of natural products from mangrove-associated endophytic fungi and point out new perspectives on the control of parasites and related NTDs.</w:t>
      </w:r>
    </w:p>
    <w:p w14:paraId="4CB18B4F" w14:textId="153E7D03" w:rsidR="000E2BDD" w:rsidRPr="009C5BA0" w:rsidRDefault="000E2BDD" w:rsidP="0030790C">
      <w:pPr>
        <w:pStyle w:val="Heading4"/>
      </w:pPr>
      <w:r w:rsidRPr="009C5BA0">
        <w:lastRenderedPageBreak/>
        <w:t xml:space="preserve">3.1.3. </w:t>
      </w:r>
      <w:proofErr w:type="spellStart"/>
      <w:r w:rsidRPr="009C5BA0">
        <w:t>Antagonist</w:t>
      </w:r>
      <w:proofErr w:type="spellEnd"/>
      <w:r w:rsidRPr="009C5BA0">
        <w:t xml:space="preserve"> Activity of Mangrove </w:t>
      </w:r>
      <w:proofErr w:type="spellStart"/>
      <w:r w:rsidRPr="009C5BA0">
        <w:t>Endophytic</w:t>
      </w:r>
      <w:proofErr w:type="spellEnd"/>
      <w:r w:rsidRPr="009C5BA0">
        <w:t xml:space="preserve"> Fungi </w:t>
      </w:r>
      <w:r w:rsidR="000642C8" w:rsidRPr="009C5BA0">
        <w:br/>
      </w:r>
      <w:proofErr w:type="spellStart"/>
      <w:r w:rsidRPr="009C5BA0">
        <w:t>against</w:t>
      </w:r>
      <w:proofErr w:type="spellEnd"/>
      <w:r w:rsidRPr="009C5BA0">
        <w:t xml:space="preserve"> </w:t>
      </w:r>
      <w:bookmarkStart w:id="21" w:name="_Hlk83209739"/>
      <w:proofErr w:type="spellStart"/>
      <w:proofErr w:type="gramStart"/>
      <w:r w:rsidRPr="009C5BA0">
        <w:t>Phytopathogens</w:t>
      </w:r>
      <w:bookmarkEnd w:id="21"/>
      <w:proofErr w:type="spellEnd"/>
      <w:r w:rsidRPr="009C5BA0">
        <w:t>:</w:t>
      </w:r>
      <w:proofErr w:type="gramEnd"/>
      <w:r w:rsidRPr="009C5BA0">
        <w:t xml:space="preserve"> </w:t>
      </w:r>
      <w:proofErr w:type="spellStart"/>
      <w:r w:rsidRPr="009C5BA0">
        <w:t>Biocontrol</w:t>
      </w:r>
      <w:proofErr w:type="spellEnd"/>
      <w:r w:rsidRPr="009C5BA0">
        <w:t xml:space="preserve"> </w:t>
      </w:r>
      <w:proofErr w:type="spellStart"/>
      <w:r w:rsidRPr="009C5BA0">
        <w:t>Potential</w:t>
      </w:r>
      <w:proofErr w:type="spellEnd"/>
    </w:p>
    <w:p w14:paraId="523A3DC6" w14:textId="6E2006A8" w:rsidR="000E2BDD" w:rsidRPr="009C5BA0" w:rsidRDefault="000E2BDD" w:rsidP="0086104F">
      <w:pPr>
        <w:pStyle w:val="Normalflush"/>
      </w:pPr>
      <w:r w:rsidRPr="009C5BA0">
        <w:t xml:space="preserve">Endophytic fungi are promising biocontrol agents (Azevedo et al., 2000; Latz et al., 2018; Saad et al., 2019). Control of phytopathogens can occur when endophytes compete directly with them for space and nutrients and/or indirectly through the production of lytic enzymes (e.g., proteases, chitinases, lipases, and cellulases), siderophores molecules, antimicrobial activity, and induction of plant defenses (de Silva et al., 2019; Busby et al., 2016; </w:t>
      </w:r>
      <w:proofErr w:type="spellStart"/>
      <w:r w:rsidRPr="009C5BA0">
        <w:t>Orlandelli</w:t>
      </w:r>
      <w:proofErr w:type="spellEnd"/>
      <w:r w:rsidRPr="009C5BA0">
        <w:t xml:space="preserve"> et al., 2015).</w:t>
      </w:r>
    </w:p>
    <w:p w14:paraId="1F60BA3C" w14:textId="2E36B289" w:rsidR="000E2BDD" w:rsidRPr="009C5BA0" w:rsidRDefault="000E2BDD" w:rsidP="0030790C">
      <w:bookmarkStart w:id="22" w:name="_Hlk61274414"/>
      <w:r w:rsidRPr="009C5BA0">
        <w:t xml:space="preserve">The </w:t>
      </w:r>
      <w:bookmarkStart w:id="23" w:name="_Hlk83209853"/>
      <w:r w:rsidRPr="009C5BA0">
        <w:t>biological control</w:t>
      </w:r>
      <w:bookmarkEnd w:id="23"/>
      <w:r w:rsidRPr="009C5BA0">
        <w:t xml:space="preserve"> method using endophytic fungi capable of inhibiting or antagonizing phytopathogens seems to be a more eco-friendly and sustainable tool in agricultural management than using fertilizers and agrochemicals that negatively impact the environment, humans and other organisms </w:t>
      </w:r>
      <w:bookmarkEnd w:id="22"/>
      <w:r w:rsidRPr="009C5BA0">
        <w:t>(</w:t>
      </w:r>
      <w:hyperlink r:id="rId31" w:history="1">
        <w:r w:rsidRPr="009C5BA0">
          <w:t>Tewari</w:t>
        </w:r>
      </w:hyperlink>
      <w:r w:rsidRPr="009C5BA0">
        <w:t xml:space="preserve"> et al., 2019; </w:t>
      </w:r>
      <w:proofErr w:type="spellStart"/>
      <w:r w:rsidRPr="009C5BA0">
        <w:t>Orlandelli</w:t>
      </w:r>
      <w:proofErr w:type="spellEnd"/>
      <w:r w:rsidRPr="009C5BA0">
        <w:t xml:space="preserve"> et al., 2015). Biocontrol activities of endophytic fungi isolated from mangrove plants have been reported in some studies. </w:t>
      </w:r>
    </w:p>
    <w:p w14:paraId="5CD55973" w14:textId="129AF348" w:rsidR="000E2BDD" w:rsidRPr="009C5BA0" w:rsidRDefault="000E2BDD" w:rsidP="0030790C">
      <w:pPr>
        <w:rPr>
          <w:rFonts w:eastAsiaTheme="minorHAnsi"/>
        </w:rPr>
      </w:pPr>
      <w:r w:rsidRPr="009C5BA0">
        <w:t xml:space="preserve">Recently, Moreira et al. (2020) evaluated the antagonistic potential of the </w:t>
      </w:r>
      <w:proofErr w:type="spellStart"/>
      <w:r w:rsidRPr="009C5BA0">
        <w:rPr>
          <w:bCs/>
          <w:i/>
          <w:iCs/>
        </w:rPr>
        <w:t>Diaphorte</w:t>
      </w:r>
      <w:proofErr w:type="spellEnd"/>
      <w:r w:rsidRPr="009C5BA0">
        <w:rPr>
          <w:bCs/>
        </w:rPr>
        <w:t xml:space="preserve"> sp. FS-94(4) strain isolated from </w:t>
      </w:r>
      <w:proofErr w:type="spellStart"/>
      <w:r w:rsidRPr="009C5BA0">
        <w:rPr>
          <w:bCs/>
          <w:i/>
          <w:iCs/>
        </w:rPr>
        <w:t>Avicennia</w:t>
      </w:r>
      <w:proofErr w:type="spellEnd"/>
      <w:r w:rsidRPr="009C5BA0">
        <w:rPr>
          <w:bCs/>
          <w:i/>
          <w:iCs/>
        </w:rPr>
        <w:t xml:space="preserve"> nitida </w:t>
      </w:r>
      <w:r w:rsidRPr="009C5BA0">
        <w:rPr>
          <w:bCs/>
        </w:rPr>
        <w:t>(</w:t>
      </w:r>
      <w:proofErr w:type="spellStart"/>
      <w:r w:rsidRPr="009C5BA0">
        <w:rPr>
          <w:bCs/>
        </w:rPr>
        <w:t>Sebastianes</w:t>
      </w:r>
      <w:proofErr w:type="spellEnd"/>
      <w:r w:rsidRPr="009C5BA0">
        <w:rPr>
          <w:bCs/>
        </w:rPr>
        <w:t xml:space="preserve"> et al., 2013) against the phytopathogens </w:t>
      </w:r>
      <w:r w:rsidRPr="009C5BA0">
        <w:rPr>
          <w:rFonts w:eastAsiaTheme="minorHAnsi"/>
          <w:i/>
          <w:iCs/>
        </w:rPr>
        <w:t xml:space="preserve">Colletotrichum </w:t>
      </w:r>
      <w:r w:rsidRPr="009C5BA0">
        <w:rPr>
          <w:rFonts w:eastAsiaTheme="minorHAnsi"/>
        </w:rPr>
        <w:t xml:space="preserve">sp., </w:t>
      </w:r>
      <w:r w:rsidRPr="009C5BA0">
        <w:rPr>
          <w:rFonts w:eastAsiaTheme="minorHAnsi"/>
          <w:i/>
          <w:iCs/>
        </w:rPr>
        <w:t xml:space="preserve">Fusarium </w:t>
      </w:r>
      <w:proofErr w:type="spellStart"/>
      <w:r w:rsidRPr="009C5BA0">
        <w:rPr>
          <w:rFonts w:eastAsiaTheme="minorHAnsi"/>
          <w:i/>
          <w:iCs/>
        </w:rPr>
        <w:t>oxysporum</w:t>
      </w:r>
      <w:proofErr w:type="spellEnd"/>
      <w:r w:rsidRPr="009C5BA0">
        <w:rPr>
          <w:rFonts w:eastAsiaTheme="minorHAnsi"/>
        </w:rPr>
        <w:t xml:space="preserve">, </w:t>
      </w:r>
      <w:r w:rsidRPr="009C5BA0">
        <w:rPr>
          <w:rFonts w:eastAsiaTheme="minorHAnsi"/>
          <w:i/>
          <w:iCs/>
        </w:rPr>
        <w:t xml:space="preserve">Phytophthora </w:t>
      </w:r>
      <w:proofErr w:type="spellStart"/>
      <w:r w:rsidRPr="009C5BA0">
        <w:rPr>
          <w:rFonts w:eastAsiaTheme="minorHAnsi"/>
          <w:i/>
          <w:iCs/>
        </w:rPr>
        <w:t>sojae</w:t>
      </w:r>
      <w:proofErr w:type="spellEnd"/>
      <w:r w:rsidRPr="009C5BA0">
        <w:rPr>
          <w:rFonts w:eastAsiaTheme="minorHAnsi"/>
          <w:iCs/>
        </w:rPr>
        <w:t>,</w:t>
      </w:r>
      <w:r w:rsidRPr="009C5BA0">
        <w:rPr>
          <w:rFonts w:eastAsiaTheme="minorHAnsi"/>
          <w:i/>
          <w:iCs/>
        </w:rPr>
        <w:t xml:space="preserve"> </w:t>
      </w:r>
      <w:r w:rsidRPr="009C5BA0">
        <w:rPr>
          <w:rFonts w:eastAsiaTheme="minorHAnsi"/>
        </w:rPr>
        <w:t xml:space="preserve">and </w:t>
      </w:r>
      <w:r w:rsidRPr="009C5BA0">
        <w:rPr>
          <w:rFonts w:eastAsiaTheme="minorHAnsi"/>
          <w:i/>
          <w:iCs/>
        </w:rPr>
        <w:t>Rhizopus microspores</w:t>
      </w:r>
      <w:r w:rsidRPr="009C5BA0">
        <w:rPr>
          <w:rFonts w:eastAsiaTheme="minorHAnsi"/>
        </w:rPr>
        <w:t>. The antagonism index (AI) ranged</w:t>
      </w:r>
      <w:r w:rsidRPr="009C5BA0">
        <w:t xml:space="preserve"> </w:t>
      </w:r>
      <w:r w:rsidRPr="009C5BA0">
        <w:rPr>
          <w:rFonts w:eastAsiaTheme="minorHAnsi"/>
        </w:rPr>
        <w:t xml:space="preserve">from 20 to 62% with type A interactions (deadlock with mycelial contact) and CA1 (partial replacement after the initial deadlock with mycelial contact) prevalent. </w:t>
      </w:r>
      <w:r w:rsidRPr="009C5BA0">
        <w:t xml:space="preserve">Some of these types of antagonistic interactions can be verified in Figure 3 (Moreira, 2016). </w:t>
      </w:r>
      <w:r w:rsidRPr="009C5BA0">
        <w:rPr>
          <w:rFonts w:eastAsiaTheme="minorHAnsi"/>
        </w:rPr>
        <w:t xml:space="preserve">The endophyte produced </w:t>
      </w:r>
      <w:r w:rsidRPr="009C5BA0">
        <w:rPr>
          <w:rFonts w:eastAsiaTheme="minorHAnsi"/>
          <w:i/>
        </w:rPr>
        <w:t>in vitro</w:t>
      </w:r>
      <w:r w:rsidRPr="009C5BA0">
        <w:rPr>
          <w:rFonts w:eastAsiaTheme="minorHAnsi"/>
        </w:rPr>
        <w:t xml:space="preserve"> cellulase, suggesting that this enzyme is involved in suppressing the phytopathogens by breaking down the cell wall.</w:t>
      </w:r>
    </w:p>
    <w:p w14:paraId="7FD57FD1" w14:textId="77777777" w:rsidR="000E2BDD" w:rsidRPr="009C5BA0" w:rsidRDefault="000E2BDD" w:rsidP="0030790C"/>
    <w:p w14:paraId="3C957C79" w14:textId="77777777" w:rsidR="000E2BDD" w:rsidRPr="009C5BA0" w:rsidRDefault="000E2BDD" w:rsidP="0030790C">
      <w:pPr>
        <w:pStyle w:val="figurecentered"/>
      </w:pPr>
      <w:r w:rsidRPr="009C5BA0">
        <w:rPr>
          <w:noProof/>
        </w:rPr>
        <w:drawing>
          <wp:inline distT="0" distB="0" distL="0" distR="0" wp14:anchorId="047C96BD" wp14:editId="6B59218B">
            <wp:extent cx="3943350" cy="1338081"/>
            <wp:effectExtent l="0" t="0" r="0" b="0"/>
            <wp:docPr id="1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50359" cy="1340459"/>
                    </a:xfrm>
                    <a:prstGeom prst="rect">
                      <a:avLst/>
                    </a:prstGeom>
                  </pic:spPr>
                </pic:pic>
              </a:graphicData>
            </a:graphic>
          </wp:inline>
        </w:drawing>
      </w:r>
    </w:p>
    <w:p w14:paraId="4DD4F810" w14:textId="21ED90FD" w:rsidR="000E2BDD" w:rsidRPr="009C5BA0" w:rsidRDefault="000E2BDD" w:rsidP="0030790C">
      <w:pPr>
        <w:pStyle w:val="Figurecaption"/>
        <w:rPr>
          <w:rFonts w:eastAsiaTheme="minorHAnsi"/>
        </w:rPr>
      </w:pPr>
      <w:r w:rsidRPr="007D6816">
        <w:rPr>
          <w:b/>
          <w:bCs/>
        </w:rPr>
        <w:t>Figure 3</w:t>
      </w:r>
      <w:r w:rsidRPr="009C5BA0">
        <w:t xml:space="preserve">. A. </w:t>
      </w:r>
      <w:r w:rsidRPr="009C5BA0">
        <w:rPr>
          <w:i/>
          <w:iCs/>
        </w:rPr>
        <w:t xml:space="preserve">Ceratocystis </w:t>
      </w:r>
      <w:proofErr w:type="spellStart"/>
      <w:r w:rsidRPr="009C5BA0">
        <w:rPr>
          <w:i/>
          <w:iCs/>
        </w:rPr>
        <w:t>paradoxa</w:t>
      </w:r>
      <w:proofErr w:type="spellEnd"/>
      <w:r w:rsidRPr="009C5BA0">
        <w:t xml:space="preserve"> versus </w:t>
      </w:r>
      <w:proofErr w:type="spellStart"/>
      <w:r w:rsidRPr="009C5BA0">
        <w:rPr>
          <w:i/>
          <w:iCs/>
        </w:rPr>
        <w:t>Diaporthe</w:t>
      </w:r>
      <w:proofErr w:type="spellEnd"/>
      <w:r w:rsidRPr="009C5BA0">
        <w:t xml:space="preserve"> sp. B </w:t>
      </w:r>
      <w:r w:rsidRPr="009C5BA0">
        <w:rPr>
          <w:i/>
          <w:iCs/>
        </w:rPr>
        <w:t xml:space="preserve">Fusarium </w:t>
      </w:r>
      <w:proofErr w:type="spellStart"/>
      <w:r w:rsidRPr="009C5BA0">
        <w:rPr>
          <w:i/>
          <w:iCs/>
        </w:rPr>
        <w:t>oxysporum</w:t>
      </w:r>
      <w:proofErr w:type="spellEnd"/>
      <w:r w:rsidRPr="009C5BA0">
        <w:t xml:space="preserve"> versus </w:t>
      </w:r>
      <w:r w:rsidRPr="009C5BA0">
        <w:rPr>
          <w:i/>
          <w:iCs/>
        </w:rPr>
        <w:t>Phomopsis</w:t>
      </w:r>
      <w:r w:rsidRPr="009C5BA0">
        <w:t xml:space="preserve"> sp. C. </w:t>
      </w:r>
      <w:r w:rsidRPr="009C5BA0">
        <w:rPr>
          <w:i/>
          <w:iCs/>
        </w:rPr>
        <w:t>Colletotrichum</w:t>
      </w:r>
      <w:r w:rsidRPr="009C5BA0">
        <w:t xml:space="preserve"> sp. versus </w:t>
      </w:r>
      <w:r w:rsidRPr="009C5BA0">
        <w:rPr>
          <w:i/>
          <w:iCs/>
        </w:rPr>
        <w:t>Phomopsis</w:t>
      </w:r>
      <w:r w:rsidRPr="009C5BA0">
        <w:t xml:space="preserve"> sp. The arrows indicate inhibition zones between phytopathogens and endophytes. Source: adapted from Moreira (2016).</w:t>
      </w:r>
    </w:p>
    <w:p w14:paraId="7E3D49F0" w14:textId="30D14C35" w:rsidR="000E2BDD" w:rsidRPr="009C5BA0" w:rsidRDefault="000E2BDD" w:rsidP="0030790C">
      <w:pPr>
        <w:rPr>
          <w:rFonts w:eastAsiaTheme="minorHAnsi"/>
        </w:rPr>
      </w:pPr>
      <w:r w:rsidRPr="009C5BA0">
        <w:rPr>
          <w:rFonts w:eastAsiaTheme="minorHAnsi"/>
        </w:rPr>
        <w:lastRenderedPageBreak/>
        <w:t>Abro et al. (2019) evaluated the biocontrol potential of endophytic fungal species from mangrove plants (</w:t>
      </w:r>
      <w:r w:rsidRPr="009C5BA0">
        <w:rPr>
          <w:rFonts w:eastAsiaTheme="minorHAnsi"/>
          <w:i/>
          <w:iCs/>
        </w:rPr>
        <w:t xml:space="preserve">Rhizophora </w:t>
      </w:r>
      <w:proofErr w:type="spellStart"/>
      <w:r w:rsidRPr="009C5BA0">
        <w:rPr>
          <w:rFonts w:eastAsiaTheme="minorHAnsi"/>
          <w:i/>
          <w:iCs/>
        </w:rPr>
        <w:t>stylosa</w:t>
      </w:r>
      <w:proofErr w:type="spellEnd"/>
      <w:r w:rsidRPr="009C5BA0">
        <w:rPr>
          <w:rFonts w:eastAsiaTheme="minorHAnsi"/>
        </w:rPr>
        <w:t xml:space="preserve">, </w:t>
      </w:r>
      <w:proofErr w:type="spellStart"/>
      <w:r w:rsidRPr="009C5BA0">
        <w:rPr>
          <w:rFonts w:eastAsiaTheme="minorHAnsi"/>
          <w:i/>
          <w:iCs/>
        </w:rPr>
        <w:t>Aegiceras</w:t>
      </w:r>
      <w:proofErr w:type="spellEnd"/>
      <w:r w:rsidRPr="009C5BA0">
        <w:rPr>
          <w:rFonts w:eastAsiaTheme="minorHAnsi"/>
          <w:i/>
          <w:iCs/>
        </w:rPr>
        <w:t xml:space="preserve"> </w:t>
      </w:r>
      <w:proofErr w:type="spellStart"/>
      <w:r w:rsidRPr="009C5BA0">
        <w:rPr>
          <w:rFonts w:eastAsiaTheme="minorHAnsi"/>
          <w:i/>
          <w:iCs/>
        </w:rPr>
        <w:t>corniculatum</w:t>
      </w:r>
      <w:proofErr w:type="spellEnd"/>
      <w:r w:rsidRPr="009C5BA0">
        <w:rPr>
          <w:rFonts w:eastAsiaTheme="minorHAnsi"/>
        </w:rPr>
        <w:t xml:space="preserve">, </w:t>
      </w:r>
      <w:proofErr w:type="spellStart"/>
      <w:r w:rsidRPr="009C5BA0">
        <w:rPr>
          <w:rFonts w:eastAsiaTheme="minorHAnsi"/>
          <w:i/>
          <w:iCs/>
        </w:rPr>
        <w:t>Kandelia</w:t>
      </w:r>
      <w:proofErr w:type="spellEnd"/>
      <w:r w:rsidRPr="009C5BA0">
        <w:rPr>
          <w:rFonts w:eastAsiaTheme="minorHAnsi"/>
          <w:i/>
          <w:iCs/>
        </w:rPr>
        <w:t xml:space="preserve"> </w:t>
      </w:r>
      <w:proofErr w:type="spellStart"/>
      <w:r w:rsidRPr="009C5BA0">
        <w:rPr>
          <w:rFonts w:eastAsiaTheme="minorHAnsi"/>
          <w:i/>
          <w:iCs/>
        </w:rPr>
        <w:t>candel</w:t>
      </w:r>
      <w:proofErr w:type="spellEnd"/>
      <w:r w:rsidRPr="009C5BA0">
        <w:rPr>
          <w:rFonts w:eastAsiaTheme="minorHAnsi"/>
        </w:rPr>
        <w:t xml:space="preserve">, </w:t>
      </w:r>
      <w:proofErr w:type="spellStart"/>
      <w:r w:rsidRPr="009C5BA0">
        <w:rPr>
          <w:rFonts w:eastAsiaTheme="minorHAnsi"/>
          <w:i/>
          <w:iCs/>
        </w:rPr>
        <w:t>Bruguiera</w:t>
      </w:r>
      <w:proofErr w:type="spellEnd"/>
      <w:r w:rsidRPr="009C5BA0">
        <w:rPr>
          <w:rFonts w:eastAsiaTheme="minorHAnsi"/>
          <w:i/>
          <w:iCs/>
        </w:rPr>
        <w:t xml:space="preserve"> </w:t>
      </w:r>
      <w:proofErr w:type="spellStart"/>
      <w:r w:rsidRPr="009C5BA0">
        <w:rPr>
          <w:rFonts w:eastAsiaTheme="minorHAnsi"/>
          <w:i/>
          <w:iCs/>
        </w:rPr>
        <w:t>gymorhiza</w:t>
      </w:r>
      <w:proofErr w:type="spellEnd"/>
      <w:r w:rsidRPr="009C5BA0">
        <w:rPr>
          <w:rFonts w:eastAsiaTheme="minorHAnsi"/>
        </w:rPr>
        <w:t xml:space="preserve">) collected in China against </w:t>
      </w:r>
      <w:r w:rsidRPr="009C5BA0">
        <w:rPr>
          <w:rFonts w:eastAsiaTheme="minorHAnsi"/>
          <w:i/>
          <w:iCs/>
        </w:rPr>
        <w:t xml:space="preserve">Fusarium </w:t>
      </w:r>
      <w:proofErr w:type="spellStart"/>
      <w:r w:rsidRPr="009C5BA0">
        <w:rPr>
          <w:rFonts w:eastAsiaTheme="minorHAnsi"/>
          <w:i/>
          <w:iCs/>
        </w:rPr>
        <w:t>oxysporum</w:t>
      </w:r>
      <w:proofErr w:type="spellEnd"/>
      <w:r w:rsidRPr="009C5BA0">
        <w:rPr>
          <w:rFonts w:eastAsiaTheme="minorHAnsi"/>
          <w:i/>
          <w:iCs/>
        </w:rPr>
        <w:t xml:space="preserve"> </w:t>
      </w:r>
      <w:r w:rsidRPr="009C5BA0">
        <w:rPr>
          <w:rFonts w:eastAsiaTheme="minorHAnsi"/>
        </w:rPr>
        <w:t xml:space="preserve">f. sp. </w:t>
      </w:r>
      <w:proofErr w:type="spellStart"/>
      <w:r w:rsidRPr="009C5BA0">
        <w:rPr>
          <w:rFonts w:eastAsiaTheme="minorHAnsi"/>
          <w:i/>
          <w:iCs/>
        </w:rPr>
        <w:t>cucumerinum</w:t>
      </w:r>
      <w:proofErr w:type="spellEnd"/>
      <w:r w:rsidRPr="009C5BA0">
        <w:rPr>
          <w:rFonts w:eastAsiaTheme="minorHAnsi"/>
        </w:rPr>
        <w:t xml:space="preserve">. Using an </w:t>
      </w:r>
      <w:r w:rsidRPr="009C5BA0">
        <w:rPr>
          <w:rFonts w:eastAsiaTheme="minorHAnsi"/>
          <w:i/>
        </w:rPr>
        <w:t>in vitro</w:t>
      </w:r>
      <w:r w:rsidRPr="009C5BA0">
        <w:rPr>
          <w:rFonts w:eastAsiaTheme="minorHAnsi"/>
        </w:rPr>
        <w:t xml:space="preserve"> dual culture assay, the authors verified growth inhibition percentages of the phytopathogen between 28.4% to 47.3% compared to control treatments. Also, the endophytes </w:t>
      </w:r>
      <w:proofErr w:type="spellStart"/>
      <w:r w:rsidRPr="009C5BA0">
        <w:rPr>
          <w:rFonts w:eastAsiaTheme="minorHAnsi"/>
          <w:i/>
          <w:iCs/>
        </w:rPr>
        <w:t>Guinardia</w:t>
      </w:r>
      <w:proofErr w:type="spellEnd"/>
      <w:r w:rsidRPr="009C5BA0">
        <w:rPr>
          <w:rFonts w:eastAsiaTheme="minorHAnsi"/>
          <w:i/>
          <w:iCs/>
        </w:rPr>
        <w:t xml:space="preserve"> </w:t>
      </w:r>
      <w:proofErr w:type="spellStart"/>
      <w:r w:rsidRPr="009C5BA0">
        <w:rPr>
          <w:rFonts w:eastAsiaTheme="minorHAnsi"/>
          <w:i/>
          <w:iCs/>
        </w:rPr>
        <w:t>mangifera</w:t>
      </w:r>
      <w:proofErr w:type="spellEnd"/>
      <w:r w:rsidRPr="009C5BA0">
        <w:rPr>
          <w:rFonts w:eastAsiaTheme="minorHAnsi"/>
          <w:i/>
          <w:iCs/>
        </w:rPr>
        <w:t xml:space="preserve"> </w:t>
      </w:r>
      <w:r w:rsidRPr="009C5BA0">
        <w:rPr>
          <w:rFonts w:eastAsiaTheme="minorHAnsi"/>
        </w:rPr>
        <w:t xml:space="preserve">and </w:t>
      </w:r>
      <w:proofErr w:type="spellStart"/>
      <w:r w:rsidRPr="009C5BA0">
        <w:rPr>
          <w:rFonts w:eastAsiaTheme="minorHAnsi"/>
          <w:i/>
          <w:iCs/>
        </w:rPr>
        <w:t>Pestalotiopsis</w:t>
      </w:r>
      <w:proofErr w:type="spellEnd"/>
      <w:r w:rsidRPr="009C5BA0">
        <w:rPr>
          <w:rFonts w:eastAsiaTheme="minorHAnsi"/>
          <w:i/>
          <w:iCs/>
        </w:rPr>
        <w:t xml:space="preserve"> humus</w:t>
      </w:r>
      <w:r w:rsidRPr="009C5BA0">
        <w:rPr>
          <w:rFonts w:eastAsiaTheme="minorHAnsi"/>
        </w:rPr>
        <w:t xml:space="preserve"> reduced disease severity in cucumber plants infected with </w:t>
      </w:r>
      <w:r w:rsidRPr="009C5BA0">
        <w:rPr>
          <w:rFonts w:eastAsiaTheme="minorHAnsi"/>
          <w:i/>
          <w:iCs/>
        </w:rPr>
        <w:t xml:space="preserve">F. </w:t>
      </w:r>
      <w:proofErr w:type="spellStart"/>
      <w:r w:rsidRPr="009C5BA0">
        <w:rPr>
          <w:rFonts w:eastAsiaTheme="minorHAnsi"/>
          <w:i/>
          <w:iCs/>
        </w:rPr>
        <w:t>oxysporum</w:t>
      </w:r>
      <w:proofErr w:type="spellEnd"/>
      <w:r w:rsidRPr="009C5BA0">
        <w:rPr>
          <w:rFonts w:eastAsiaTheme="minorHAnsi"/>
        </w:rPr>
        <w:t xml:space="preserve">, promoting an increase in plant height and fresh and dry weight. These results suggest that fungal endophytes from mangroves have the potential to be employed both as biocontrol agents and as plant growth promoters. </w:t>
      </w:r>
    </w:p>
    <w:p w14:paraId="104A6B02" w14:textId="08E5A1CF" w:rsidR="000E2BDD" w:rsidRPr="009C5BA0" w:rsidRDefault="000E2BDD" w:rsidP="0030790C">
      <w:pPr>
        <w:rPr>
          <w:shd w:val="clear" w:color="auto" w:fill="FFFFFF"/>
        </w:rPr>
      </w:pPr>
      <w:r w:rsidRPr="009C5BA0">
        <w:rPr>
          <w:rFonts w:eastAsiaTheme="minorHAnsi"/>
        </w:rPr>
        <w:t>A study</w:t>
      </w:r>
      <w:r w:rsidRPr="009C5BA0">
        <w:t xml:space="preserve"> conducted by </w:t>
      </w:r>
      <w:r w:rsidRPr="009C5BA0">
        <w:rPr>
          <w:rFonts w:eastAsiaTheme="minorHAnsi"/>
        </w:rPr>
        <w:t>Hamzah et al. (2018) evaluated the antagonistic activities of six endophytic fungi (</w:t>
      </w:r>
      <w:proofErr w:type="spellStart"/>
      <w:r w:rsidRPr="009C5BA0">
        <w:rPr>
          <w:i/>
          <w:iCs/>
          <w:shd w:val="clear" w:color="auto" w:fill="FFFFFF"/>
        </w:rPr>
        <w:t>Xylaria</w:t>
      </w:r>
      <w:proofErr w:type="spellEnd"/>
      <w:r w:rsidRPr="009C5BA0">
        <w:rPr>
          <w:shd w:val="clear" w:color="auto" w:fill="FFFFFF"/>
        </w:rPr>
        <w:t xml:space="preserve"> sp., </w:t>
      </w:r>
      <w:r w:rsidRPr="009C5BA0">
        <w:rPr>
          <w:i/>
          <w:iCs/>
          <w:shd w:val="clear" w:color="auto" w:fill="FFFFFF"/>
        </w:rPr>
        <w:t xml:space="preserve">Fusarium </w:t>
      </w:r>
      <w:proofErr w:type="spellStart"/>
      <w:r w:rsidRPr="009C5BA0">
        <w:rPr>
          <w:i/>
          <w:iCs/>
          <w:shd w:val="clear" w:color="auto" w:fill="FFFFFF"/>
        </w:rPr>
        <w:t>lateritium</w:t>
      </w:r>
      <w:proofErr w:type="spellEnd"/>
      <w:r w:rsidRPr="009C5BA0">
        <w:rPr>
          <w:iCs/>
          <w:shd w:val="clear" w:color="auto" w:fill="FFFFFF"/>
        </w:rPr>
        <w:t>,</w:t>
      </w:r>
      <w:r w:rsidRPr="009C5BA0">
        <w:rPr>
          <w:i/>
          <w:iCs/>
          <w:shd w:val="clear" w:color="auto" w:fill="FFFFFF"/>
        </w:rPr>
        <w:t xml:space="preserve"> </w:t>
      </w:r>
      <w:proofErr w:type="spellStart"/>
      <w:r w:rsidRPr="009C5BA0">
        <w:rPr>
          <w:i/>
          <w:iCs/>
          <w:shd w:val="clear" w:color="auto" w:fill="FFFFFF"/>
        </w:rPr>
        <w:t>Nigrospora</w:t>
      </w:r>
      <w:proofErr w:type="spellEnd"/>
      <w:r w:rsidRPr="009C5BA0">
        <w:rPr>
          <w:i/>
          <w:iCs/>
          <w:shd w:val="clear" w:color="auto" w:fill="FFFFFF"/>
        </w:rPr>
        <w:t xml:space="preserve"> </w:t>
      </w:r>
      <w:proofErr w:type="spellStart"/>
      <w:r w:rsidRPr="009C5BA0">
        <w:rPr>
          <w:i/>
          <w:iCs/>
          <w:shd w:val="clear" w:color="auto" w:fill="FFFFFF"/>
        </w:rPr>
        <w:t>oryzae</w:t>
      </w:r>
      <w:proofErr w:type="spellEnd"/>
      <w:r w:rsidRPr="009C5BA0">
        <w:rPr>
          <w:iCs/>
          <w:shd w:val="clear" w:color="auto" w:fill="FFFFFF"/>
        </w:rPr>
        <w:t>,</w:t>
      </w:r>
      <w:r w:rsidRPr="009C5BA0">
        <w:rPr>
          <w:i/>
          <w:iCs/>
          <w:shd w:val="clear" w:color="auto" w:fill="FFFFFF"/>
        </w:rPr>
        <w:t xml:space="preserve"> </w:t>
      </w:r>
      <w:proofErr w:type="spellStart"/>
      <w:r w:rsidRPr="009C5BA0">
        <w:rPr>
          <w:i/>
          <w:iCs/>
          <w:shd w:val="clear" w:color="auto" w:fill="FFFFFF"/>
        </w:rPr>
        <w:t>Phoma</w:t>
      </w:r>
      <w:proofErr w:type="spellEnd"/>
      <w:r w:rsidRPr="009C5BA0">
        <w:rPr>
          <w:shd w:val="clear" w:color="auto" w:fill="FFFFFF"/>
        </w:rPr>
        <w:t xml:space="preserve"> sp., </w:t>
      </w:r>
      <w:proofErr w:type="spellStart"/>
      <w:r w:rsidRPr="009C5BA0">
        <w:rPr>
          <w:i/>
          <w:iCs/>
          <w:shd w:val="clear" w:color="auto" w:fill="FFFFFF"/>
        </w:rPr>
        <w:t>Pestalotiopsis</w:t>
      </w:r>
      <w:proofErr w:type="spellEnd"/>
      <w:r w:rsidRPr="009C5BA0">
        <w:rPr>
          <w:shd w:val="clear" w:color="auto" w:fill="FFFFFF"/>
        </w:rPr>
        <w:t xml:space="preserve"> sp., and </w:t>
      </w:r>
      <w:r w:rsidRPr="009C5BA0">
        <w:rPr>
          <w:i/>
          <w:iCs/>
          <w:shd w:val="clear" w:color="auto" w:fill="FFFFFF"/>
        </w:rPr>
        <w:t xml:space="preserve">Alternaria </w:t>
      </w:r>
      <w:proofErr w:type="spellStart"/>
      <w:r w:rsidRPr="009C5BA0">
        <w:rPr>
          <w:i/>
          <w:iCs/>
          <w:shd w:val="clear" w:color="auto" w:fill="FFFFFF"/>
        </w:rPr>
        <w:t>macrospora</w:t>
      </w:r>
      <w:proofErr w:type="spellEnd"/>
      <w:r w:rsidRPr="009C5BA0">
        <w:rPr>
          <w:rFonts w:eastAsiaTheme="minorHAnsi"/>
        </w:rPr>
        <w:t xml:space="preserve">) isolated from </w:t>
      </w:r>
      <w:r w:rsidRPr="009C5BA0">
        <w:rPr>
          <w:i/>
          <w:iCs/>
          <w:shd w:val="clear" w:color="auto" w:fill="FFFFFF"/>
        </w:rPr>
        <w:t xml:space="preserve">Rhizophora </w:t>
      </w:r>
      <w:proofErr w:type="spellStart"/>
      <w:r w:rsidRPr="009C5BA0">
        <w:rPr>
          <w:i/>
          <w:iCs/>
          <w:shd w:val="clear" w:color="auto" w:fill="FFFFFF"/>
        </w:rPr>
        <w:t>mucrunata</w:t>
      </w:r>
      <w:proofErr w:type="spellEnd"/>
      <w:r w:rsidRPr="009C5BA0">
        <w:rPr>
          <w:i/>
          <w:iCs/>
          <w:shd w:val="clear" w:color="auto" w:fill="FFFFFF"/>
        </w:rPr>
        <w:t xml:space="preserve"> </w:t>
      </w:r>
      <w:r w:rsidRPr="009C5BA0">
        <w:rPr>
          <w:shd w:val="clear" w:color="auto" w:fill="FFFFFF"/>
        </w:rPr>
        <w:t xml:space="preserve">in a Malaysian mangrove forest. </w:t>
      </w:r>
      <w:r w:rsidRPr="009C5BA0">
        <w:t xml:space="preserve">From dual culture plates, inhibition percentages between 45– 6% were observed against </w:t>
      </w:r>
      <w:r w:rsidRPr="009C5BA0">
        <w:rPr>
          <w:i/>
          <w:iCs/>
        </w:rPr>
        <w:t xml:space="preserve">Fusarium </w:t>
      </w:r>
      <w:proofErr w:type="spellStart"/>
      <w:r w:rsidRPr="009C5BA0">
        <w:rPr>
          <w:i/>
          <w:iCs/>
        </w:rPr>
        <w:t>solani</w:t>
      </w:r>
      <w:proofErr w:type="spellEnd"/>
      <w:r w:rsidRPr="009C5BA0">
        <w:t>, as well as 0.8–23% when using a non-volatile test assay. Different endophyte-</w:t>
      </w:r>
      <w:r w:rsidRPr="009C5BA0">
        <w:rPr>
          <w:i/>
          <w:iCs/>
        </w:rPr>
        <w:t xml:space="preserve">F. </w:t>
      </w:r>
      <w:proofErr w:type="spellStart"/>
      <w:r w:rsidRPr="009C5BA0">
        <w:rPr>
          <w:i/>
          <w:iCs/>
        </w:rPr>
        <w:t>solani</w:t>
      </w:r>
      <w:proofErr w:type="spellEnd"/>
      <w:r w:rsidRPr="009C5BA0">
        <w:rPr>
          <w:i/>
          <w:iCs/>
        </w:rPr>
        <w:t xml:space="preserve"> </w:t>
      </w:r>
      <w:r w:rsidRPr="009C5BA0">
        <w:t xml:space="preserve">interactions were observed: </w:t>
      </w:r>
      <w:r w:rsidRPr="009C5BA0">
        <w:rPr>
          <w:i/>
          <w:iCs/>
        </w:rPr>
        <w:t>F</w:t>
      </w:r>
      <w:r w:rsidRPr="009C5BA0">
        <w:rPr>
          <w:i/>
          <w:iCs/>
          <w:shd w:val="clear" w:color="auto" w:fill="FFFFFF"/>
        </w:rPr>
        <w:t xml:space="preserve">. </w:t>
      </w:r>
      <w:proofErr w:type="spellStart"/>
      <w:r w:rsidRPr="009C5BA0">
        <w:rPr>
          <w:i/>
          <w:iCs/>
          <w:shd w:val="clear" w:color="auto" w:fill="FFFFFF"/>
        </w:rPr>
        <w:t>lateritium</w:t>
      </w:r>
      <w:proofErr w:type="spellEnd"/>
      <w:r w:rsidRPr="009C5BA0">
        <w:rPr>
          <w:i/>
          <w:iCs/>
          <w:shd w:val="clear" w:color="auto" w:fill="FFFFFF"/>
        </w:rPr>
        <w:t xml:space="preserve"> </w:t>
      </w:r>
      <w:r w:rsidRPr="009C5BA0">
        <w:rPr>
          <w:shd w:val="clear" w:color="auto" w:fill="FFFFFF"/>
        </w:rPr>
        <w:t xml:space="preserve">and </w:t>
      </w:r>
      <w:r w:rsidRPr="009C5BA0">
        <w:rPr>
          <w:i/>
          <w:iCs/>
          <w:shd w:val="clear" w:color="auto" w:fill="FFFFFF"/>
        </w:rPr>
        <w:t xml:space="preserve">N. </w:t>
      </w:r>
      <w:proofErr w:type="spellStart"/>
      <w:r w:rsidRPr="009C5BA0">
        <w:rPr>
          <w:i/>
          <w:iCs/>
          <w:shd w:val="clear" w:color="auto" w:fill="FFFFFF"/>
        </w:rPr>
        <w:t>oryzae</w:t>
      </w:r>
      <w:proofErr w:type="spellEnd"/>
      <w:r w:rsidRPr="009C5BA0">
        <w:rPr>
          <w:i/>
          <w:iCs/>
          <w:shd w:val="clear" w:color="auto" w:fill="FFFFFF"/>
        </w:rPr>
        <w:t xml:space="preserve"> </w:t>
      </w:r>
      <w:r w:rsidRPr="009C5BA0">
        <w:rPr>
          <w:shd w:val="clear" w:color="auto" w:fill="FFFFFF"/>
        </w:rPr>
        <w:t xml:space="preserve">exhibited a type B interaction (mutual inhibition on contact) when cultured with the phytopathogen; </w:t>
      </w:r>
      <w:r w:rsidRPr="009C5BA0">
        <w:rPr>
          <w:i/>
          <w:iCs/>
          <w:shd w:val="clear" w:color="auto" w:fill="FFFFFF"/>
        </w:rPr>
        <w:t xml:space="preserve">A. </w:t>
      </w:r>
      <w:proofErr w:type="spellStart"/>
      <w:r w:rsidRPr="009C5BA0">
        <w:rPr>
          <w:i/>
          <w:iCs/>
          <w:shd w:val="clear" w:color="auto" w:fill="FFFFFF"/>
        </w:rPr>
        <w:t>macrospora</w:t>
      </w:r>
      <w:proofErr w:type="spellEnd"/>
      <w:r w:rsidRPr="009C5BA0">
        <w:rPr>
          <w:i/>
          <w:iCs/>
          <w:shd w:val="clear" w:color="auto" w:fill="FFFFFF"/>
        </w:rPr>
        <w:t xml:space="preserve"> </w:t>
      </w:r>
      <w:r w:rsidRPr="009C5BA0">
        <w:rPr>
          <w:shd w:val="clear" w:color="auto" w:fill="FFFFFF"/>
        </w:rPr>
        <w:t xml:space="preserve">and </w:t>
      </w:r>
      <w:proofErr w:type="spellStart"/>
      <w:r w:rsidRPr="009C5BA0">
        <w:rPr>
          <w:i/>
          <w:iCs/>
          <w:shd w:val="clear" w:color="auto" w:fill="FFFFFF"/>
        </w:rPr>
        <w:t>Pestalotiopsis</w:t>
      </w:r>
      <w:proofErr w:type="spellEnd"/>
      <w:r w:rsidRPr="009C5BA0">
        <w:rPr>
          <w:shd w:val="clear" w:color="auto" w:fill="FFFFFF"/>
        </w:rPr>
        <w:t xml:space="preserve"> sp. showed a type F interaction (endophytes were inhibited by the pathogen) when co-cultivated with </w:t>
      </w:r>
      <w:r w:rsidRPr="009C5BA0">
        <w:rPr>
          <w:i/>
          <w:iCs/>
          <w:shd w:val="clear" w:color="auto" w:fill="FFFFFF"/>
        </w:rPr>
        <w:t xml:space="preserve">F. </w:t>
      </w:r>
      <w:proofErr w:type="spellStart"/>
      <w:r w:rsidRPr="009C5BA0">
        <w:rPr>
          <w:i/>
          <w:iCs/>
          <w:shd w:val="clear" w:color="auto" w:fill="FFFFFF"/>
        </w:rPr>
        <w:t>solani</w:t>
      </w:r>
      <w:proofErr w:type="spellEnd"/>
      <w:r w:rsidRPr="009C5BA0">
        <w:rPr>
          <w:shd w:val="clear" w:color="auto" w:fill="FFFFFF"/>
        </w:rPr>
        <w:t xml:space="preserve">; </w:t>
      </w:r>
      <w:proofErr w:type="spellStart"/>
      <w:r w:rsidRPr="009C5BA0">
        <w:rPr>
          <w:i/>
          <w:iCs/>
          <w:shd w:val="clear" w:color="auto" w:fill="FFFFFF"/>
        </w:rPr>
        <w:t>Phoma</w:t>
      </w:r>
      <w:proofErr w:type="spellEnd"/>
      <w:r w:rsidRPr="009C5BA0">
        <w:rPr>
          <w:i/>
          <w:iCs/>
          <w:shd w:val="clear" w:color="auto" w:fill="FFFFFF"/>
        </w:rPr>
        <w:t xml:space="preserve"> </w:t>
      </w:r>
      <w:r w:rsidRPr="009C5BA0">
        <w:rPr>
          <w:shd w:val="clear" w:color="auto" w:fill="FFFFFF"/>
        </w:rPr>
        <w:t xml:space="preserve">sp. showed a type E interaction with </w:t>
      </w:r>
      <w:r w:rsidRPr="009C5BA0">
        <w:rPr>
          <w:i/>
          <w:iCs/>
          <w:shd w:val="clear" w:color="auto" w:fill="FFFFFF"/>
        </w:rPr>
        <w:t xml:space="preserve">F. </w:t>
      </w:r>
      <w:proofErr w:type="spellStart"/>
      <w:r w:rsidRPr="009C5BA0">
        <w:rPr>
          <w:i/>
          <w:iCs/>
          <w:shd w:val="clear" w:color="auto" w:fill="FFFFFF"/>
        </w:rPr>
        <w:t>solani</w:t>
      </w:r>
      <w:proofErr w:type="spellEnd"/>
      <w:r w:rsidRPr="009C5BA0">
        <w:rPr>
          <w:i/>
          <w:iCs/>
          <w:shd w:val="clear" w:color="auto" w:fill="FFFFFF"/>
        </w:rPr>
        <w:t xml:space="preserve"> </w:t>
      </w:r>
      <w:r w:rsidRPr="009C5BA0">
        <w:rPr>
          <w:shd w:val="clear" w:color="auto" w:fill="FFFFFF"/>
        </w:rPr>
        <w:t xml:space="preserve">(growth of endophyte was unaffected, while that of the pathogen was reduced); in a </w:t>
      </w:r>
      <w:proofErr w:type="spellStart"/>
      <w:r w:rsidRPr="009C5BA0">
        <w:rPr>
          <w:i/>
          <w:iCs/>
          <w:shd w:val="clear" w:color="auto" w:fill="FFFFFF"/>
        </w:rPr>
        <w:t>Xylaria</w:t>
      </w:r>
      <w:proofErr w:type="spellEnd"/>
      <w:r w:rsidRPr="009C5BA0">
        <w:rPr>
          <w:i/>
          <w:iCs/>
          <w:shd w:val="clear" w:color="auto" w:fill="FFFFFF"/>
        </w:rPr>
        <w:t xml:space="preserve"> </w:t>
      </w:r>
      <w:r w:rsidRPr="009C5BA0">
        <w:rPr>
          <w:shd w:val="clear" w:color="auto" w:fill="FFFFFF"/>
        </w:rPr>
        <w:t xml:space="preserve">sp.-phytopathogen interaction, the mycelium of the endophyte had branched into the pathogen´s colony; and a small clear zone (&gt; 2 mm) was verified in an </w:t>
      </w:r>
      <w:r w:rsidRPr="009C5BA0">
        <w:rPr>
          <w:i/>
          <w:iCs/>
          <w:shd w:val="clear" w:color="auto" w:fill="FFFFFF"/>
        </w:rPr>
        <w:t xml:space="preserve">N. </w:t>
      </w:r>
      <w:proofErr w:type="spellStart"/>
      <w:r w:rsidRPr="009C5BA0">
        <w:rPr>
          <w:i/>
          <w:iCs/>
          <w:shd w:val="clear" w:color="auto" w:fill="FFFFFF"/>
        </w:rPr>
        <w:t>oryzae</w:t>
      </w:r>
      <w:proofErr w:type="spellEnd"/>
      <w:r w:rsidRPr="009C5BA0">
        <w:rPr>
          <w:i/>
          <w:iCs/>
          <w:shd w:val="clear" w:color="auto" w:fill="FFFFFF"/>
        </w:rPr>
        <w:t xml:space="preserve">-F. </w:t>
      </w:r>
      <w:proofErr w:type="spellStart"/>
      <w:r w:rsidRPr="009C5BA0">
        <w:rPr>
          <w:i/>
          <w:iCs/>
          <w:shd w:val="clear" w:color="auto" w:fill="FFFFFF"/>
        </w:rPr>
        <w:t>solani</w:t>
      </w:r>
      <w:proofErr w:type="spellEnd"/>
      <w:r w:rsidRPr="009C5BA0">
        <w:rPr>
          <w:i/>
          <w:iCs/>
          <w:shd w:val="clear" w:color="auto" w:fill="FFFFFF"/>
        </w:rPr>
        <w:t xml:space="preserve"> </w:t>
      </w:r>
      <w:r w:rsidRPr="009C5BA0">
        <w:rPr>
          <w:shd w:val="clear" w:color="auto" w:fill="FFFFFF"/>
        </w:rPr>
        <w:t xml:space="preserve">interaction, suggesting inhibition growth by production of hydrolytic enzymes. </w:t>
      </w:r>
    </w:p>
    <w:p w14:paraId="11F7F815" w14:textId="0905300C" w:rsidR="000E2BDD" w:rsidRPr="009C5BA0" w:rsidRDefault="000E2BDD" w:rsidP="0030790C">
      <w:pPr>
        <w:rPr>
          <w:rFonts w:eastAsiaTheme="minorHAnsi"/>
        </w:rPr>
      </w:pPr>
      <w:r w:rsidRPr="009C5BA0">
        <w:rPr>
          <w:rFonts w:eastAsiaTheme="minorHAnsi"/>
        </w:rPr>
        <w:t xml:space="preserve">In the same way, one hundred fifty endophytic fungi isolated from mangrove leaves in the eastern part of Thailand were tested using a dual culture method against phytopathogens. The endophytic strain BUEN 880 showed better inhibition percentages, with 41.7% for </w:t>
      </w:r>
      <w:r w:rsidRPr="009C5BA0">
        <w:rPr>
          <w:rFonts w:eastAsiaTheme="minorHAnsi"/>
          <w:i/>
          <w:iCs/>
        </w:rPr>
        <w:t xml:space="preserve">Alternaria </w:t>
      </w:r>
      <w:proofErr w:type="spellStart"/>
      <w:r w:rsidRPr="009C5BA0">
        <w:rPr>
          <w:rFonts w:eastAsiaTheme="minorHAnsi"/>
          <w:i/>
          <w:iCs/>
        </w:rPr>
        <w:t>brassicicola</w:t>
      </w:r>
      <w:proofErr w:type="spellEnd"/>
      <w:r w:rsidRPr="009C5BA0">
        <w:rPr>
          <w:rFonts w:eastAsiaTheme="minorHAnsi"/>
          <w:i/>
          <w:iCs/>
        </w:rPr>
        <w:t xml:space="preserve"> </w:t>
      </w:r>
      <w:r w:rsidRPr="009C5BA0">
        <w:rPr>
          <w:rFonts w:eastAsiaTheme="minorHAnsi"/>
        </w:rPr>
        <w:t xml:space="preserve">DOAC 0436, 30.8% for </w:t>
      </w:r>
      <w:r w:rsidRPr="009C5BA0">
        <w:rPr>
          <w:rFonts w:eastAsiaTheme="minorHAnsi"/>
          <w:i/>
          <w:iCs/>
        </w:rPr>
        <w:t xml:space="preserve">Colletotrichum </w:t>
      </w:r>
      <w:proofErr w:type="spellStart"/>
      <w:r w:rsidRPr="009C5BA0">
        <w:rPr>
          <w:rFonts w:eastAsiaTheme="minorHAnsi"/>
          <w:i/>
          <w:iCs/>
        </w:rPr>
        <w:t>capsici</w:t>
      </w:r>
      <w:proofErr w:type="spellEnd"/>
      <w:r w:rsidRPr="009C5BA0">
        <w:rPr>
          <w:rFonts w:eastAsiaTheme="minorHAnsi"/>
        </w:rPr>
        <w:t xml:space="preserve"> DOAC 1511, 37.5% for </w:t>
      </w:r>
      <w:r w:rsidRPr="009C5BA0">
        <w:rPr>
          <w:rFonts w:eastAsiaTheme="minorHAnsi"/>
          <w:i/>
          <w:iCs/>
        </w:rPr>
        <w:t xml:space="preserve">C. </w:t>
      </w:r>
      <w:proofErr w:type="spellStart"/>
      <w:r w:rsidRPr="009C5BA0">
        <w:rPr>
          <w:rFonts w:eastAsiaTheme="minorHAnsi"/>
          <w:i/>
          <w:iCs/>
        </w:rPr>
        <w:t>gloeosporioides</w:t>
      </w:r>
      <w:proofErr w:type="spellEnd"/>
      <w:r w:rsidRPr="009C5BA0">
        <w:rPr>
          <w:rFonts w:eastAsiaTheme="minorHAnsi"/>
          <w:i/>
          <w:iCs/>
        </w:rPr>
        <w:t xml:space="preserve"> </w:t>
      </w:r>
      <w:r w:rsidRPr="009C5BA0">
        <w:rPr>
          <w:rFonts w:eastAsiaTheme="minorHAnsi"/>
        </w:rPr>
        <w:t xml:space="preserve">DOAC 0782, 40.0% for </w:t>
      </w:r>
      <w:r w:rsidRPr="009C5BA0">
        <w:rPr>
          <w:rFonts w:eastAsiaTheme="minorHAnsi"/>
          <w:i/>
          <w:iCs/>
        </w:rPr>
        <w:t xml:space="preserve">Fusarium </w:t>
      </w:r>
      <w:proofErr w:type="spellStart"/>
      <w:r w:rsidRPr="009C5BA0">
        <w:rPr>
          <w:rFonts w:eastAsiaTheme="minorHAnsi"/>
          <w:i/>
          <w:iCs/>
        </w:rPr>
        <w:t>oxysporum</w:t>
      </w:r>
      <w:proofErr w:type="spellEnd"/>
      <w:r w:rsidRPr="009C5BA0">
        <w:rPr>
          <w:rFonts w:eastAsiaTheme="minorHAnsi"/>
          <w:i/>
          <w:iCs/>
        </w:rPr>
        <w:t xml:space="preserve"> </w:t>
      </w:r>
      <w:r w:rsidRPr="009C5BA0">
        <w:rPr>
          <w:rFonts w:eastAsiaTheme="minorHAnsi"/>
        </w:rPr>
        <w:t xml:space="preserve">DOAC 1808, and 33.3% for </w:t>
      </w:r>
      <w:proofErr w:type="spellStart"/>
      <w:r w:rsidRPr="009C5BA0">
        <w:rPr>
          <w:rFonts w:eastAsiaTheme="minorHAnsi"/>
          <w:i/>
          <w:iCs/>
        </w:rPr>
        <w:t>Pestalotiopsis</w:t>
      </w:r>
      <w:proofErr w:type="spellEnd"/>
      <w:r w:rsidRPr="009C5BA0">
        <w:rPr>
          <w:rFonts w:eastAsiaTheme="minorHAnsi"/>
          <w:i/>
          <w:iCs/>
        </w:rPr>
        <w:t xml:space="preserve"> </w:t>
      </w:r>
      <w:r w:rsidRPr="009C5BA0">
        <w:rPr>
          <w:rFonts w:eastAsiaTheme="minorHAnsi"/>
        </w:rPr>
        <w:t xml:space="preserve">sp. DOAC 1098. The authors also tested extracts from a BUEN 880 culture filtrate against phytopathogens using the disc diffusion method and verified inhibition at a moderate level with an equal distance of 4 mm for </w:t>
      </w:r>
      <w:r w:rsidRPr="009C5BA0">
        <w:rPr>
          <w:rFonts w:eastAsiaTheme="minorHAnsi"/>
          <w:i/>
          <w:iCs/>
        </w:rPr>
        <w:t xml:space="preserve">C. </w:t>
      </w:r>
      <w:proofErr w:type="spellStart"/>
      <w:r w:rsidRPr="009C5BA0">
        <w:rPr>
          <w:rFonts w:eastAsiaTheme="minorHAnsi"/>
          <w:i/>
          <w:iCs/>
        </w:rPr>
        <w:t>capsici</w:t>
      </w:r>
      <w:proofErr w:type="spellEnd"/>
      <w:r w:rsidRPr="009C5BA0">
        <w:rPr>
          <w:rFonts w:eastAsiaTheme="minorHAnsi"/>
          <w:i/>
          <w:iCs/>
        </w:rPr>
        <w:t xml:space="preserve"> </w:t>
      </w:r>
      <w:r w:rsidRPr="009C5BA0">
        <w:rPr>
          <w:rFonts w:eastAsiaTheme="minorHAnsi"/>
        </w:rPr>
        <w:t xml:space="preserve">1511, </w:t>
      </w:r>
      <w:r w:rsidRPr="009C5BA0">
        <w:rPr>
          <w:rFonts w:eastAsiaTheme="minorHAnsi"/>
          <w:i/>
          <w:iCs/>
        </w:rPr>
        <w:t xml:space="preserve">C. </w:t>
      </w:r>
      <w:proofErr w:type="spellStart"/>
      <w:r w:rsidRPr="009C5BA0">
        <w:rPr>
          <w:rFonts w:eastAsiaTheme="minorHAnsi"/>
          <w:i/>
          <w:iCs/>
        </w:rPr>
        <w:t>gloeosporioides</w:t>
      </w:r>
      <w:proofErr w:type="spellEnd"/>
      <w:r w:rsidRPr="009C5BA0">
        <w:rPr>
          <w:rFonts w:eastAsiaTheme="minorHAnsi"/>
          <w:i/>
          <w:iCs/>
        </w:rPr>
        <w:t xml:space="preserve"> </w:t>
      </w:r>
      <w:r w:rsidRPr="009C5BA0">
        <w:rPr>
          <w:rFonts w:eastAsiaTheme="minorHAnsi"/>
        </w:rPr>
        <w:t xml:space="preserve">DOAC 0782, and </w:t>
      </w:r>
      <w:proofErr w:type="spellStart"/>
      <w:r w:rsidRPr="009C5BA0">
        <w:rPr>
          <w:rFonts w:eastAsiaTheme="minorHAnsi"/>
          <w:i/>
          <w:iCs/>
        </w:rPr>
        <w:t>Pestalotiopsis</w:t>
      </w:r>
      <w:proofErr w:type="spellEnd"/>
      <w:r w:rsidRPr="009C5BA0">
        <w:rPr>
          <w:rFonts w:eastAsiaTheme="minorHAnsi"/>
          <w:i/>
          <w:iCs/>
        </w:rPr>
        <w:t xml:space="preserve"> </w:t>
      </w:r>
      <w:r w:rsidRPr="009C5BA0">
        <w:rPr>
          <w:rFonts w:eastAsiaTheme="minorHAnsi"/>
        </w:rPr>
        <w:t>sp. DOAC 1098 (</w:t>
      </w:r>
      <w:proofErr w:type="spellStart"/>
      <w:r w:rsidRPr="009C5BA0">
        <w:rPr>
          <w:rFonts w:eastAsiaTheme="minorHAnsi"/>
        </w:rPr>
        <w:t>Khrueayu</w:t>
      </w:r>
      <w:proofErr w:type="spellEnd"/>
      <w:r w:rsidRPr="009C5BA0">
        <w:rPr>
          <w:rFonts w:eastAsiaTheme="minorHAnsi"/>
        </w:rPr>
        <w:t xml:space="preserve"> and </w:t>
      </w:r>
      <w:proofErr w:type="spellStart"/>
      <w:r w:rsidRPr="009C5BA0">
        <w:rPr>
          <w:rFonts w:eastAsiaTheme="minorHAnsi"/>
        </w:rPr>
        <w:t>Pilantanapak</w:t>
      </w:r>
      <w:proofErr w:type="spellEnd"/>
      <w:r w:rsidRPr="009C5BA0">
        <w:rPr>
          <w:rFonts w:eastAsiaTheme="minorHAnsi"/>
        </w:rPr>
        <w:t>, 2013).</w:t>
      </w:r>
    </w:p>
    <w:p w14:paraId="70F4F4A0" w14:textId="47F2B166" w:rsidR="000E2BDD" w:rsidRPr="009C5BA0" w:rsidRDefault="000E2BDD" w:rsidP="0030790C">
      <w:pPr>
        <w:rPr>
          <w:rFonts w:eastAsiaTheme="minorHAnsi"/>
        </w:rPr>
      </w:pPr>
      <w:r w:rsidRPr="009C5BA0">
        <w:rPr>
          <w:rFonts w:eastAsiaTheme="minorHAnsi"/>
        </w:rPr>
        <w:lastRenderedPageBreak/>
        <w:t>All studies cited here were carried out to increase what is known about endophytic fungi from mangroves, opening several possibilities for their application in the control and prevention of plant diseases.</w:t>
      </w:r>
    </w:p>
    <w:p w14:paraId="00598468" w14:textId="77777777" w:rsidR="000E2BDD" w:rsidRPr="009C5BA0" w:rsidRDefault="000E2BDD" w:rsidP="0030790C">
      <w:pPr>
        <w:rPr>
          <w:rStyle w:val="Emphasis"/>
          <w:i w:val="0"/>
          <w:iCs w:val="0"/>
          <w:szCs w:val="22"/>
          <w:shd w:val="clear" w:color="auto" w:fill="FFFFFF"/>
        </w:rPr>
      </w:pPr>
    </w:p>
    <w:p w14:paraId="05393B03" w14:textId="77777777" w:rsidR="000E2BDD" w:rsidRPr="009C5BA0" w:rsidRDefault="000E2BDD" w:rsidP="0030790C">
      <w:pPr>
        <w:rPr>
          <w:rStyle w:val="Emphasis"/>
          <w:i w:val="0"/>
          <w:iCs w:val="0"/>
          <w:szCs w:val="22"/>
          <w:shd w:val="clear" w:color="auto" w:fill="FFFFFF"/>
        </w:rPr>
      </w:pPr>
    </w:p>
    <w:p w14:paraId="7F99A287" w14:textId="77777777" w:rsidR="000E2BDD" w:rsidRPr="00506F30" w:rsidRDefault="000E2BDD" w:rsidP="002942B2">
      <w:pPr>
        <w:pStyle w:val="Heading20"/>
      </w:pPr>
      <w:r w:rsidRPr="00506F30">
        <w:t>Conclusion</w:t>
      </w:r>
    </w:p>
    <w:p w14:paraId="43FD0559" w14:textId="77777777" w:rsidR="000E2BDD" w:rsidRPr="009C5BA0" w:rsidRDefault="000E2BDD" w:rsidP="0030790C"/>
    <w:p w14:paraId="5CC2F508" w14:textId="24AF0296" w:rsidR="000E2BDD" w:rsidRPr="009C5BA0" w:rsidRDefault="000E2BDD" w:rsidP="007D6816">
      <w:pPr>
        <w:pStyle w:val="Normalflush"/>
      </w:pPr>
      <w:r w:rsidRPr="009C5BA0">
        <w:t xml:space="preserve">The microbial world and endophytes in particular </w:t>
      </w:r>
      <w:r w:rsidRPr="009C5BA0">
        <w:rPr>
          <w:rFonts w:eastAsia="Calibri"/>
        </w:rPr>
        <w:t>exhibit</w:t>
      </w:r>
      <w:r w:rsidRPr="009C5BA0">
        <w:t xml:space="preserve"> vast genetic biodiversity and metabolic biodiversity that have not been thoroughly explored. Mangrove endophytic fungi </w:t>
      </w:r>
      <w:proofErr w:type="gramStart"/>
      <w:r w:rsidRPr="009C5BA0">
        <w:t>open up</w:t>
      </w:r>
      <w:proofErr w:type="gramEnd"/>
      <w:r w:rsidRPr="009C5BA0">
        <w:t xml:space="preserve"> new areas of potential biotechnological exploitation for the pharmaceutical and medical fields (Zhong-Shan et al., 2009; Suryanarayanan et al., 2009). Also, the great biodiversity observed in the mangrove ecosystem reinforces the importance of studying endophytes, particularly the isolation of new compounds with biological activity, such as antibiotics and </w:t>
      </w:r>
      <w:bookmarkStart w:id="24" w:name="_Hlk83210224"/>
      <w:r w:rsidRPr="0086104F">
        <w:rPr>
          <w:rStyle w:val="Emphasis"/>
          <w:i w:val="0"/>
          <w:iCs w:val="0"/>
          <w:szCs w:val="22"/>
        </w:rPr>
        <w:t>antileishm</w:t>
      </w:r>
      <w:r w:rsidRPr="0086104F">
        <w:rPr>
          <w:rStyle w:val="Emphasis"/>
          <w:i w:val="0"/>
          <w:iCs w:val="0"/>
        </w:rPr>
        <w:t>anial</w:t>
      </w:r>
      <w:r w:rsidRPr="0086104F">
        <w:rPr>
          <w:rStyle w:val="acopre"/>
          <w:i/>
          <w:iCs/>
          <w:szCs w:val="22"/>
        </w:rPr>
        <w:t xml:space="preserve"> </w:t>
      </w:r>
      <w:r w:rsidRPr="0086104F">
        <w:rPr>
          <w:rStyle w:val="Emphasis"/>
          <w:i w:val="0"/>
          <w:iCs w:val="0"/>
          <w:szCs w:val="22"/>
        </w:rPr>
        <w:t>drugs</w:t>
      </w:r>
      <w:bookmarkEnd w:id="24"/>
      <w:r w:rsidRPr="009C5BA0">
        <w:rPr>
          <w:i/>
        </w:rPr>
        <w:t xml:space="preserve"> </w:t>
      </w:r>
      <w:r w:rsidRPr="009C5BA0">
        <w:t>(</w:t>
      </w:r>
      <w:proofErr w:type="spellStart"/>
      <w:r w:rsidRPr="009C5BA0">
        <w:t>Sebastianes</w:t>
      </w:r>
      <w:proofErr w:type="spellEnd"/>
      <w:r w:rsidRPr="009C5BA0">
        <w:t xml:space="preserve"> et al., 2017a; Moreira et al., 2020).</w:t>
      </w:r>
    </w:p>
    <w:p w14:paraId="3E3F1B9C" w14:textId="77777777" w:rsidR="000E2BDD" w:rsidRPr="009C5BA0" w:rsidRDefault="000E2BDD" w:rsidP="0030790C"/>
    <w:p w14:paraId="1612F223" w14:textId="77777777" w:rsidR="000E2BDD" w:rsidRPr="009C5BA0" w:rsidRDefault="000E2BDD" w:rsidP="0030790C"/>
    <w:p w14:paraId="6FDFE09C" w14:textId="77777777" w:rsidR="000E2BDD" w:rsidRPr="00506F30" w:rsidRDefault="000E2BDD" w:rsidP="002942B2">
      <w:pPr>
        <w:pStyle w:val="Heading20"/>
      </w:pPr>
      <w:proofErr w:type="spellStart"/>
      <w:r w:rsidRPr="0086104F">
        <w:t>References</w:t>
      </w:r>
      <w:proofErr w:type="spellEnd"/>
    </w:p>
    <w:p w14:paraId="7AB8ADD7" w14:textId="77777777" w:rsidR="000E2BDD" w:rsidRPr="009C5BA0" w:rsidRDefault="000E2BDD" w:rsidP="0030790C">
      <w:pPr>
        <w:rPr>
          <w:szCs w:val="22"/>
          <w:lang w:val="pt-BR"/>
        </w:rPr>
      </w:pPr>
    </w:p>
    <w:p w14:paraId="19F203F9" w14:textId="79769A51" w:rsidR="000E2BDD" w:rsidRPr="002942B2" w:rsidRDefault="000E2BDD" w:rsidP="0030790C">
      <w:pPr>
        <w:ind w:left="360" w:hanging="360"/>
        <w:rPr>
          <w:sz w:val="18"/>
          <w:szCs w:val="18"/>
          <w:shd w:val="clear" w:color="auto" w:fill="FFFFFF"/>
        </w:rPr>
      </w:pPr>
      <w:r w:rsidRPr="002942B2">
        <w:rPr>
          <w:sz w:val="18"/>
          <w:szCs w:val="18"/>
          <w:lang w:val="pt-BR"/>
        </w:rPr>
        <w:t xml:space="preserve">Abro, M. A., Sum, X., Jatoi, G. H. &amp; Gio, L. D. (2019). </w:t>
      </w:r>
      <w:r w:rsidRPr="002942B2">
        <w:rPr>
          <w:sz w:val="18"/>
          <w:szCs w:val="18"/>
        </w:rPr>
        <w:t xml:space="preserve">Biocontrol potential of fungal endophytes against </w:t>
      </w:r>
      <w:r w:rsidRPr="002942B2">
        <w:rPr>
          <w:i/>
          <w:iCs/>
          <w:sz w:val="18"/>
          <w:szCs w:val="18"/>
        </w:rPr>
        <w:t xml:space="preserve">Fusarium </w:t>
      </w:r>
      <w:proofErr w:type="spellStart"/>
      <w:r w:rsidRPr="002942B2">
        <w:rPr>
          <w:i/>
          <w:iCs/>
          <w:sz w:val="18"/>
          <w:szCs w:val="18"/>
        </w:rPr>
        <w:t>oxysporum</w:t>
      </w:r>
      <w:r w:rsidRPr="002942B2">
        <w:rPr>
          <w:sz w:val="18"/>
          <w:szCs w:val="18"/>
        </w:rPr>
        <w:t>f</w:t>
      </w:r>
      <w:proofErr w:type="spellEnd"/>
      <w:r w:rsidRPr="002942B2">
        <w:rPr>
          <w:sz w:val="18"/>
          <w:szCs w:val="18"/>
        </w:rPr>
        <w:t xml:space="preserve">. sp. </w:t>
      </w:r>
      <w:proofErr w:type="spellStart"/>
      <w:r w:rsidRPr="002942B2">
        <w:rPr>
          <w:i/>
          <w:iCs/>
          <w:sz w:val="18"/>
          <w:szCs w:val="18"/>
        </w:rPr>
        <w:t>cucumerinum</w:t>
      </w:r>
      <w:proofErr w:type="spellEnd"/>
      <w:r w:rsidRPr="002942B2">
        <w:rPr>
          <w:i/>
          <w:iCs/>
          <w:sz w:val="18"/>
          <w:szCs w:val="18"/>
        </w:rPr>
        <w:t xml:space="preserve"> </w:t>
      </w:r>
      <w:r w:rsidRPr="002942B2">
        <w:rPr>
          <w:sz w:val="18"/>
          <w:szCs w:val="18"/>
        </w:rPr>
        <w:t xml:space="preserve">causing wilt in cucumber. </w:t>
      </w:r>
      <w:r w:rsidRPr="002942B2">
        <w:rPr>
          <w:i/>
          <w:iCs/>
          <w:sz w:val="18"/>
          <w:szCs w:val="18"/>
        </w:rPr>
        <w:t>The Plant Pathology Journal</w:t>
      </w:r>
      <w:r w:rsidRPr="002942B2">
        <w:rPr>
          <w:sz w:val="18"/>
          <w:szCs w:val="18"/>
        </w:rPr>
        <w:t xml:space="preserve">, </w:t>
      </w:r>
      <w:r w:rsidRPr="002942B2">
        <w:rPr>
          <w:i/>
          <w:sz w:val="18"/>
          <w:szCs w:val="18"/>
        </w:rPr>
        <w:t>35</w:t>
      </w:r>
      <w:r w:rsidRPr="002942B2">
        <w:rPr>
          <w:sz w:val="18"/>
          <w:szCs w:val="18"/>
        </w:rPr>
        <w:t xml:space="preserve">, </w:t>
      </w:r>
      <w:r w:rsidRPr="002942B2">
        <w:rPr>
          <w:sz w:val="18"/>
          <w:szCs w:val="18"/>
          <w:shd w:val="clear" w:color="auto" w:fill="FFFFFF"/>
        </w:rPr>
        <w:t>598 - 608</w:t>
      </w:r>
      <w:r w:rsidRPr="002942B2">
        <w:rPr>
          <w:sz w:val="18"/>
          <w:szCs w:val="18"/>
        </w:rPr>
        <w:t xml:space="preserve">. </w:t>
      </w:r>
    </w:p>
    <w:p w14:paraId="748F2C77" w14:textId="2EF35D96" w:rsidR="000E2BDD" w:rsidRPr="002942B2" w:rsidRDefault="000E2BDD" w:rsidP="0030790C">
      <w:pPr>
        <w:ind w:left="360" w:hanging="360"/>
        <w:rPr>
          <w:sz w:val="18"/>
          <w:szCs w:val="18"/>
        </w:rPr>
      </w:pPr>
      <w:r w:rsidRPr="002942B2">
        <w:rPr>
          <w:sz w:val="18"/>
          <w:szCs w:val="18"/>
        </w:rPr>
        <w:t>Allen, H. K., Donato, J., Wang, H. H., Cloud-Hansen, K. A., Davies, J. &amp; Han-</w:t>
      </w:r>
      <w:proofErr w:type="spellStart"/>
      <w:r w:rsidRPr="002942B2">
        <w:rPr>
          <w:sz w:val="18"/>
          <w:szCs w:val="18"/>
        </w:rPr>
        <w:t>delsman</w:t>
      </w:r>
      <w:proofErr w:type="spellEnd"/>
      <w:r w:rsidRPr="002942B2">
        <w:rPr>
          <w:sz w:val="18"/>
          <w:szCs w:val="18"/>
        </w:rPr>
        <w:t xml:space="preserve">, J. (2010). Call of the wild: antibiotic resistance genes in natural environments. </w:t>
      </w:r>
      <w:r w:rsidRPr="002942B2">
        <w:rPr>
          <w:i/>
          <w:iCs/>
          <w:sz w:val="18"/>
          <w:szCs w:val="18"/>
        </w:rPr>
        <w:t>Nature Reviews Microbiology</w:t>
      </w:r>
      <w:r w:rsidRPr="002942B2">
        <w:rPr>
          <w:sz w:val="18"/>
          <w:szCs w:val="18"/>
        </w:rPr>
        <w:t>. doi:10.1038/</w:t>
      </w:r>
      <w:r w:rsidRPr="002942B2">
        <w:rPr>
          <w:sz w:val="18"/>
          <w:szCs w:val="18"/>
        </w:rPr>
        <w:br/>
        <w:t>nrmicro2312. www.nature.com/reviews/micro.</w:t>
      </w:r>
    </w:p>
    <w:p w14:paraId="33A9B63C" w14:textId="208D2E58" w:rsidR="000E2BDD" w:rsidRPr="002942B2" w:rsidRDefault="000E2BDD" w:rsidP="0030790C">
      <w:pPr>
        <w:ind w:left="360" w:hanging="360"/>
        <w:rPr>
          <w:sz w:val="18"/>
          <w:szCs w:val="18"/>
        </w:rPr>
      </w:pPr>
      <w:r w:rsidRPr="002942B2">
        <w:rPr>
          <w:sz w:val="18"/>
          <w:szCs w:val="18"/>
          <w:lang w:val="pt-BR"/>
        </w:rPr>
        <w:t xml:space="preserve">Alias S. A., Zainuddin, N. &amp; Jones, E. B. G. (2010). </w:t>
      </w:r>
      <w:r w:rsidRPr="002942B2">
        <w:rPr>
          <w:sz w:val="18"/>
          <w:szCs w:val="18"/>
        </w:rPr>
        <w:t xml:space="preserve">Biodiversity of marine fungi in Malaysian mangroves. </w:t>
      </w:r>
      <w:r w:rsidRPr="002942B2">
        <w:rPr>
          <w:i/>
          <w:iCs/>
          <w:sz w:val="18"/>
          <w:szCs w:val="18"/>
        </w:rPr>
        <w:t>Botany Marine</w:t>
      </w:r>
      <w:r w:rsidRPr="002942B2">
        <w:rPr>
          <w:sz w:val="18"/>
          <w:szCs w:val="18"/>
        </w:rPr>
        <w:t xml:space="preserve">, </w:t>
      </w:r>
      <w:r w:rsidRPr="002942B2">
        <w:rPr>
          <w:i/>
          <w:sz w:val="18"/>
          <w:szCs w:val="18"/>
        </w:rPr>
        <w:t>53</w:t>
      </w:r>
      <w:r w:rsidRPr="002942B2">
        <w:rPr>
          <w:sz w:val="18"/>
          <w:szCs w:val="18"/>
        </w:rPr>
        <w:t>, 545-554.</w:t>
      </w:r>
    </w:p>
    <w:p w14:paraId="10C0EFF2" w14:textId="63379E50" w:rsidR="000E2BDD" w:rsidRPr="002942B2" w:rsidRDefault="000E2BDD" w:rsidP="0030790C">
      <w:pPr>
        <w:ind w:left="360" w:hanging="360"/>
        <w:rPr>
          <w:sz w:val="18"/>
          <w:szCs w:val="18"/>
        </w:rPr>
      </w:pPr>
      <w:r w:rsidRPr="002942B2">
        <w:rPr>
          <w:sz w:val="18"/>
          <w:szCs w:val="18"/>
        </w:rPr>
        <w:t xml:space="preserve">Aly, A. H., </w:t>
      </w:r>
      <w:proofErr w:type="spellStart"/>
      <w:r w:rsidRPr="002942B2">
        <w:rPr>
          <w:sz w:val="18"/>
          <w:szCs w:val="18"/>
        </w:rPr>
        <w:t>Debbab</w:t>
      </w:r>
      <w:proofErr w:type="spellEnd"/>
      <w:r w:rsidRPr="002942B2">
        <w:rPr>
          <w:sz w:val="18"/>
          <w:szCs w:val="18"/>
        </w:rPr>
        <w:t xml:space="preserve">, A. &amp; Proksch, P. (2011). Fungal endophytes: unique plant inhabitants with great promises. </w:t>
      </w:r>
      <w:r w:rsidRPr="002942B2">
        <w:rPr>
          <w:i/>
          <w:iCs/>
          <w:sz w:val="18"/>
          <w:szCs w:val="18"/>
        </w:rPr>
        <w:t xml:space="preserve">Applied </w:t>
      </w:r>
      <w:proofErr w:type="spellStart"/>
      <w:r w:rsidRPr="002942B2">
        <w:rPr>
          <w:i/>
          <w:iCs/>
          <w:sz w:val="18"/>
          <w:szCs w:val="18"/>
        </w:rPr>
        <w:t>Microbiololgy</w:t>
      </w:r>
      <w:proofErr w:type="spellEnd"/>
      <w:r w:rsidRPr="002942B2">
        <w:rPr>
          <w:i/>
          <w:iCs/>
          <w:sz w:val="18"/>
          <w:szCs w:val="18"/>
        </w:rPr>
        <w:t xml:space="preserve"> and Biotechnology</w:t>
      </w:r>
      <w:r w:rsidRPr="002942B2">
        <w:rPr>
          <w:sz w:val="18"/>
          <w:szCs w:val="18"/>
        </w:rPr>
        <w:t xml:space="preserve">, </w:t>
      </w:r>
      <w:r w:rsidRPr="002942B2">
        <w:rPr>
          <w:i/>
          <w:sz w:val="18"/>
          <w:szCs w:val="18"/>
        </w:rPr>
        <w:t>90</w:t>
      </w:r>
      <w:r w:rsidRPr="002942B2">
        <w:rPr>
          <w:sz w:val="18"/>
          <w:szCs w:val="18"/>
        </w:rPr>
        <w:t>, 1829-1845.</w:t>
      </w:r>
    </w:p>
    <w:p w14:paraId="54C1C9B7" w14:textId="2BFA9856" w:rsidR="000E2BDD" w:rsidRPr="002942B2" w:rsidRDefault="000E2BDD" w:rsidP="0030790C">
      <w:pPr>
        <w:ind w:left="360" w:hanging="360"/>
        <w:rPr>
          <w:sz w:val="18"/>
          <w:szCs w:val="18"/>
        </w:rPr>
      </w:pPr>
      <w:r w:rsidRPr="002942B2">
        <w:rPr>
          <w:sz w:val="18"/>
          <w:szCs w:val="18"/>
        </w:rPr>
        <w:t xml:space="preserve">Ananda, K. &amp; Sridhar, K. R. (2002) Diversity of endophytic fungi in the roots of mangrove species on west coast of India. </w:t>
      </w:r>
      <w:r w:rsidRPr="002942B2">
        <w:rPr>
          <w:i/>
          <w:sz w:val="18"/>
          <w:szCs w:val="18"/>
        </w:rPr>
        <w:t>Canadian Journal of Microbiology</w:t>
      </w:r>
      <w:r w:rsidRPr="002942B2">
        <w:rPr>
          <w:iCs/>
          <w:sz w:val="18"/>
          <w:szCs w:val="18"/>
        </w:rPr>
        <w:t>,</w:t>
      </w:r>
      <w:r w:rsidRPr="002942B2">
        <w:rPr>
          <w:sz w:val="18"/>
          <w:szCs w:val="18"/>
        </w:rPr>
        <w:t xml:space="preserve"> </w:t>
      </w:r>
      <w:r w:rsidRPr="002942B2">
        <w:rPr>
          <w:i/>
          <w:iCs/>
          <w:sz w:val="18"/>
          <w:szCs w:val="18"/>
        </w:rPr>
        <w:t>48</w:t>
      </w:r>
      <w:r w:rsidRPr="002942B2">
        <w:rPr>
          <w:sz w:val="18"/>
          <w:szCs w:val="18"/>
        </w:rPr>
        <w:t>, 871-878.</w:t>
      </w:r>
    </w:p>
    <w:p w14:paraId="2964512A" w14:textId="1A53A55A" w:rsidR="000E2BDD" w:rsidRPr="002942B2" w:rsidRDefault="000E2BDD" w:rsidP="0030790C">
      <w:pPr>
        <w:ind w:left="360" w:hanging="360"/>
        <w:rPr>
          <w:sz w:val="18"/>
          <w:szCs w:val="18"/>
        </w:rPr>
      </w:pPr>
      <w:r w:rsidRPr="002942B2">
        <w:rPr>
          <w:sz w:val="18"/>
          <w:szCs w:val="18"/>
          <w:shd w:val="clear" w:color="auto" w:fill="FFFFFF"/>
        </w:rPr>
        <w:t xml:space="preserve">Andrews, K. T., Fisher, G. &amp; Skinner-Adams, T. S. (2014). Drug repurposing and human parasitic protozoan diseases. </w:t>
      </w:r>
      <w:r w:rsidRPr="002942B2">
        <w:rPr>
          <w:i/>
          <w:iCs/>
          <w:sz w:val="18"/>
          <w:szCs w:val="18"/>
          <w:shd w:val="clear" w:color="auto" w:fill="FFFFFF"/>
        </w:rPr>
        <w:t>International Journal for Parasitology: Drugs and Drug Resistance</w:t>
      </w:r>
      <w:r w:rsidRPr="002942B2">
        <w:rPr>
          <w:sz w:val="18"/>
          <w:szCs w:val="18"/>
          <w:shd w:val="clear" w:color="auto" w:fill="FFFFFF"/>
        </w:rPr>
        <w:t xml:space="preserve">, </w:t>
      </w:r>
      <w:r w:rsidRPr="002942B2">
        <w:rPr>
          <w:i/>
          <w:sz w:val="18"/>
          <w:szCs w:val="18"/>
          <w:shd w:val="clear" w:color="auto" w:fill="FFFFFF"/>
        </w:rPr>
        <w:t>4</w:t>
      </w:r>
      <w:r w:rsidRPr="002942B2">
        <w:rPr>
          <w:sz w:val="18"/>
          <w:szCs w:val="18"/>
          <w:shd w:val="clear" w:color="auto" w:fill="FFFFFF"/>
        </w:rPr>
        <w:t>, 95-111.</w:t>
      </w:r>
    </w:p>
    <w:p w14:paraId="088A9061" w14:textId="79E5E95F" w:rsidR="000E2BDD" w:rsidRPr="002942B2" w:rsidRDefault="000E2BDD" w:rsidP="0030790C">
      <w:pPr>
        <w:ind w:left="360" w:hanging="360"/>
        <w:rPr>
          <w:rFonts w:eastAsiaTheme="minorHAnsi"/>
          <w:sz w:val="18"/>
          <w:szCs w:val="18"/>
        </w:rPr>
      </w:pPr>
      <w:r w:rsidRPr="002942B2">
        <w:rPr>
          <w:rFonts w:eastAsiaTheme="minorHAnsi"/>
          <w:sz w:val="18"/>
          <w:szCs w:val="18"/>
        </w:rPr>
        <w:t>Amin, N. (2016). Endophytic fungi to control of cocoa pod borer (</w:t>
      </w:r>
      <w:proofErr w:type="spellStart"/>
      <w:r w:rsidRPr="002942B2">
        <w:rPr>
          <w:rFonts w:eastAsiaTheme="minorHAnsi"/>
          <w:i/>
          <w:iCs/>
          <w:sz w:val="18"/>
          <w:szCs w:val="18"/>
        </w:rPr>
        <w:t>Conopomorpha</w:t>
      </w:r>
      <w:proofErr w:type="spellEnd"/>
      <w:r w:rsidRPr="002942B2">
        <w:rPr>
          <w:rFonts w:eastAsiaTheme="minorHAnsi"/>
          <w:i/>
          <w:iCs/>
          <w:sz w:val="18"/>
          <w:szCs w:val="18"/>
        </w:rPr>
        <w:t xml:space="preserve"> </w:t>
      </w:r>
      <w:proofErr w:type="spellStart"/>
      <w:r w:rsidRPr="002942B2">
        <w:rPr>
          <w:rFonts w:eastAsiaTheme="minorHAnsi"/>
          <w:i/>
          <w:iCs/>
          <w:sz w:val="18"/>
          <w:szCs w:val="18"/>
        </w:rPr>
        <w:t>cramerella</w:t>
      </w:r>
      <w:proofErr w:type="spellEnd"/>
      <w:r w:rsidRPr="002942B2">
        <w:rPr>
          <w:rFonts w:eastAsiaTheme="minorHAnsi"/>
          <w:sz w:val="18"/>
          <w:szCs w:val="18"/>
        </w:rPr>
        <w:t xml:space="preserve">) on Cocoa plantation. </w:t>
      </w:r>
      <w:r w:rsidRPr="002942B2">
        <w:rPr>
          <w:rFonts w:eastAsiaTheme="minorHAnsi"/>
          <w:i/>
          <w:iCs/>
          <w:sz w:val="18"/>
          <w:szCs w:val="18"/>
        </w:rPr>
        <w:t>Research Journal of Pharmaceutical</w:t>
      </w:r>
      <w:r w:rsidRPr="002942B2">
        <w:rPr>
          <w:rFonts w:eastAsiaTheme="minorHAnsi"/>
          <w:iCs/>
          <w:sz w:val="18"/>
          <w:szCs w:val="18"/>
        </w:rPr>
        <w:t>,</w:t>
      </w:r>
      <w:r w:rsidRPr="002942B2">
        <w:rPr>
          <w:rFonts w:eastAsiaTheme="minorHAnsi"/>
          <w:i/>
          <w:iCs/>
          <w:sz w:val="18"/>
          <w:szCs w:val="18"/>
        </w:rPr>
        <w:t xml:space="preserve"> Biological and Chemical Science</w:t>
      </w:r>
      <w:r w:rsidRPr="002942B2">
        <w:rPr>
          <w:rFonts w:eastAsiaTheme="minorHAnsi"/>
          <w:sz w:val="18"/>
          <w:szCs w:val="18"/>
        </w:rPr>
        <w:t xml:space="preserve">, </w:t>
      </w:r>
      <w:r w:rsidRPr="002942B2">
        <w:rPr>
          <w:rFonts w:eastAsiaTheme="minorHAnsi"/>
          <w:i/>
          <w:sz w:val="18"/>
          <w:szCs w:val="18"/>
        </w:rPr>
        <w:t>6</w:t>
      </w:r>
      <w:r w:rsidRPr="002942B2">
        <w:rPr>
          <w:rFonts w:eastAsiaTheme="minorHAnsi"/>
          <w:sz w:val="18"/>
          <w:szCs w:val="18"/>
        </w:rPr>
        <w:t>, 1496-1501.</w:t>
      </w:r>
    </w:p>
    <w:p w14:paraId="46D17DBA" w14:textId="1B3F2B44" w:rsidR="000E2BDD" w:rsidRPr="002942B2" w:rsidRDefault="000E2BDD" w:rsidP="0030790C">
      <w:pPr>
        <w:ind w:left="360" w:hanging="360"/>
        <w:rPr>
          <w:sz w:val="18"/>
          <w:szCs w:val="18"/>
          <w:lang w:val="pt-BR"/>
        </w:rPr>
      </w:pPr>
      <w:r w:rsidRPr="002942B2">
        <w:rPr>
          <w:sz w:val="18"/>
          <w:szCs w:val="18"/>
        </w:rPr>
        <w:lastRenderedPageBreak/>
        <w:t xml:space="preserve">Arnold, A. E. (2007). Understanding the diversity of foliar endophytic fungi: Progress, challenges, and Frontiers. </w:t>
      </w:r>
      <w:r w:rsidRPr="002942B2">
        <w:rPr>
          <w:i/>
          <w:iCs/>
          <w:sz w:val="18"/>
          <w:szCs w:val="18"/>
          <w:lang w:val="pt-BR"/>
        </w:rPr>
        <w:t>Fungal Biology Reviews</w:t>
      </w:r>
      <w:r w:rsidRPr="002942B2">
        <w:rPr>
          <w:sz w:val="18"/>
          <w:szCs w:val="18"/>
          <w:lang w:val="pt-BR"/>
        </w:rPr>
        <w:t xml:space="preserve">, </w:t>
      </w:r>
      <w:r w:rsidRPr="002942B2">
        <w:rPr>
          <w:i/>
          <w:sz w:val="18"/>
          <w:szCs w:val="18"/>
          <w:lang w:val="pt-BR"/>
        </w:rPr>
        <w:t>21</w:t>
      </w:r>
      <w:r w:rsidRPr="002942B2">
        <w:rPr>
          <w:sz w:val="18"/>
          <w:szCs w:val="18"/>
          <w:lang w:val="pt-BR"/>
        </w:rPr>
        <w:t>, 51-66.</w:t>
      </w:r>
    </w:p>
    <w:p w14:paraId="6DD13404" w14:textId="76185BEC" w:rsidR="000E2BDD" w:rsidRPr="002942B2" w:rsidRDefault="000E2BDD" w:rsidP="0030790C">
      <w:pPr>
        <w:ind w:left="360" w:hanging="360"/>
        <w:rPr>
          <w:sz w:val="18"/>
          <w:szCs w:val="18"/>
        </w:rPr>
      </w:pPr>
      <w:r w:rsidRPr="002942B2">
        <w:rPr>
          <w:rFonts w:eastAsiaTheme="minorHAnsi"/>
          <w:sz w:val="18"/>
          <w:szCs w:val="18"/>
          <w:lang w:val="pt-BR"/>
        </w:rPr>
        <w:t xml:space="preserve">Azevedo, J. L., Maccheroni, W., Jr. Pereira, J. O. &amp; Araújo, W. L. (2000). </w:t>
      </w:r>
      <w:r w:rsidRPr="002942B2">
        <w:rPr>
          <w:rFonts w:eastAsiaTheme="minorHAnsi"/>
          <w:sz w:val="18"/>
          <w:szCs w:val="18"/>
        </w:rPr>
        <w:t xml:space="preserve">Endophytic microorganisms: A review on insect control and recent advances on tropical plants. </w:t>
      </w:r>
      <w:r w:rsidRPr="002942B2">
        <w:rPr>
          <w:rFonts w:eastAsiaTheme="minorHAnsi"/>
          <w:i/>
          <w:iCs/>
          <w:sz w:val="18"/>
          <w:szCs w:val="18"/>
        </w:rPr>
        <w:t>Electronic Journal of Biotechnology</w:t>
      </w:r>
      <w:r w:rsidRPr="002942B2">
        <w:rPr>
          <w:rFonts w:eastAsiaTheme="minorHAnsi"/>
          <w:sz w:val="18"/>
          <w:szCs w:val="18"/>
        </w:rPr>
        <w:t xml:space="preserve">, </w:t>
      </w:r>
      <w:r w:rsidRPr="002942B2">
        <w:rPr>
          <w:rFonts w:eastAsiaTheme="minorHAnsi"/>
          <w:i/>
          <w:sz w:val="18"/>
          <w:szCs w:val="18"/>
        </w:rPr>
        <w:t>3</w:t>
      </w:r>
      <w:r w:rsidRPr="002942B2">
        <w:rPr>
          <w:rFonts w:eastAsiaTheme="minorHAnsi"/>
          <w:sz w:val="18"/>
          <w:szCs w:val="18"/>
        </w:rPr>
        <w:t>, 15-16.</w:t>
      </w:r>
      <w:r w:rsidRPr="002942B2">
        <w:rPr>
          <w:sz w:val="18"/>
          <w:szCs w:val="18"/>
          <w:shd w:val="clear" w:color="auto" w:fill="FFFFFF"/>
        </w:rPr>
        <w:t xml:space="preserve"> </w:t>
      </w:r>
      <w:proofErr w:type="spellStart"/>
      <w:r w:rsidRPr="002942B2">
        <w:rPr>
          <w:sz w:val="18"/>
          <w:szCs w:val="18"/>
          <w:shd w:val="clear" w:color="auto" w:fill="FFFFFF"/>
        </w:rPr>
        <w:t>d</w:t>
      </w:r>
      <w:r w:rsidRPr="002942B2">
        <w:rPr>
          <w:sz w:val="18"/>
          <w:szCs w:val="18"/>
        </w:rPr>
        <w:t>oi</w:t>
      </w:r>
      <w:proofErr w:type="spellEnd"/>
      <w:r w:rsidRPr="002942B2">
        <w:rPr>
          <w:sz w:val="18"/>
          <w:szCs w:val="18"/>
        </w:rPr>
        <w:t xml:space="preserve">: </w:t>
      </w:r>
      <w:hyperlink r:id="rId33" w:tgtFrame="_blank" w:history="1">
        <w:r w:rsidRPr="002942B2">
          <w:rPr>
            <w:sz w:val="18"/>
            <w:szCs w:val="18"/>
          </w:rPr>
          <w:t>10.2225/vol3-issue1-fulltext-4</w:t>
        </w:r>
      </w:hyperlink>
      <w:r w:rsidRPr="002942B2">
        <w:rPr>
          <w:sz w:val="18"/>
          <w:szCs w:val="18"/>
        </w:rPr>
        <w:t>.</w:t>
      </w:r>
    </w:p>
    <w:p w14:paraId="0DC5696E" w14:textId="1F8B593C" w:rsidR="000E2BDD" w:rsidRPr="002942B2" w:rsidRDefault="000E2BDD" w:rsidP="0030790C">
      <w:pPr>
        <w:ind w:left="360" w:hanging="360"/>
        <w:rPr>
          <w:sz w:val="18"/>
          <w:szCs w:val="18"/>
        </w:rPr>
      </w:pPr>
      <w:r w:rsidRPr="002942B2">
        <w:rPr>
          <w:sz w:val="18"/>
          <w:szCs w:val="18"/>
        </w:rPr>
        <w:t xml:space="preserve">Azevedo J. L. &amp; </w:t>
      </w:r>
      <w:proofErr w:type="spellStart"/>
      <w:r w:rsidRPr="002942B2">
        <w:rPr>
          <w:sz w:val="18"/>
          <w:szCs w:val="18"/>
        </w:rPr>
        <w:t>Quecine</w:t>
      </w:r>
      <w:proofErr w:type="spellEnd"/>
      <w:r w:rsidRPr="002942B2">
        <w:rPr>
          <w:sz w:val="18"/>
          <w:szCs w:val="18"/>
        </w:rPr>
        <w:t xml:space="preserve">, M. C. (2019). Biodiversity and Biotechnology Applications of </w:t>
      </w:r>
      <w:proofErr w:type="spellStart"/>
      <w:r w:rsidRPr="002942B2">
        <w:rPr>
          <w:sz w:val="18"/>
          <w:szCs w:val="18"/>
        </w:rPr>
        <w:t>Micrrorganisms</w:t>
      </w:r>
      <w:proofErr w:type="spellEnd"/>
      <w:r w:rsidRPr="002942B2">
        <w:rPr>
          <w:sz w:val="18"/>
          <w:szCs w:val="18"/>
        </w:rPr>
        <w:t xml:space="preserve"> Associated with Tropical Plants. In: Kumar V., Prasad R., Kumar M., Choudhary D. (Eds) </w:t>
      </w:r>
      <w:r w:rsidRPr="002942B2">
        <w:rPr>
          <w:i/>
          <w:sz w:val="18"/>
          <w:szCs w:val="18"/>
        </w:rPr>
        <w:t>Microbiome in Plant Healthy and Disease</w:t>
      </w:r>
      <w:r w:rsidRPr="002942B2">
        <w:rPr>
          <w:sz w:val="18"/>
          <w:szCs w:val="18"/>
        </w:rPr>
        <w:t>. Springer, Singapore. http: //doi.org/10.1007/978-981-13-8495-0_13.</w:t>
      </w:r>
    </w:p>
    <w:p w14:paraId="696A4AB2" w14:textId="36737C11" w:rsidR="000E2BDD" w:rsidRPr="002942B2" w:rsidRDefault="000E2BDD" w:rsidP="0030790C">
      <w:pPr>
        <w:ind w:left="360" w:hanging="360"/>
        <w:rPr>
          <w:sz w:val="18"/>
          <w:szCs w:val="18"/>
          <w:lang w:val="pt-BR"/>
        </w:rPr>
      </w:pPr>
      <w:r w:rsidRPr="002942B2">
        <w:rPr>
          <w:sz w:val="18"/>
          <w:szCs w:val="18"/>
          <w:shd w:val="clear" w:color="auto" w:fill="FFFFFF"/>
        </w:rPr>
        <w:t xml:space="preserve">Bai, Z. Q., Lin, X., Wang, Y., Wang, J., Zhou, X., Yang, B., Liu, J., Yang, X., Wang, Y. &amp; Liu, Y. (2014). New phenyl derivatives from endophytic fungus </w:t>
      </w:r>
      <w:r w:rsidRPr="002942B2">
        <w:rPr>
          <w:i/>
          <w:iCs/>
          <w:sz w:val="18"/>
          <w:szCs w:val="18"/>
          <w:shd w:val="clear" w:color="auto" w:fill="FFFFFF"/>
        </w:rPr>
        <w:t xml:space="preserve">Aspergillus </w:t>
      </w:r>
      <w:proofErr w:type="spellStart"/>
      <w:r w:rsidRPr="002942B2">
        <w:rPr>
          <w:i/>
          <w:iCs/>
          <w:sz w:val="18"/>
          <w:szCs w:val="18"/>
          <w:shd w:val="clear" w:color="auto" w:fill="FFFFFF"/>
        </w:rPr>
        <w:t>flavipes</w:t>
      </w:r>
      <w:proofErr w:type="spellEnd"/>
      <w:r w:rsidRPr="002942B2">
        <w:rPr>
          <w:sz w:val="18"/>
          <w:szCs w:val="18"/>
          <w:shd w:val="clear" w:color="auto" w:fill="FFFFFF"/>
        </w:rPr>
        <w:t xml:space="preserve"> AIL8 derived of mangrove plant</w:t>
      </w:r>
      <w:r w:rsidRPr="002942B2">
        <w:rPr>
          <w:i/>
          <w:iCs/>
          <w:sz w:val="18"/>
          <w:szCs w:val="18"/>
          <w:shd w:val="clear" w:color="auto" w:fill="FFFFFF"/>
        </w:rPr>
        <w:t xml:space="preserve"> Acanthus </w:t>
      </w:r>
      <w:proofErr w:type="spellStart"/>
      <w:r w:rsidRPr="002942B2">
        <w:rPr>
          <w:i/>
          <w:iCs/>
          <w:sz w:val="18"/>
          <w:szCs w:val="18"/>
          <w:shd w:val="clear" w:color="auto" w:fill="FFFFFF"/>
        </w:rPr>
        <w:t>ilicifolius</w:t>
      </w:r>
      <w:proofErr w:type="spellEnd"/>
      <w:r w:rsidRPr="002942B2">
        <w:rPr>
          <w:i/>
          <w:iCs/>
          <w:sz w:val="18"/>
          <w:szCs w:val="18"/>
          <w:shd w:val="clear" w:color="auto" w:fill="FFFFFF"/>
        </w:rPr>
        <w:t xml:space="preserve">. </w:t>
      </w:r>
      <w:r w:rsidRPr="002942B2">
        <w:rPr>
          <w:i/>
          <w:iCs/>
          <w:sz w:val="18"/>
          <w:szCs w:val="18"/>
          <w:shd w:val="clear" w:color="auto" w:fill="FFFFFF"/>
          <w:lang w:val="pt-BR"/>
        </w:rPr>
        <w:t>Fitoterapia</w:t>
      </w:r>
      <w:r w:rsidRPr="002942B2">
        <w:rPr>
          <w:iCs/>
          <w:sz w:val="18"/>
          <w:szCs w:val="18"/>
          <w:shd w:val="clear" w:color="auto" w:fill="FFFFFF"/>
          <w:lang w:val="pt-BR"/>
        </w:rPr>
        <w:t>,</w:t>
      </w:r>
      <w:r w:rsidRPr="002942B2">
        <w:rPr>
          <w:i/>
          <w:iCs/>
          <w:sz w:val="18"/>
          <w:szCs w:val="18"/>
          <w:shd w:val="clear" w:color="auto" w:fill="FFFFFF"/>
          <w:lang w:val="pt-BR"/>
        </w:rPr>
        <w:t xml:space="preserve"> </w:t>
      </w:r>
      <w:r w:rsidRPr="002942B2">
        <w:rPr>
          <w:i/>
          <w:sz w:val="18"/>
          <w:szCs w:val="18"/>
          <w:shd w:val="clear" w:color="auto" w:fill="FFFFFF"/>
          <w:lang w:val="pt-BR"/>
        </w:rPr>
        <w:t>95</w:t>
      </w:r>
      <w:r w:rsidRPr="002942B2">
        <w:rPr>
          <w:sz w:val="18"/>
          <w:szCs w:val="18"/>
          <w:shd w:val="clear" w:color="auto" w:fill="FFFFFF"/>
          <w:lang w:val="pt-BR"/>
        </w:rPr>
        <w:t>, 194–202</w:t>
      </w:r>
      <w:r w:rsidRPr="002942B2">
        <w:rPr>
          <w:i/>
          <w:iCs/>
          <w:sz w:val="18"/>
          <w:szCs w:val="18"/>
          <w:shd w:val="clear" w:color="auto" w:fill="FFFFFF"/>
          <w:lang w:val="pt-BR"/>
        </w:rPr>
        <w:t>.</w:t>
      </w:r>
    </w:p>
    <w:p w14:paraId="2DC06F2C" w14:textId="40BF8C97" w:rsidR="000E2BDD" w:rsidRPr="002942B2" w:rsidRDefault="000E2BDD" w:rsidP="0030790C">
      <w:pPr>
        <w:ind w:left="360" w:hanging="360"/>
        <w:rPr>
          <w:sz w:val="18"/>
          <w:szCs w:val="18"/>
        </w:rPr>
      </w:pPr>
      <w:r w:rsidRPr="002942B2">
        <w:rPr>
          <w:sz w:val="18"/>
          <w:szCs w:val="18"/>
          <w:lang w:val="pt-BR"/>
        </w:rPr>
        <w:t xml:space="preserve">Bezerra, J. D., Nascimento, C. C., Barbosa, R. N., da Silva, D. C., Svedese, V. M., Silva-Noueira, E. B., Gomes, B. S., Paiva, L. M. &amp; Souza-Motta, C. M. (2015). </w:t>
      </w:r>
      <w:r w:rsidRPr="002942B2">
        <w:rPr>
          <w:sz w:val="18"/>
          <w:szCs w:val="18"/>
        </w:rPr>
        <w:t xml:space="preserve">Endophytic fungi from medicinal plant </w:t>
      </w:r>
      <w:r w:rsidRPr="002942B2">
        <w:rPr>
          <w:i/>
          <w:sz w:val="18"/>
          <w:szCs w:val="18"/>
        </w:rPr>
        <w:t xml:space="preserve">Bauhinia </w:t>
      </w:r>
      <w:proofErr w:type="spellStart"/>
      <w:r w:rsidRPr="002942B2">
        <w:rPr>
          <w:i/>
          <w:sz w:val="18"/>
          <w:szCs w:val="18"/>
        </w:rPr>
        <w:t>forficata</w:t>
      </w:r>
      <w:proofErr w:type="spellEnd"/>
      <w:r w:rsidRPr="002942B2">
        <w:rPr>
          <w:sz w:val="18"/>
          <w:szCs w:val="18"/>
        </w:rPr>
        <w:t xml:space="preserve">: Diversity and biotechnological potential. </w:t>
      </w:r>
      <w:r w:rsidRPr="002942B2">
        <w:rPr>
          <w:i/>
          <w:iCs/>
          <w:sz w:val="18"/>
          <w:szCs w:val="18"/>
        </w:rPr>
        <w:t>Brazilian Journal of Microbiology</w:t>
      </w:r>
      <w:r w:rsidRPr="002942B2">
        <w:rPr>
          <w:sz w:val="18"/>
          <w:szCs w:val="18"/>
        </w:rPr>
        <w:t xml:space="preserve">, </w:t>
      </w:r>
      <w:r w:rsidRPr="002942B2">
        <w:rPr>
          <w:i/>
          <w:sz w:val="18"/>
          <w:szCs w:val="18"/>
        </w:rPr>
        <w:t>57</w:t>
      </w:r>
      <w:r w:rsidRPr="002942B2">
        <w:rPr>
          <w:sz w:val="18"/>
          <w:szCs w:val="18"/>
        </w:rPr>
        <w:t>, 49-57.</w:t>
      </w:r>
    </w:p>
    <w:p w14:paraId="4A75C306" w14:textId="41E38651" w:rsidR="000E2BDD" w:rsidRPr="002942B2" w:rsidRDefault="000E2BDD" w:rsidP="0030790C">
      <w:pPr>
        <w:ind w:left="360" w:hanging="360"/>
        <w:rPr>
          <w:sz w:val="18"/>
          <w:szCs w:val="18"/>
        </w:rPr>
      </w:pPr>
      <w:r w:rsidRPr="002942B2">
        <w:rPr>
          <w:sz w:val="18"/>
          <w:szCs w:val="18"/>
        </w:rPr>
        <w:t xml:space="preserve">Bibi, S. N., Gokhan, Z., Rajesh, J. &amp; </w:t>
      </w:r>
      <w:proofErr w:type="spellStart"/>
      <w:r w:rsidRPr="002942B2">
        <w:rPr>
          <w:sz w:val="18"/>
          <w:szCs w:val="18"/>
        </w:rPr>
        <w:t>Mahomoodally</w:t>
      </w:r>
      <w:proofErr w:type="spellEnd"/>
      <w:r w:rsidRPr="002942B2">
        <w:rPr>
          <w:sz w:val="18"/>
          <w:szCs w:val="18"/>
        </w:rPr>
        <w:t xml:space="preserve">, M. F. (2020). Fungal endophytes associated with mangroves - Chemistry and biopharmaceutical potential. </w:t>
      </w:r>
      <w:r w:rsidRPr="002942B2">
        <w:rPr>
          <w:i/>
          <w:sz w:val="18"/>
          <w:szCs w:val="18"/>
        </w:rPr>
        <w:t>South African Journal of Botany</w:t>
      </w:r>
      <w:r w:rsidRPr="002942B2">
        <w:rPr>
          <w:sz w:val="18"/>
          <w:szCs w:val="18"/>
        </w:rPr>
        <w:t>. https://doi.org/10.1016/j.sajb.2019.12.016.</w:t>
      </w:r>
    </w:p>
    <w:p w14:paraId="22C7A76E" w14:textId="77777777" w:rsidR="000E2BDD" w:rsidRPr="002942B2" w:rsidRDefault="000E2BDD" w:rsidP="0030790C">
      <w:pPr>
        <w:ind w:left="360" w:hanging="360"/>
        <w:rPr>
          <w:sz w:val="18"/>
          <w:szCs w:val="18"/>
        </w:rPr>
      </w:pPr>
      <w:r w:rsidRPr="002942B2">
        <w:rPr>
          <w:sz w:val="18"/>
          <w:szCs w:val="18"/>
        </w:rPr>
        <w:t xml:space="preserve">Blunt, J. W., Copp, B. R., </w:t>
      </w:r>
      <w:proofErr w:type="spellStart"/>
      <w:r w:rsidRPr="002942B2">
        <w:rPr>
          <w:sz w:val="18"/>
          <w:szCs w:val="18"/>
        </w:rPr>
        <w:t>Keyzers</w:t>
      </w:r>
      <w:proofErr w:type="spellEnd"/>
      <w:r w:rsidRPr="002942B2">
        <w:rPr>
          <w:sz w:val="18"/>
          <w:szCs w:val="18"/>
        </w:rPr>
        <w:t xml:space="preserve">, R. A., Munro, M. H. G. &amp; Prinsep, M. R. (2012). Marine natural products. </w:t>
      </w:r>
      <w:r w:rsidRPr="002942B2">
        <w:rPr>
          <w:i/>
          <w:iCs/>
          <w:sz w:val="18"/>
          <w:szCs w:val="18"/>
        </w:rPr>
        <w:t xml:space="preserve">Natural </w:t>
      </w:r>
      <w:proofErr w:type="spellStart"/>
      <w:r w:rsidRPr="002942B2">
        <w:rPr>
          <w:i/>
          <w:iCs/>
          <w:sz w:val="18"/>
          <w:szCs w:val="18"/>
        </w:rPr>
        <w:t>Produdts</w:t>
      </w:r>
      <w:proofErr w:type="spellEnd"/>
      <w:r w:rsidRPr="002942B2">
        <w:rPr>
          <w:i/>
          <w:iCs/>
          <w:sz w:val="18"/>
          <w:szCs w:val="18"/>
        </w:rPr>
        <w:t xml:space="preserve"> Report</w:t>
      </w:r>
      <w:r w:rsidRPr="002942B2">
        <w:rPr>
          <w:sz w:val="18"/>
          <w:szCs w:val="18"/>
        </w:rPr>
        <w:t xml:space="preserve">, </w:t>
      </w:r>
      <w:r w:rsidRPr="002942B2">
        <w:rPr>
          <w:i/>
          <w:sz w:val="18"/>
          <w:szCs w:val="18"/>
        </w:rPr>
        <w:t>29</w:t>
      </w:r>
      <w:r w:rsidRPr="002942B2">
        <w:rPr>
          <w:sz w:val="18"/>
          <w:szCs w:val="18"/>
        </w:rPr>
        <w:t>, 144-222.</w:t>
      </w:r>
    </w:p>
    <w:p w14:paraId="606EF02A" w14:textId="2BBEEF60" w:rsidR="000E2BDD" w:rsidRPr="002942B2" w:rsidRDefault="000E2BDD" w:rsidP="0030790C">
      <w:pPr>
        <w:ind w:left="360" w:hanging="360"/>
        <w:rPr>
          <w:sz w:val="18"/>
          <w:szCs w:val="18"/>
        </w:rPr>
      </w:pPr>
      <w:r w:rsidRPr="002942B2">
        <w:rPr>
          <w:rStyle w:val="element-citation"/>
          <w:sz w:val="18"/>
          <w:szCs w:val="18"/>
        </w:rPr>
        <w:t xml:space="preserve">Bos, J., Austin, R. H. </w:t>
      </w:r>
      <w:r w:rsidRPr="002942B2">
        <w:rPr>
          <w:rStyle w:val="ref-journal"/>
          <w:sz w:val="18"/>
          <w:szCs w:val="18"/>
        </w:rPr>
        <w:t>Methods in Cell Biology.</w:t>
      </w:r>
      <w:r w:rsidRPr="002942B2">
        <w:rPr>
          <w:rStyle w:val="element-citation"/>
          <w:sz w:val="18"/>
          <w:szCs w:val="18"/>
        </w:rPr>
        <w:t xml:space="preserve"> Vol. 147. Elsevier; New York, NY, USA: 2018. </w:t>
      </w:r>
      <w:r w:rsidRPr="002942B2">
        <w:rPr>
          <w:rStyle w:val="element-citation"/>
          <w:i/>
          <w:sz w:val="18"/>
          <w:szCs w:val="18"/>
        </w:rPr>
        <w:t>A bacterial antibiotic resistance accelerator and applications</w:t>
      </w:r>
      <w:r w:rsidRPr="002942B2">
        <w:rPr>
          <w:rStyle w:val="element-citation"/>
          <w:sz w:val="18"/>
          <w:szCs w:val="18"/>
        </w:rPr>
        <w:t>, pp. 41–57.</w:t>
      </w:r>
    </w:p>
    <w:p w14:paraId="1B0066DB" w14:textId="1F549106" w:rsidR="000E2BDD" w:rsidRPr="002942B2" w:rsidRDefault="000E2BDD" w:rsidP="0030790C">
      <w:pPr>
        <w:ind w:left="360" w:hanging="360"/>
        <w:rPr>
          <w:sz w:val="18"/>
          <w:szCs w:val="18"/>
          <w:lang w:val="pt-BR"/>
        </w:rPr>
      </w:pPr>
      <w:r w:rsidRPr="002942B2">
        <w:rPr>
          <w:sz w:val="18"/>
          <w:szCs w:val="18"/>
        </w:rPr>
        <w:t xml:space="preserve">Busby, P. E., Ridout, M. &amp; Newcombe, G. (2016). Fungal endophytes: modifiers of plant disease. </w:t>
      </w:r>
      <w:r w:rsidRPr="002942B2">
        <w:rPr>
          <w:i/>
          <w:iCs/>
          <w:sz w:val="18"/>
          <w:szCs w:val="18"/>
          <w:lang w:val="pt-BR"/>
        </w:rPr>
        <w:t>Plant Molecular Biologyl</w:t>
      </w:r>
      <w:r w:rsidRPr="002942B2">
        <w:rPr>
          <w:sz w:val="18"/>
          <w:szCs w:val="18"/>
          <w:lang w:val="pt-BR"/>
        </w:rPr>
        <w:t xml:space="preserve">, </w:t>
      </w:r>
      <w:r w:rsidRPr="002942B2">
        <w:rPr>
          <w:i/>
          <w:sz w:val="18"/>
          <w:szCs w:val="18"/>
          <w:lang w:val="pt-BR"/>
        </w:rPr>
        <w:t>90</w:t>
      </w:r>
      <w:r w:rsidRPr="002942B2">
        <w:rPr>
          <w:sz w:val="18"/>
          <w:szCs w:val="18"/>
          <w:lang w:val="pt-BR"/>
        </w:rPr>
        <w:t xml:space="preserve">, 645-655. </w:t>
      </w:r>
    </w:p>
    <w:p w14:paraId="7976B31A" w14:textId="01469B79" w:rsidR="000E2BDD" w:rsidRPr="002942B2" w:rsidRDefault="000E2BDD" w:rsidP="0030790C">
      <w:pPr>
        <w:ind w:left="360" w:hanging="360"/>
        <w:rPr>
          <w:sz w:val="18"/>
          <w:szCs w:val="18"/>
        </w:rPr>
      </w:pPr>
      <w:r w:rsidRPr="002942B2">
        <w:rPr>
          <w:sz w:val="18"/>
          <w:szCs w:val="18"/>
          <w:lang w:val="pt-BR"/>
        </w:rPr>
        <w:t xml:space="preserve">Campos, F. F., Junior Sales, P. A., Romanha, A. J., Araújo, M. S. S., Siqueira, E. P., Resende, J. M., Alves, T. M. A., Matins-Filho, O. A., dos Santos, V. L., Rosa, C. A., Zani, C. L. &amp; Cota, B. B. (2015). </w:t>
      </w:r>
      <w:r w:rsidRPr="002942B2">
        <w:rPr>
          <w:sz w:val="18"/>
          <w:szCs w:val="18"/>
        </w:rPr>
        <w:t xml:space="preserve">Bioactive endophytic fungi isolated from </w:t>
      </w:r>
      <w:r w:rsidRPr="002942B2">
        <w:rPr>
          <w:i/>
          <w:sz w:val="18"/>
          <w:szCs w:val="18"/>
        </w:rPr>
        <w:t xml:space="preserve">Caesalpinia </w:t>
      </w:r>
      <w:proofErr w:type="spellStart"/>
      <w:r w:rsidRPr="002942B2">
        <w:rPr>
          <w:i/>
          <w:sz w:val="18"/>
          <w:szCs w:val="18"/>
        </w:rPr>
        <w:t>echinata</w:t>
      </w:r>
      <w:proofErr w:type="spellEnd"/>
      <w:r w:rsidRPr="002942B2">
        <w:rPr>
          <w:sz w:val="18"/>
          <w:szCs w:val="18"/>
        </w:rPr>
        <w:t xml:space="preserve"> Lam. (Brazilwood) and identification of beauvericin as a </w:t>
      </w:r>
      <w:proofErr w:type="spellStart"/>
      <w:r w:rsidRPr="002942B2">
        <w:rPr>
          <w:sz w:val="18"/>
          <w:szCs w:val="18"/>
        </w:rPr>
        <w:t>trypanocidal</w:t>
      </w:r>
      <w:proofErr w:type="spellEnd"/>
      <w:r w:rsidRPr="002942B2">
        <w:rPr>
          <w:sz w:val="18"/>
          <w:szCs w:val="18"/>
        </w:rPr>
        <w:t xml:space="preserve"> metabolite from </w:t>
      </w:r>
      <w:r w:rsidRPr="002942B2">
        <w:rPr>
          <w:i/>
          <w:sz w:val="18"/>
          <w:szCs w:val="18"/>
        </w:rPr>
        <w:t>Fusarium</w:t>
      </w:r>
      <w:r w:rsidRPr="002942B2">
        <w:rPr>
          <w:sz w:val="18"/>
          <w:szCs w:val="18"/>
        </w:rPr>
        <w:t xml:space="preserve"> sp. </w:t>
      </w:r>
      <w:proofErr w:type="spellStart"/>
      <w:r w:rsidRPr="002942B2">
        <w:rPr>
          <w:i/>
          <w:iCs/>
          <w:sz w:val="18"/>
          <w:szCs w:val="18"/>
        </w:rPr>
        <w:t>Memórias</w:t>
      </w:r>
      <w:proofErr w:type="spellEnd"/>
      <w:r w:rsidRPr="002942B2">
        <w:rPr>
          <w:i/>
          <w:iCs/>
          <w:sz w:val="18"/>
          <w:szCs w:val="18"/>
        </w:rPr>
        <w:t xml:space="preserve"> do Instituto Oswaldo Cruz</w:t>
      </w:r>
      <w:r w:rsidRPr="002942B2">
        <w:rPr>
          <w:sz w:val="18"/>
          <w:szCs w:val="18"/>
        </w:rPr>
        <w:t xml:space="preserve">, </w:t>
      </w:r>
      <w:r w:rsidRPr="002942B2">
        <w:rPr>
          <w:i/>
          <w:sz w:val="18"/>
          <w:szCs w:val="18"/>
        </w:rPr>
        <w:t>110</w:t>
      </w:r>
      <w:r w:rsidRPr="002942B2">
        <w:rPr>
          <w:sz w:val="18"/>
          <w:szCs w:val="18"/>
        </w:rPr>
        <w:t>, 65-74.</w:t>
      </w:r>
    </w:p>
    <w:p w14:paraId="59C1DA97" w14:textId="4F630146" w:rsidR="000E2BDD" w:rsidRPr="002942B2" w:rsidRDefault="000E2BDD" w:rsidP="0030790C">
      <w:pPr>
        <w:ind w:left="360" w:hanging="360"/>
        <w:rPr>
          <w:rFonts w:eastAsiaTheme="minorHAnsi"/>
          <w:sz w:val="18"/>
          <w:szCs w:val="18"/>
        </w:rPr>
      </w:pPr>
      <w:proofErr w:type="spellStart"/>
      <w:r w:rsidRPr="002942B2">
        <w:rPr>
          <w:rFonts w:eastAsiaTheme="minorHAnsi"/>
          <w:sz w:val="18"/>
          <w:szCs w:val="18"/>
        </w:rPr>
        <w:t>Calcul</w:t>
      </w:r>
      <w:proofErr w:type="spellEnd"/>
      <w:r w:rsidRPr="002942B2">
        <w:rPr>
          <w:rFonts w:eastAsiaTheme="minorHAnsi"/>
          <w:sz w:val="18"/>
          <w:szCs w:val="18"/>
        </w:rPr>
        <w:t xml:space="preserve">, L., Waterman, C., Ma, W. S., Lebar, </w:t>
      </w:r>
      <w:proofErr w:type="gramStart"/>
      <w:r w:rsidRPr="002942B2">
        <w:rPr>
          <w:rFonts w:eastAsiaTheme="minorHAnsi"/>
          <w:sz w:val="18"/>
          <w:szCs w:val="18"/>
        </w:rPr>
        <w:t>M .</w:t>
      </w:r>
      <w:proofErr w:type="gramEnd"/>
      <w:r w:rsidRPr="002942B2">
        <w:rPr>
          <w:rFonts w:eastAsiaTheme="minorHAnsi"/>
          <w:sz w:val="18"/>
          <w:szCs w:val="18"/>
        </w:rPr>
        <w:t xml:space="preserve">D., Harter, C., Mutka, T., Morton, L., Maignan, P., </w:t>
      </w:r>
      <w:proofErr w:type="spellStart"/>
      <w:r w:rsidRPr="002942B2">
        <w:rPr>
          <w:rFonts w:eastAsiaTheme="minorHAnsi"/>
          <w:sz w:val="18"/>
          <w:szCs w:val="18"/>
        </w:rPr>
        <w:t>Olphen</w:t>
      </w:r>
      <w:proofErr w:type="spellEnd"/>
      <w:r w:rsidRPr="002942B2">
        <w:rPr>
          <w:rFonts w:eastAsiaTheme="minorHAnsi"/>
          <w:sz w:val="18"/>
          <w:szCs w:val="18"/>
        </w:rPr>
        <w:t xml:space="preserve">, A. V., Kyle, D. E., </w:t>
      </w:r>
      <w:proofErr w:type="spellStart"/>
      <w:r w:rsidRPr="002942B2">
        <w:rPr>
          <w:rFonts w:eastAsiaTheme="minorHAnsi"/>
          <w:sz w:val="18"/>
          <w:szCs w:val="18"/>
        </w:rPr>
        <w:t>Vrijmoed</w:t>
      </w:r>
      <w:proofErr w:type="spellEnd"/>
      <w:r w:rsidRPr="002942B2">
        <w:rPr>
          <w:rFonts w:eastAsiaTheme="minorHAnsi"/>
          <w:sz w:val="18"/>
          <w:szCs w:val="18"/>
        </w:rPr>
        <w:t xml:space="preserve">, L., Pang, K. L., Pearce, C. &amp; Baker, B. J. (2013). Screening mangrove endophytic fungi for antimalarial natural products. </w:t>
      </w:r>
      <w:r w:rsidRPr="002942B2">
        <w:rPr>
          <w:rFonts w:eastAsiaTheme="minorHAnsi"/>
          <w:i/>
          <w:iCs/>
          <w:sz w:val="18"/>
          <w:szCs w:val="18"/>
        </w:rPr>
        <w:t>Marine Drugs</w:t>
      </w:r>
      <w:r w:rsidRPr="002942B2">
        <w:rPr>
          <w:rFonts w:eastAsiaTheme="minorHAnsi"/>
          <w:sz w:val="18"/>
          <w:szCs w:val="18"/>
        </w:rPr>
        <w:t xml:space="preserve">, </w:t>
      </w:r>
      <w:r w:rsidRPr="002942B2">
        <w:rPr>
          <w:rFonts w:eastAsiaTheme="minorHAnsi"/>
          <w:i/>
          <w:sz w:val="18"/>
          <w:szCs w:val="18"/>
        </w:rPr>
        <w:t>11</w:t>
      </w:r>
      <w:r w:rsidRPr="002942B2">
        <w:rPr>
          <w:rFonts w:eastAsiaTheme="minorHAnsi"/>
          <w:sz w:val="18"/>
          <w:szCs w:val="18"/>
        </w:rPr>
        <w:t>, 5036-5050.</w:t>
      </w:r>
    </w:p>
    <w:p w14:paraId="7CEBAD4A" w14:textId="55D91A5C" w:rsidR="000E2BDD" w:rsidRPr="002942B2" w:rsidRDefault="000E2BDD" w:rsidP="0030790C">
      <w:pPr>
        <w:ind w:left="360" w:hanging="360"/>
        <w:rPr>
          <w:rFonts w:eastAsiaTheme="minorHAnsi"/>
          <w:sz w:val="18"/>
          <w:szCs w:val="18"/>
        </w:rPr>
      </w:pPr>
      <w:proofErr w:type="spellStart"/>
      <w:r w:rsidRPr="002942B2">
        <w:rPr>
          <w:sz w:val="18"/>
          <w:szCs w:val="18"/>
          <w:shd w:val="clear" w:color="auto" w:fill="FFFFFF"/>
        </w:rPr>
        <w:t>Chaeprasert</w:t>
      </w:r>
      <w:proofErr w:type="spellEnd"/>
      <w:r w:rsidRPr="002942B2">
        <w:rPr>
          <w:sz w:val="18"/>
          <w:szCs w:val="18"/>
          <w:shd w:val="clear" w:color="auto" w:fill="FFFFFF"/>
        </w:rPr>
        <w:t xml:space="preserve">, S., </w:t>
      </w:r>
      <w:proofErr w:type="spellStart"/>
      <w:r w:rsidRPr="002942B2">
        <w:rPr>
          <w:sz w:val="18"/>
          <w:szCs w:val="18"/>
          <w:shd w:val="clear" w:color="auto" w:fill="FFFFFF"/>
        </w:rPr>
        <w:t>Piapukiew</w:t>
      </w:r>
      <w:proofErr w:type="spellEnd"/>
      <w:r w:rsidRPr="002942B2">
        <w:rPr>
          <w:sz w:val="18"/>
          <w:szCs w:val="18"/>
          <w:shd w:val="clear" w:color="auto" w:fill="FFFFFF"/>
        </w:rPr>
        <w:t xml:space="preserve">, J., Whalley, A. J. S. &amp; </w:t>
      </w:r>
      <w:proofErr w:type="spellStart"/>
      <w:r w:rsidRPr="002942B2">
        <w:rPr>
          <w:sz w:val="18"/>
          <w:szCs w:val="18"/>
          <w:shd w:val="clear" w:color="auto" w:fill="FFFFFF"/>
        </w:rPr>
        <w:t>Sihanonth</w:t>
      </w:r>
      <w:proofErr w:type="spellEnd"/>
      <w:r w:rsidRPr="002942B2">
        <w:rPr>
          <w:sz w:val="18"/>
          <w:szCs w:val="18"/>
          <w:shd w:val="clear" w:color="auto" w:fill="FFFFFF"/>
        </w:rPr>
        <w:t>, P. (2010). Endophytic fungi from mangrove plant species of Thailand: their antimicrobial and anticancer potentials</w:t>
      </w:r>
      <w:r w:rsidRPr="002942B2">
        <w:rPr>
          <w:i/>
          <w:iCs/>
          <w:sz w:val="18"/>
          <w:szCs w:val="18"/>
          <w:shd w:val="clear" w:color="auto" w:fill="FFFFFF"/>
        </w:rPr>
        <w:t>. Botanica Marina</w:t>
      </w:r>
      <w:r w:rsidRPr="002942B2">
        <w:rPr>
          <w:iCs/>
          <w:sz w:val="18"/>
          <w:szCs w:val="18"/>
          <w:shd w:val="clear" w:color="auto" w:fill="FFFFFF"/>
        </w:rPr>
        <w:t>,</w:t>
      </w:r>
      <w:r w:rsidRPr="002942B2">
        <w:rPr>
          <w:i/>
          <w:iCs/>
          <w:sz w:val="18"/>
          <w:szCs w:val="18"/>
          <w:shd w:val="clear" w:color="auto" w:fill="FFFFFF"/>
        </w:rPr>
        <w:t xml:space="preserve"> </w:t>
      </w:r>
      <w:r w:rsidRPr="002942B2">
        <w:rPr>
          <w:i/>
          <w:sz w:val="18"/>
          <w:szCs w:val="18"/>
          <w:shd w:val="clear" w:color="auto" w:fill="FFFFFF"/>
        </w:rPr>
        <w:t>53</w:t>
      </w:r>
      <w:r w:rsidRPr="002942B2">
        <w:rPr>
          <w:sz w:val="18"/>
          <w:szCs w:val="18"/>
          <w:shd w:val="clear" w:color="auto" w:fill="FFFFFF"/>
        </w:rPr>
        <w:t>, 555-564.</w:t>
      </w:r>
    </w:p>
    <w:p w14:paraId="7863F94C" w14:textId="04D51557" w:rsidR="000E2BDD" w:rsidRPr="002942B2" w:rsidRDefault="000E2BDD" w:rsidP="0030790C">
      <w:pPr>
        <w:ind w:left="360" w:hanging="360"/>
        <w:rPr>
          <w:sz w:val="18"/>
          <w:szCs w:val="18"/>
        </w:rPr>
      </w:pPr>
      <w:r w:rsidRPr="002942B2">
        <w:rPr>
          <w:sz w:val="18"/>
          <w:szCs w:val="18"/>
        </w:rPr>
        <w:t xml:space="preserve">Cheng, Z., Pan, J., Tang, W., Chen, Q. &amp; Lin, Y. (2009). Biodiversity and biotechnological potential of mangrove-associated fungi. </w:t>
      </w:r>
      <w:r w:rsidRPr="002942B2">
        <w:rPr>
          <w:i/>
          <w:sz w:val="18"/>
          <w:szCs w:val="18"/>
        </w:rPr>
        <w:t>Journal of Forest Research</w:t>
      </w:r>
      <w:r w:rsidRPr="002942B2">
        <w:rPr>
          <w:iCs/>
          <w:sz w:val="18"/>
          <w:szCs w:val="18"/>
        </w:rPr>
        <w:t>,</w:t>
      </w:r>
      <w:r w:rsidRPr="002942B2">
        <w:rPr>
          <w:sz w:val="18"/>
          <w:szCs w:val="18"/>
        </w:rPr>
        <w:t xml:space="preserve"> </w:t>
      </w:r>
      <w:r w:rsidRPr="002942B2">
        <w:rPr>
          <w:i/>
          <w:iCs/>
          <w:sz w:val="18"/>
          <w:szCs w:val="18"/>
        </w:rPr>
        <w:t>20</w:t>
      </w:r>
      <w:r w:rsidRPr="002942B2">
        <w:rPr>
          <w:sz w:val="18"/>
          <w:szCs w:val="18"/>
        </w:rPr>
        <w:t>, 63-72.</w:t>
      </w:r>
    </w:p>
    <w:p w14:paraId="2E5FDDE9" w14:textId="7DA05CE1" w:rsidR="000E2BDD" w:rsidRPr="002942B2" w:rsidRDefault="000E2BDD" w:rsidP="0030790C">
      <w:pPr>
        <w:ind w:left="360" w:hanging="360"/>
        <w:rPr>
          <w:sz w:val="18"/>
          <w:szCs w:val="18"/>
          <w:shd w:val="clear" w:color="auto" w:fill="FFFFFF"/>
          <w:lang w:val="pt-BR"/>
        </w:rPr>
      </w:pPr>
      <w:proofErr w:type="spellStart"/>
      <w:r w:rsidRPr="002942B2">
        <w:rPr>
          <w:rFonts w:eastAsiaTheme="minorHAnsi"/>
          <w:sz w:val="18"/>
          <w:szCs w:val="18"/>
        </w:rPr>
        <w:t>Cheuka</w:t>
      </w:r>
      <w:proofErr w:type="spellEnd"/>
      <w:r w:rsidRPr="002942B2">
        <w:rPr>
          <w:rFonts w:eastAsiaTheme="minorHAnsi"/>
          <w:sz w:val="18"/>
          <w:szCs w:val="18"/>
        </w:rPr>
        <w:t xml:space="preserve">, P. M., Mayoka, G., Mutai, P. &amp; Chibale, K. (2017). The role of natural products in drug Discovery and development against Neglected Tropical Diseases. </w:t>
      </w:r>
      <w:r w:rsidRPr="002942B2">
        <w:rPr>
          <w:rFonts w:eastAsiaTheme="minorHAnsi"/>
          <w:i/>
          <w:iCs/>
          <w:sz w:val="18"/>
          <w:szCs w:val="18"/>
          <w:lang w:val="pt-BR"/>
        </w:rPr>
        <w:t>Molecules</w:t>
      </w:r>
      <w:r w:rsidRPr="002942B2">
        <w:rPr>
          <w:rFonts w:eastAsiaTheme="minorHAnsi"/>
          <w:sz w:val="18"/>
          <w:szCs w:val="18"/>
          <w:lang w:val="pt-BR"/>
        </w:rPr>
        <w:t xml:space="preserve">, </w:t>
      </w:r>
      <w:r w:rsidRPr="002942B2">
        <w:rPr>
          <w:rFonts w:eastAsiaTheme="minorHAnsi"/>
          <w:i/>
          <w:sz w:val="18"/>
          <w:szCs w:val="18"/>
          <w:lang w:val="pt-BR"/>
        </w:rPr>
        <w:t>22</w:t>
      </w:r>
      <w:r w:rsidRPr="002942B2">
        <w:rPr>
          <w:rFonts w:eastAsiaTheme="minorHAnsi"/>
          <w:sz w:val="18"/>
          <w:szCs w:val="18"/>
          <w:lang w:val="pt-BR"/>
        </w:rPr>
        <w:t>, 58.</w:t>
      </w:r>
      <w:r w:rsidRPr="002942B2">
        <w:rPr>
          <w:sz w:val="18"/>
          <w:szCs w:val="18"/>
          <w:shd w:val="clear" w:color="auto" w:fill="FFFFFF"/>
          <w:lang w:val="pt-BR"/>
        </w:rPr>
        <w:t xml:space="preserve"> doi: 10.3390/ molecules22010058.</w:t>
      </w:r>
    </w:p>
    <w:p w14:paraId="2ED0EC84" w14:textId="6DBAEEB8" w:rsidR="000E2BDD" w:rsidRPr="002942B2" w:rsidRDefault="000E2BDD" w:rsidP="0030790C">
      <w:pPr>
        <w:ind w:left="360" w:hanging="360"/>
        <w:rPr>
          <w:sz w:val="18"/>
          <w:szCs w:val="18"/>
          <w:shd w:val="clear" w:color="auto" w:fill="FFFFFF"/>
        </w:rPr>
      </w:pPr>
      <w:r w:rsidRPr="002942B2">
        <w:rPr>
          <w:sz w:val="18"/>
          <w:szCs w:val="18"/>
          <w:lang w:val="pt-BR"/>
        </w:rPr>
        <w:lastRenderedPageBreak/>
        <w:t xml:space="preserve">Costa, I. P. M. W., Maia, L. C. &amp; Cavalcanti, M. A. (2012). </w:t>
      </w:r>
      <w:r w:rsidRPr="002942B2">
        <w:rPr>
          <w:sz w:val="18"/>
          <w:szCs w:val="18"/>
        </w:rPr>
        <w:t xml:space="preserve">Diversity of leaf endophytic fungi in mangrove plants of Northeast Brazil. </w:t>
      </w:r>
      <w:r w:rsidRPr="002942B2">
        <w:rPr>
          <w:i/>
          <w:iCs/>
          <w:sz w:val="18"/>
          <w:szCs w:val="18"/>
        </w:rPr>
        <w:t>Brazilian Journal of Microbiology</w:t>
      </w:r>
      <w:r w:rsidRPr="002942B2">
        <w:rPr>
          <w:sz w:val="18"/>
          <w:szCs w:val="18"/>
        </w:rPr>
        <w:t xml:space="preserve">, </w:t>
      </w:r>
      <w:r w:rsidRPr="002942B2">
        <w:rPr>
          <w:i/>
          <w:sz w:val="18"/>
          <w:szCs w:val="18"/>
        </w:rPr>
        <w:t>43</w:t>
      </w:r>
      <w:r w:rsidRPr="002942B2">
        <w:rPr>
          <w:sz w:val="18"/>
          <w:szCs w:val="18"/>
        </w:rPr>
        <w:t>, 1165-1173.</w:t>
      </w:r>
    </w:p>
    <w:p w14:paraId="200E58A0" w14:textId="35CBF490" w:rsidR="000E2BDD" w:rsidRPr="002942B2" w:rsidRDefault="000E2BDD" w:rsidP="0030790C">
      <w:pPr>
        <w:ind w:left="360" w:hanging="360"/>
        <w:rPr>
          <w:rFonts w:eastAsiaTheme="minorHAnsi"/>
          <w:sz w:val="18"/>
          <w:szCs w:val="18"/>
        </w:rPr>
      </w:pPr>
      <w:proofErr w:type="spellStart"/>
      <w:r w:rsidRPr="002942B2">
        <w:rPr>
          <w:sz w:val="18"/>
          <w:szCs w:val="18"/>
        </w:rPr>
        <w:t>Debbab</w:t>
      </w:r>
      <w:proofErr w:type="spellEnd"/>
      <w:r w:rsidRPr="002942B2">
        <w:rPr>
          <w:sz w:val="18"/>
          <w:szCs w:val="18"/>
        </w:rPr>
        <w:t xml:space="preserve">, A., Aly, A. H. &amp; Proksch, P. (2013). Mangrove derived fungal endophytes – a chemical and biological perception. </w:t>
      </w:r>
      <w:r w:rsidRPr="002942B2">
        <w:rPr>
          <w:i/>
          <w:iCs/>
          <w:sz w:val="18"/>
          <w:szCs w:val="18"/>
        </w:rPr>
        <w:t>Fungal Diversity</w:t>
      </w:r>
      <w:r w:rsidRPr="002942B2">
        <w:rPr>
          <w:sz w:val="18"/>
          <w:szCs w:val="18"/>
        </w:rPr>
        <w:t xml:space="preserve">, </w:t>
      </w:r>
      <w:r w:rsidRPr="002942B2">
        <w:rPr>
          <w:i/>
          <w:sz w:val="18"/>
          <w:szCs w:val="18"/>
        </w:rPr>
        <w:t>61</w:t>
      </w:r>
      <w:r w:rsidRPr="002942B2">
        <w:rPr>
          <w:sz w:val="18"/>
          <w:szCs w:val="18"/>
        </w:rPr>
        <w:t>, 1-27.</w:t>
      </w:r>
    </w:p>
    <w:p w14:paraId="616AAF57" w14:textId="5D524F3E" w:rsidR="000E2BDD" w:rsidRPr="002942B2" w:rsidRDefault="000E2BDD" w:rsidP="0030790C">
      <w:pPr>
        <w:ind w:left="360" w:hanging="360"/>
        <w:rPr>
          <w:sz w:val="18"/>
          <w:szCs w:val="18"/>
          <w:shd w:val="clear" w:color="auto" w:fill="FFFFFF"/>
          <w:lang w:val="pt-BR"/>
        </w:rPr>
      </w:pPr>
      <w:r w:rsidRPr="002942B2">
        <w:rPr>
          <w:sz w:val="18"/>
          <w:szCs w:val="18"/>
          <w:shd w:val="clear" w:color="auto" w:fill="FFFFFF"/>
        </w:rPr>
        <w:t xml:space="preserve">Demers, D., Knestrick, M., Fleeman, R., Tawfik, R., Azhari, A., Souza, A., Vesely, B., Netherton, M., Gupta, R., Colon, B. L., Rice, C. A., Pérez-Rodríguez, M. A., Rohde, K. H., Kyle, D. E., Shaw, L. N. &amp; Baker, B. (2018). Exploitation of mangrove endophytic fungi for infectious disease drug discovery. </w:t>
      </w:r>
      <w:r w:rsidRPr="002942B2">
        <w:rPr>
          <w:i/>
          <w:iCs/>
          <w:sz w:val="18"/>
          <w:szCs w:val="18"/>
          <w:shd w:val="clear" w:color="auto" w:fill="FFFFFF"/>
          <w:lang w:val="pt-BR"/>
        </w:rPr>
        <w:t>Marine Drugs</w:t>
      </w:r>
      <w:r w:rsidRPr="002942B2">
        <w:rPr>
          <w:sz w:val="18"/>
          <w:szCs w:val="18"/>
          <w:shd w:val="clear" w:color="auto" w:fill="FFFFFF"/>
          <w:lang w:val="pt-BR"/>
        </w:rPr>
        <w:t xml:space="preserve">, </w:t>
      </w:r>
      <w:r w:rsidRPr="002942B2">
        <w:rPr>
          <w:i/>
          <w:sz w:val="18"/>
          <w:szCs w:val="18"/>
          <w:shd w:val="clear" w:color="auto" w:fill="FFFFFF"/>
          <w:lang w:val="pt-BR"/>
        </w:rPr>
        <w:t>16</w:t>
      </w:r>
      <w:r w:rsidRPr="002942B2">
        <w:rPr>
          <w:sz w:val="18"/>
          <w:szCs w:val="18"/>
          <w:shd w:val="clear" w:color="auto" w:fill="FFFFFF"/>
          <w:lang w:val="pt-BR"/>
        </w:rPr>
        <w:t>, 376. doi:10.3390/ md16100376.</w:t>
      </w:r>
    </w:p>
    <w:p w14:paraId="54D585CE" w14:textId="39847906" w:rsidR="000E2BDD" w:rsidRPr="002942B2" w:rsidRDefault="000E2BDD" w:rsidP="0030790C">
      <w:pPr>
        <w:ind w:left="360" w:hanging="360"/>
        <w:rPr>
          <w:sz w:val="18"/>
          <w:szCs w:val="18"/>
        </w:rPr>
      </w:pPr>
      <w:r w:rsidRPr="002942B2">
        <w:rPr>
          <w:sz w:val="18"/>
          <w:szCs w:val="18"/>
          <w:lang w:val="pt-BR"/>
        </w:rPr>
        <w:t xml:space="preserve">de Silva, N. I., Brooks, S., Lumyong, S. &amp; Hyde, K. D. (2019). </w:t>
      </w:r>
      <w:r w:rsidRPr="002942B2">
        <w:rPr>
          <w:sz w:val="18"/>
          <w:szCs w:val="18"/>
        </w:rPr>
        <w:t xml:space="preserve">Use of endophytes as biocontrol agents. </w:t>
      </w:r>
      <w:r w:rsidRPr="002942B2">
        <w:rPr>
          <w:i/>
          <w:iCs/>
          <w:sz w:val="18"/>
          <w:szCs w:val="18"/>
        </w:rPr>
        <w:t>Fungal Biology Reviews</w:t>
      </w:r>
      <w:r w:rsidRPr="002942B2">
        <w:rPr>
          <w:sz w:val="18"/>
          <w:szCs w:val="18"/>
        </w:rPr>
        <w:t xml:space="preserve">, </w:t>
      </w:r>
      <w:r w:rsidRPr="002942B2">
        <w:rPr>
          <w:i/>
          <w:sz w:val="18"/>
          <w:szCs w:val="18"/>
        </w:rPr>
        <w:t>33</w:t>
      </w:r>
      <w:r w:rsidRPr="002942B2">
        <w:rPr>
          <w:sz w:val="18"/>
          <w:szCs w:val="18"/>
        </w:rPr>
        <w:t>, 133-148.</w:t>
      </w:r>
    </w:p>
    <w:p w14:paraId="1E7B0A94" w14:textId="39870FBB" w:rsidR="000E2BDD" w:rsidRPr="002942B2" w:rsidRDefault="000E2BDD" w:rsidP="0030790C">
      <w:pPr>
        <w:ind w:left="360" w:hanging="360"/>
        <w:rPr>
          <w:sz w:val="18"/>
          <w:szCs w:val="18"/>
          <w:lang w:val="pt-BR"/>
        </w:rPr>
      </w:pPr>
      <w:r w:rsidRPr="002942B2">
        <w:rPr>
          <w:sz w:val="18"/>
          <w:szCs w:val="18"/>
        </w:rPr>
        <w:t xml:space="preserve">Deshmukh, S. K., Gupta, M. K., Prakash, V. &amp; Saxena, S. (2018) Endophytic fungi: a source of potential antifungal compounds. </w:t>
      </w:r>
      <w:r w:rsidRPr="002942B2">
        <w:rPr>
          <w:i/>
          <w:iCs/>
          <w:sz w:val="18"/>
          <w:szCs w:val="18"/>
          <w:lang w:val="pt-BR"/>
        </w:rPr>
        <w:t>Journal of Fungi</w:t>
      </w:r>
      <w:r w:rsidRPr="002942B2">
        <w:rPr>
          <w:sz w:val="18"/>
          <w:szCs w:val="18"/>
          <w:lang w:val="pt-BR"/>
        </w:rPr>
        <w:t xml:space="preserve">, </w:t>
      </w:r>
      <w:r w:rsidRPr="002942B2">
        <w:rPr>
          <w:i/>
          <w:sz w:val="18"/>
          <w:szCs w:val="18"/>
          <w:lang w:val="pt-BR"/>
        </w:rPr>
        <w:t>4</w:t>
      </w:r>
      <w:r w:rsidRPr="002942B2">
        <w:rPr>
          <w:sz w:val="18"/>
          <w:szCs w:val="18"/>
          <w:lang w:val="pt-BR"/>
        </w:rPr>
        <w:t>, 77. doi.org/10.3390/jof4030077.</w:t>
      </w:r>
    </w:p>
    <w:p w14:paraId="715181F7" w14:textId="19304AA7" w:rsidR="000E2BDD" w:rsidRPr="002942B2" w:rsidRDefault="000E2BDD" w:rsidP="0030790C">
      <w:pPr>
        <w:ind w:left="360" w:hanging="360"/>
        <w:rPr>
          <w:rFonts w:eastAsiaTheme="minorHAnsi"/>
          <w:bCs/>
          <w:sz w:val="18"/>
          <w:szCs w:val="18"/>
        </w:rPr>
      </w:pPr>
      <w:r w:rsidRPr="002942B2">
        <w:rPr>
          <w:sz w:val="18"/>
          <w:szCs w:val="18"/>
          <w:lang w:val="pt-BR"/>
        </w:rPr>
        <w:t xml:space="preserve">Dezam, A. P. G., Vasconcellos, V. M., Lacava, P. T. &amp; Farinas, C. S. (2017). </w:t>
      </w:r>
      <w:r w:rsidRPr="002942B2">
        <w:rPr>
          <w:sz w:val="18"/>
          <w:szCs w:val="18"/>
        </w:rPr>
        <w:t xml:space="preserve">Microbial production of organic acids by endophytic fungi. </w:t>
      </w:r>
      <w:proofErr w:type="spellStart"/>
      <w:r w:rsidRPr="002942B2">
        <w:rPr>
          <w:i/>
          <w:iCs/>
          <w:sz w:val="18"/>
          <w:szCs w:val="18"/>
        </w:rPr>
        <w:t>Biocatalysis</w:t>
      </w:r>
      <w:proofErr w:type="spellEnd"/>
      <w:r w:rsidRPr="002942B2">
        <w:rPr>
          <w:i/>
          <w:iCs/>
          <w:sz w:val="18"/>
          <w:szCs w:val="18"/>
        </w:rPr>
        <w:t xml:space="preserve"> and Agricultural Biotechnology</w:t>
      </w:r>
      <w:r w:rsidRPr="002942B2">
        <w:rPr>
          <w:sz w:val="18"/>
          <w:szCs w:val="18"/>
        </w:rPr>
        <w:t xml:space="preserve">, </w:t>
      </w:r>
      <w:r w:rsidRPr="002942B2">
        <w:rPr>
          <w:i/>
          <w:sz w:val="18"/>
          <w:szCs w:val="18"/>
        </w:rPr>
        <w:t>11</w:t>
      </w:r>
      <w:r w:rsidRPr="002942B2">
        <w:rPr>
          <w:sz w:val="18"/>
          <w:szCs w:val="18"/>
        </w:rPr>
        <w:t>, 282-287.</w:t>
      </w:r>
    </w:p>
    <w:p w14:paraId="5EF3D564" w14:textId="6CAC9FF6" w:rsidR="000E2BDD" w:rsidRPr="002942B2" w:rsidRDefault="000E2BDD" w:rsidP="0030790C">
      <w:pPr>
        <w:ind w:left="360" w:hanging="360"/>
        <w:rPr>
          <w:sz w:val="18"/>
          <w:szCs w:val="18"/>
        </w:rPr>
      </w:pPr>
      <w:r w:rsidRPr="002942B2">
        <w:rPr>
          <w:sz w:val="18"/>
          <w:szCs w:val="18"/>
        </w:rPr>
        <w:t xml:space="preserve">Fox, E. M. &amp; Howlett, B. J. (2008). Secondary metabolism: regulation and role in fungal biology. </w:t>
      </w:r>
      <w:r w:rsidRPr="002942B2">
        <w:rPr>
          <w:i/>
          <w:iCs/>
          <w:sz w:val="18"/>
          <w:szCs w:val="18"/>
        </w:rPr>
        <w:t>Current Opinion in Microbiology</w:t>
      </w:r>
      <w:r w:rsidRPr="002942B2">
        <w:rPr>
          <w:iCs/>
          <w:sz w:val="18"/>
          <w:szCs w:val="18"/>
        </w:rPr>
        <w:t>,</w:t>
      </w:r>
      <w:r w:rsidRPr="002942B2">
        <w:rPr>
          <w:sz w:val="18"/>
          <w:szCs w:val="18"/>
        </w:rPr>
        <w:t xml:space="preserve"> </w:t>
      </w:r>
      <w:r w:rsidRPr="002942B2">
        <w:rPr>
          <w:i/>
          <w:sz w:val="18"/>
          <w:szCs w:val="18"/>
        </w:rPr>
        <w:t>11</w:t>
      </w:r>
      <w:r w:rsidRPr="002942B2">
        <w:rPr>
          <w:sz w:val="18"/>
          <w:szCs w:val="18"/>
        </w:rPr>
        <w:t>, 481-487.</w:t>
      </w:r>
    </w:p>
    <w:p w14:paraId="4B4E567D" w14:textId="49448F6C" w:rsidR="000E2BDD" w:rsidRPr="002942B2" w:rsidRDefault="000E2BDD" w:rsidP="0030790C">
      <w:pPr>
        <w:ind w:left="360" w:hanging="360"/>
        <w:rPr>
          <w:sz w:val="18"/>
          <w:szCs w:val="18"/>
        </w:rPr>
      </w:pPr>
      <w:proofErr w:type="spellStart"/>
      <w:r w:rsidRPr="002942B2">
        <w:rPr>
          <w:sz w:val="18"/>
          <w:szCs w:val="18"/>
        </w:rPr>
        <w:t>Golinska</w:t>
      </w:r>
      <w:proofErr w:type="spellEnd"/>
      <w:r w:rsidRPr="002942B2">
        <w:rPr>
          <w:sz w:val="18"/>
          <w:szCs w:val="18"/>
        </w:rPr>
        <w:t xml:space="preserve">, P., </w:t>
      </w:r>
      <w:proofErr w:type="spellStart"/>
      <w:r w:rsidRPr="002942B2">
        <w:rPr>
          <w:sz w:val="18"/>
          <w:szCs w:val="18"/>
        </w:rPr>
        <w:t>Wypij</w:t>
      </w:r>
      <w:proofErr w:type="spellEnd"/>
      <w:r w:rsidRPr="002942B2">
        <w:rPr>
          <w:sz w:val="18"/>
          <w:szCs w:val="18"/>
        </w:rPr>
        <w:t xml:space="preserve">, M., Agarkar, G., Rathod, D., Dahm, H. &amp; Rai, M. (2015). Endophytic actinobacteria of medicinal plants: diversity and bioactivity. </w:t>
      </w:r>
      <w:r w:rsidRPr="002942B2">
        <w:rPr>
          <w:i/>
          <w:iCs/>
          <w:sz w:val="18"/>
          <w:szCs w:val="18"/>
        </w:rPr>
        <w:t>Antonie Van Leeuwenhoek</w:t>
      </w:r>
      <w:r w:rsidRPr="002942B2">
        <w:rPr>
          <w:sz w:val="18"/>
          <w:szCs w:val="18"/>
        </w:rPr>
        <w:t xml:space="preserve">, </w:t>
      </w:r>
      <w:r w:rsidRPr="002942B2">
        <w:rPr>
          <w:i/>
          <w:sz w:val="18"/>
          <w:szCs w:val="18"/>
        </w:rPr>
        <w:t>108</w:t>
      </w:r>
      <w:r w:rsidRPr="002942B2">
        <w:rPr>
          <w:sz w:val="18"/>
          <w:szCs w:val="18"/>
        </w:rPr>
        <w:t>, 267–289.</w:t>
      </w:r>
    </w:p>
    <w:p w14:paraId="1758C83D" w14:textId="444E1D6D" w:rsidR="000E2BDD" w:rsidRPr="002942B2" w:rsidRDefault="000E2BDD" w:rsidP="0030790C">
      <w:pPr>
        <w:ind w:left="360" w:hanging="360"/>
        <w:rPr>
          <w:sz w:val="18"/>
          <w:szCs w:val="18"/>
          <w:shd w:val="clear" w:color="auto" w:fill="FFFFFF"/>
        </w:rPr>
      </w:pPr>
      <w:r w:rsidRPr="002942B2">
        <w:rPr>
          <w:sz w:val="18"/>
          <w:szCs w:val="18"/>
          <w:shd w:val="clear" w:color="auto" w:fill="FFFFFF"/>
        </w:rPr>
        <w:t xml:space="preserve">Hamzah, T. N. T., Ozturk, M., Altay, V. &amp; Hakeem, K. R. (2020). Insights into the bioactive compounds of endophytic fungi in mangroves. In: Ozturk, M., </w:t>
      </w:r>
      <w:proofErr w:type="spellStart"/>
      <w:r w:rsidRPr="002942B2">
        <w:rPr>
          <w:sz w:val="18"/>
          <w:szCs w:val="18"/>
          <w:shd w:val="clear" w:color="auto" w:fill="FFFFFF"/>
        </w:rPr>
        <w:t>Egamberdieva</w:t>
      </w:r>
      <w:proofErr w:type="spellEnd"/>
      <w:r w:rsidRPr="002942B2">
        <w:rPr>
          <w:sz w:val="18"/>
          <w:szCs w:val="18"/>
          <w:shd w:val="clear" w:color="auto" w:fill="FFFFFF"/>
        </w:rPr>
        <w:t xml:space="preserve">, D. and </w:t>
      </w:r>
      <w:proofErr w:type="spellStart"/>
      <w:r w:rsidRPr="002942B2">
        <w:rPr>
          <w:sz w:val="18"/>
          <w:szCs w:val="18"/>
          <w:shd w:val="clear" w:color="auto" w:fill="FFFFFF"/>
        </w:rPr>
        <w:t>Pešić</w:t>
      </w:r>
      <w:proofErr w:type="spellEnd"/>
      <w:r w:rsidRPr="002942B2">
        <w:rPr>
          <w:sz w:val="18"/>
          <w:szCs w:val="18"/>
          <w:shd w:val="clear" w:color="auto" w:fill="FFFFFF"/>
        </w:rPr>
        <w:t xml:space="preserve">, M. (Eds.) </w:t>
      </w:r>
      <w:r w:rsidRPr="002942B2">
        <w:rPr>
          <w:i/>
          <w:sz w:val="18"/>
          <w:szCs w:val="18"/>
          <w:shd w:val="clear" w:color="auto" w:fill="FFFFFF"/>
        </w:rPr>
        <w:t>Biodiversity and Biomedicine: Our Future</w:t>
      </w:r>
      <w:r w:rsidRPr="002942B2">
        <w:rPr>
          <w:sz w:val="18"/>
          <w:szCs w:val="18"/>
          <w:shd w:val="clear" w:color="auto" w:fill="FFFFFF"/>
        </w:rPr>
        <w:t>,</w:t>
      </w:r>
      <w:r w:rsidRPr="002942B2">
        <w:rPr>
          <w:i/>
          <w:sz w:val="18"/>
          <w:szCs w:val="18"/>
          <w:shd w:val="clear" w:color="auto" w:fill="FFFFFF"/>
        </w:rPr>
        <w:t xml:space="preserve"> </w:t>
      </w:r>
      <w:r w:rsidRPr="002942B2">
        <w:rPr>
          <w:sz w:val="18"/>
          <w:szCs w:val="18"/>
          <w:shd w:val="clear" w:color="auto" w:fill="FFFFFF"/>
        </w:rPr>
        <w:t>(pp. 277-292). Elsevier Inc.</w:t>
      </w:r>
    </w:p>
    <w:p w14:paraId="440682EF" w14:textId="2750D9B6" w:rsidR="000E2BDD" w:rsidRPr="002942B2" w:rsidRDefault="000E2BDD" w:rsidP="0030790C">
      <w:pPr>
        <w:ind w:left="360" w:hanging="360"/>
        <w:rPr>
          <w:sz w:val="18"/>
          <w:szCs w:val="18"/>
        </w:rPr>
      </w:pPr>
      <w:r w:rsidRPr="002942B2">
        <w:rPr>
          <w:sz w:val="18"/>
          <w:szCs w:val="18"/>
          <w:shd w:val="clear" w:color="auto" w:fill="FFFFFF"/>
        </w:rPr>
        <w:t xml:space="preserve">Hamzah, T. N. T., Lee, S. Y., Hidayat, A., </w:t>
      </w:r>
      <w:proofErr w:type="spellStart"/>
      <w:r w:rsidRPr="002942B2">
        <w:rPr>
          <w:sz w:val="18"/>
          <w:szCs w:val="18"/>
          <w:shd w:val="clear" w:color="auto" w:fill="FFFFFF"/>
        </w:rPr>
        <w:t>Terhem</w:t>
      </w:r>
      <w:proofErr w:type="spellEnd"/>
      <w:r w:rsidRPr="002942B2">
        <w:rPr>
          <w:sz w:val="18"/>
          <w:szCs w:val="18"/>
          <w:shd w:val="clear" w:color="auto" w:fill="FFFFFF"/>
        </w:rPr>
        <w:t xml:space="preserve">, R., Faridah-Hanum, I. &amp; Mohamed, R. (2018). Diversity and characterization of endophytic fungi isolated from the tropical mangrove species, </w:t>
      </w:r>
      <w:r w:rsidRPr="002942B2">
        <w:rPr>
          <w:i/>
          <w:iCs/>
          <w:sz w:val="18"/>
          <w:szCs w:val="18"/>
          <w:shd w:val="clear" w:color="auto" w:fill="FFFFFF"/>
        </w:rPr>
        <w:t xml:space="preserve">Rhizophora </w:t>
      </w:r>
      <w:proofErr w:type="spellStart"/>
      <w:r w:rsidRPr="002942B2">
        <w:rPr>
          <w:i/>
          <w:iCs/>
          <w:sz w:val="18"/>
          <w:szCs w:val="18"/>
          <w:shd w:val="clear" w:color="auto" w:fill="FFFFFF"/>
        </w:rPr>
        <w:t>mucronata</w:t>
      </w:r>
      <w:proofErr w:type="spellEnd"/>
      <w:r w:rsidRPr="002942B2">
        <w:rPr>
          <w:sz w:val="18"/>
          <w:szCs w:val="18"/>
          <w:shd w:val="clear" w:color="auto" w:fill="FFFFFF"/>
        </w:rPr>
        <w:t xml:space="preserve">, and identification of potential antagonists against the soil-borne fungus, </w:t>
      </w:r>
      <w:r w:rsidRPr="002942B2">
        <w:rPr>
          <w:i/>
          <w:iCs/>
          <w:sz w:val="18"/>
          <w:szCs w:val="18"/>
          <w:shd w:val="clear" w:color="auto" w:fill="FFFFFF"/>
        </w:rPr>
        <w:t xml:space="preserve">Fusarium </w:t>
      </w:r>
      <w:proofErr w:type="spellStart"/>
      <w:r w:rsidRPr="002942B2">
        <w:rPr>
          <w:i/>
          <w:iCs/>
          <w:sz w:val="18"/>
          <w:szCs w:val="18"/>
          <w:shd w:val="clear" w:color="auto" w:fill="FFFFFF"/>
        </w:rPr>
        <w:t>solani</w:t>
      </w:r>
      <w:proofErr w:type="spellEnd"/>
      <w:r w:rsidRPr="002942B2">
        <w:rPr>
          <w:sz w:val="18"/>
          <w:szCs w:val="18"/>
          <w:shd w:val="clear" w:color="auto" w:fill="FFFFFF"/>
        </w:rPr>
        <w:t xml:space="preserve">. </w:t>
      </w:r>
      <w:r w:rsidRPr="002942B2">
        <w:rPr>
          <w:i/>
          <w:iCs/>
          <w:sz w:val="18"/>
          <w:szCs w:val="18"/>
          <w:shd w:val="clear" w:color="auto" w:fill="FFFFFF"/>
        </w:rPr>
        <w:t>Frontiers in Microbiology</w:t>
      </w:r>
      <w:r w:rsidRPr="002942B2">
        <w:rPr>
          <w:sz w:val="18"/>
          <w:szCs w:val="18"/>
          <w:shd w:val="clear" w:color="auto" w:fill="FFFFFF"/>
        </w:rPr>
        <w:t xml:space="preserve">, </w:t>
      </w:r>
      <w:r w:rsidRPr="002942B2">
        <w:rPr>
          <w:i/>
          <w:sz w:val="18"/>
          <w:szCs w:val="18"/>
          <w:shd w:val="clear" w:color="auto" w:fill="FFFFFF"/>
        </w:rPr>
        <w:t>9</w:t>
      </w:r>
      <w:r w:rsidRPr="002942B2">
        <w:rPr>
          <w:sz w:val="18"/>
          <w:szCs w:val="18"/>
          <w:shd w:val="clear" w:color="auto" w:fill="FFFFFF"/>
        </w:rPr>
        <w:t>.</w:t>
      </w:r>
      <w:r w:rsidRPr="002942B2">
        <w:rPr>
          <w:sz w:val="18"/>
          <w:szCs w:val="18"/>
        </w:rPr>
        <w:t xml:space="preserve"> </w:t>
      </w:r>
      <w:hyperlink r:id="rId34" w:history="1">
        <w:r w:rsidRPr="002942B2">
          <w:rPr>
            <w:sz w:val="18"/>
            <w:szCs w:val="18"/>
          </w:rPr>
          <w:t>doi.org/10.3389/fmicb.2018.01707</w:t>
        </w:r>
      </w:hyperlink>
      <w:r w:rsidRPr="002942B2">
        <w:rPr>
          <w:sz w:val="18"/>
          <w:szCs w:val="18"/>
        </w:rPr>
        <w:t>.</w:t>
      </w:r>
    </w:p>
    <w:p w14:paraId="48D9DC32" w14:textId="63BCD1D0" w:rsidR="000E2BDD" w:rsidRPr="002942B2" w:rsidRDefault="000E2BDD" w:rsidP="0030790C">
      <w:pPr>
        <w:ind w:left="360" w:hanging="360"/>
        <w:rPr>
          <w:sz w:val="18"/>
          <w:szCs w:val="18"/>
        </w:rPr>
      </w:pPr>
      <w:r w:rsidRPr="002942B2">
        <w:rPr>
          <w:sz w:val="18"/>
          <w:szCs w:val="18"/>
        </w:rPr>
        <w:t xml:space="preserve">Hawksworth, D. L. (2004). Fungal diversity and its implications for genetic resource collections. </w:t>
      </w:r>
      <w:r w:rsidRPr="002942B2">
        <w:rPr>
          <w:i/>
          <w:iCs/>
          <w:sz w:val="18"/>
          <w:szCs w:val="18"/>
        </w:rPr>
        <w:t>Studies in Mycology</w:t>
      </w:r>
      <w:r w:rsidRPr="002942B2">
        <w:rPr>
          <w:sz w:val="18"/>
          <w:szCs w:val="18"/>
        </w:rPr>
        <w:t>,</w:t>
      </w:r>
      <w:r w:rsidRPr="002942B2">
        <w:rPr>
          <w:i/>
          <w:sz w:val="18"/>
          <w:szCs w:val="18"/>
        </w:rPr>
        <w:t xml:space="preserve"> 50</w:t>
      </w:r>
      <w:r w:rsidRPr="002942B2">
        <w:rPr>
          <w:sz w:val="18"/>
          <w:szCs w:val="18"/>
        </w:rPr>
        <w:t>, 9-18.</w:t>
      </w:r>
    </w:p>
    <w:p w14:paraId="68E14E0B" w14:textId="5DCA0954" w:rsidR="000E2BDD" w:rsidRPr="002942B2" w:rsidRDefault="000E2BDD" w:rsidP="0030790C">
      <w:pPr>
        <w:ind w:left="360" w:hanging="360"/>
        <w:rPr>
          <w:bCs/>
          <w:sz w:val="18"/>
          <w:szCs w:val="18"/>
          <w:lang w:bidi="en-US"/>
        </w:rPr>
      </w:pPr>
      <w:r w:rsidRPr="002942B2">
        <w:rPr>
          <w:sz w:val="18"/>
          <w:szCs w:val="18"/>
        </w:rPr>
        <w:t xml:space="preserve">Hotez, P. &amp; Aksoy, S. (2017). PLOS Neglected Tropical Diseases: Ten years of progress in neglected tropical disease control and elimination . . . </w:t>
      </w:r>
      <w:proofErr w:type="gramStart"/>
      <w:r w:rsidRPr="002942B2">
        <w:rPr>
          <w:sz w:val="18"/>
          <w:szCs w:val="18"/>
        </w:rPr>
        <w:t>More or less Peter</w:t>
      </w:r>
      <w:proofErr w:type="gramEnd"/>
      <w:r w:rsidRPr="002942B2">
        <w:rPr>
          <w:sz w:val="18"/>
          <w:szCs w:val="18"/>
          <w:lang w:bidi="en-US"/>
        </w:rPr>
        <w:t xml:space="preserve">. </w:t>
      </w:r>
      <w:proofErr w:type="spellStart"/>
      <w:r w:rsidRPr="002942B2">
        <w:rPr>
          <w:i/>
          <w:sz w:val="18"/>
          <w:szCs w:val="18"/>
          <w:lang w:bidi="en-US"/>
        </w:rPr>
        <w:t>PloS</w:t>
      </w:r>
      <w:proofErr w:type="spellEnd"/>
      <w:r w:rsidRPr="002942B2">
        <w:rPr>
          <w:i/>
          <w:sz w:val="18"/>
          <w:szCs w:val="18"/>
          <w:lang w:bidi="en-US"/>
        </w:rPr>
        <w:t xml:space="preserve"> Neglected Tropical Diseases</w:t>
      </w:r>
      <w:r w:rsidRPr="002942B2">
        <w:rPr>
          <w:sz w:val="18"/>
          <w:szCs w:val="18"/>
          <w:lang w:bidi="en-US"/>
        </w:rPr>
        <w:t>,</w:t>
      </w:r>
      <w:r w:rsidRPr="002942B2">
        <w:rPr>
          <w:i/>
          <w:sz w:val="18"/>
          <w:szCs w:val="18"/>
          <w:lang w:bidi="en-US"/>
        </w:rPr>
        <w:t xml:space="preserve"> 11</w:t>
      </w:r>
      <w:r w:rsidRPr="002942B2">
        <w:rPr>
          <w:sz w:val="18"/>
          <w:szCs w:val="18"/>
          <w:lang w:bidi="en-US"/>
        </w:rPr>
        <w:t xml:space="preserve">, 4, </w:t>
      </w:r>
      <w:r w:rsidRPr="002942B2">
        <w:rPr>
          <w:sz w:val="18"/>
          <w:szCs w:val="18"/>
        </w:rPr>
        <w:t>e0005355. doi.org/10.1371/journal. pntd.0005355</w:t>
      </w:r>
      <w:r w:rsidRPr="002942B2">
        <w:rPr>
          <w:sz w:val="18"/>
          <w:szCs w:val="18"/>
          <w:lang w:bidi="en-US"/>
        </w:rPr>
        <w:t xml:space="preserve">. </w:t>
      </w:r>
    </w:p>
    <w:p w14:paraId="267BDAB5" w14:textId="3F5D7D4A" w:rsidR="000E2BDD" w:rsidRPr="002942B2" w:rsidRDefault="000E2BDD" w:rsidP="0030790C">
      <w:pPr>
        <w:ind w:left="360" w:hanging="360"/>
        <w:rPr>
          <w:sz w:val="18"/>
          <w:szCs w:val="18"/>
        </w:rPr>
      </w:pPr>
      <w:r w:rsidRPr="002942B2">
        <w:rPr>
          <w:sz w:val="18"/>
          <w:szCs w:val="18"/>
        </w:rPr>
        <w:t xml:space="preserve">Huang, Z., Cai, X., Shao, C., She, Z., Xia, X., Chen, Y., Yang, J., Zhou, S. &amp; Lin, Y. (2008). Chemistry and weak antimicrobial activities of </w:t>
      </w:r>
      <w:proofErr w:type="spellStart"/>
      <w:r w:rsidRPr="002942B2">
        <w:rPr>
          <w:sz w:val="18"/>
          <w:szCs w:val="18"/>
        </w:rPr>
        <w:t>phomopsins</w:t>
      </w:r>
      <w:proofErr w:type="spellEnd"/>
      <w:r w:rsidRPr="002942B2">
        <w:rPr>
          <w:sz w:val="18"/>
          <w:szCs w:val="18"/>
        </w:rPr>
        <w:t xml:space="preserve"> produced by mangrove endophytic fungus </w:t>
      </w:r>
      <w:r w:rsidRPr="002942B2">
        <w:rPr>
          <w:i/>
          <w:iCs/>
          <w:sz w:val="18"/>
          <w:szCs w:val="18"/>
        </w:rPr>
        <w:t>Phomopsis</w:t>
      </w:r>
      <w:r w:rsidRPr="002942B2">
        <w:rPr>
          <w:sz w:val="18"/>
          <w:szCs w:val="18"/>
        </w:rPr>
        <w:t xml:space="preserve"> sp. ZSU-H76. </w:t>
      </w:r>
      <w:r w:rsidRPr="002942B2">
        <w:rPr>
          <w:i/>
          <w:iCs/>
          <w:sz w:val="18"/>
          <w:szCs w:val="18"/>
        </w:rPr>
        <w:t>Phytochemistry</w:t>
      </w:r>
      <w:r w:rsidRPr="002942B2">
        <w:rPr>
          <w:sz w:val="18"/>
          <w:szCs w:val="18"/>
        </w:rPr>
        <w:t xml:space="preserve">, </w:t>
      </w:r>
      <w:r w:rsidRPr="002942B2">
        <w:rPr>
          <w:i/>
          <w:sz w:val="18"/>
          <w:szCs w:val="18"/>
        </w:rPr>
        <w:t>69</w:t>
      </w:r>
      <w:r w:rsidRPr="002942B2">
        <w:rPr>
          <w:sz w:val="18"/>
          <w:szCs w:val="18"/>
        </w:rPr>
        <w:t>, 1604-1608.</w:t>
      </w:r>
    </w:p>
    <w:p w14:paraId="78821C01" w14:textId="075C14B4" w:rsidR="000E2BDD" w:rsidRPr="002942B2" w:rsidRDefault="000E2BDD" w:rsidP="0030790C">
      <w:pPr>
        <w:ind w:left="360" w:hanging="360"/>
        <w:rPr>
          <w:bCs/>
          <w:sz w:val="18"/>
          <w:szCs w:val="18"/>
        </w:rPr>
      </w:pPr>
      <w:r w:rsidRPr="002942B2">
        <w:rPr>
          <w:sz w:val="18"/>
          <w:szCs w:val="18"/>
        </w:rPr>
        <w:t xml:space="preserve">Hartley, S. E., Eschen, R., Horwood, J. M., Gange, A. C. &amp; Hill, E. M. (2015). Infection by a foliar endophyte elicits novel </w:t>
      </w:r>
      <w:proofErr w:type="spellStart"/>
      <w:r w:rsidRPr="002942B2">
        <w:rPr>
          <w:sz w:val="18"/>
          <w:szCs w:val="18"/>
        </w:rPr>
        <w:t>arabidopside</w:t>
      </w:r>
      <w:proofErr w:type="spellEnd"/>
      <w:r w:rsidRPr="002942B2">
        <w:rPr>
          <w:sz w:val="18"/>
          <w:szCs w:val="18"/>
        </w:rPr>
        <w:t xml:space="preserve">-based reactions in its host, </w:t>
      </w:r>
      <w:r w:rsidRPr="002942B2">
        <w:rPr>
          <w:i/>
          <w:sz w:val="18"/>
          <w:szCs w:val="18"/>
        </w:rPr>
        <w:t xml:space="preserve">Cirsium </w:t>
      </w:r>
      <w:proofErr w:type="spellStart"/>
      <w:r w:rsidRPr="002942B2">
        <w:rPr>
          <w:i/>
          <w:sz w:val="18"/>
          <w:szCs w:val="18"/>
        </w:rPr>
        <w:t>arvense</w:t>
      </w:r>
      <w:proofErr w:type="spellEnd"/>
      <w:r w:rsidRPr="002942B2">
        <w:rPr>
          <w:sz w:val="18"/>
          <w:szCs w:val="18"/>
        </w:rPr>
        <w:t xml:space="preserve">. </w:t>
      </w:r>
      <w:r w:rsidRPr="002942B2">
        <w:rPr>
          <w:i/>
          <w:iCs/>
          <w:sz w:val="18"/>
          <w:szCs w:val="18"/>
        </w:rPr>
        <w:t>New Phytology</w:t>
      </w:r>
      <w:r w:rsidRPr="002942B2">
        <w:rPr>
          <w:sz w:val="18"/>
          <w:szCs w:val="18"/>
        </w:rPr>
        <w:t xml:space="preserve">, </w:t>
      </w:r>
      <w:r w:rsidRPr="002942B2">
        <w:rPr>
          <w:i/>
          <w:sz w:val="18"/>
          <w:szCs w:val="18"/>
        </w:rPr>
        <w:t>205</w:t>
      </w:r>
      <w:r w:rsidRPr="002942B2">
        <w:rPr>
          <w:sz w:val="18"/>
          <w:szCs w:val="18"/>
        </w:rPr>
        <w:t xml:space="preserve">, 816-827. </w:t>
      </w:r>
    </w:p>
    <w:p w14:paraId="327952CB" w14:textId="0BD01F13" w:rsidR="000E2BDD" w:rsidRPr="002942B2" w:rsidRDefault="000E2BDD" w:rsidP="0030790C">
      <w:pPr>
        <w:ind w:left="360" w:hanging="360"/>
        <w:rPr>
          <w:bCs/>
          <w:sz w:val="18"/>
          <w:szCs w:val="18"/>
        </w:rPr>
      </w:pPr>
      <w:proofErr w:type="spellStart"/>
      <w:r w:rsidRPr="002942B2">
        <w:rPr>
          <w:sz w:val="18"/>
          <w:szCs w:val="18"/>
        </w:rPr>
        <w:lastRenderedPageBreak/>
        <w:t>Jalgaonwala</w:t>
      </w:r>
      <w:proofErr w:type="spellEnd"/>
      <w:r w:rsidRPr="002942B2">
        <w:rPr>
          <w:sz w:val="18"/>
          <w:szCs w:val="18"/>
        </w:rPr>
        <w:t xml:space="preserve">, R. E., Mohite, B. V. &amp; Mahajan, R. T. (2011). A review: Natural products from plant associated endophytic fungi. </w:t>
      </w:r>
      <w:r w:rsidRPr="002942B2">
        <w:rPr>
          <w:i/>
          <w:iCs/>
          <w:sz w:val="18"/>
          <w:szCs w:val="18"/>
        </w:rPr>
        <w:t>Journal of Microbiology and Biotechnology Research</w:t>
      </w:r>
      <w:r w:rsidRPr="002942B2">
        <w:rPr>
          <w:sz w:val="18"/>
          <w:szCs w:val="18"/>
        </w:rPr>
        <w:t xml:space="preserve">, </w:t>
      </w:r>
      <w:r w:rsidRPr="002942B2">
        <w:rPr>
          <w:i/>
          <w:sz w:val="18"/>
          <w:szCs w:val="18"/>
        </w:rPr>
        <w:t>1</w:t>
      </w:r>
      <w:r w:rsidRPr="002942B2">
        <w:rPr>
          <w:sz w:val="18"/>
          <w:szCs w:val="18"/>
        </w:rPr>
        <w:t>, 21-32.</w:t>
      </w:r>
    </w:p>
    <w:p w14:paraId="7369F61B" w14:textId="4A44C796" w:rsidR="000E2BDD" w:rsidRPr="002942B2" w:rsidRDefault="000E2BDD" w:rsidP="0030790C">
      <w:pPr>
        <w:ind w:left="360" w:hanging="360"/>
        <w:rPr>
          <w:bCs/>
          <w:sz w:val="18"/>
          <w:szCs w:val="18"/>
        </w:rPr>
      </w:pPr>
      <w:r w:rsidRPr="002942B2">
        <w:rPr>
          <w:sz w:val="18"/>
          <w:szCs w:val="18"/>
          <w:shd w:val="clear" w:color="auto" w:fill="FFFFFF"/>
        </w:rPr>
        <w:t xml:space="preserve">Jiang, C. S., Zhou, Z. F., Yang, X. H., Lan, L. F., Gu, Y. C., Ye, B. P. &amp; Guo, Y. W. (2018). Antibacterial </w:t>
      </w:r>
      <w:proofErr w:type="spellStart"/>
      <w:r w:rsidRPr="002942B2">
        <w:rPr>
          <w:sz w:val="18"/>
          <w:szCs w:val="18"/>
          <w:shd w:val="clear" w:color="auto" w:fill="FFFFFF"/>
        </w:rPr>
        <w:t>sorbicillin</w:t>
      </w:r>
      <w:proofErr w:type="spellEnd"/>
      <w:r w:rsidRPr="002942B2">
        <w:rPr>
          <w:sz w:val="18"/>
          <w:szCs w:val="18"/>
          <w:shd w:val="clear" w:color="auto" w:fill="FFFFFF"/>
        </w:rPr>
        <w:t xml:space="preserve"> and diketopiperazines from the endogenous fungus</w:t>
      </w:r>
      <w:r w:rsidRPr="002942B2">
        <w:rPr>
          <w:i/>
          <w:iCs/>
          <w:sz w:val="18"/>
          <w:szCs w:val="18"/>
          <w:shd w:val="clear" w:color="auto" w:fill="FFFFFF"/>
        </w:rPr>
        <w:t xml:space="preserve"> Penicillium sp. GD6 </w:t>
      </w:r>
      <w:r w:rsidRPr="002942B2">
        <w:rPr>
          <w:sz w:val="18"/>
          <w:szCs w:val="18"/>
          <w:shd w:val="clear" w:color="auto" w:fill="FFFFFF"/>
        </w:rPr>
        <w:t>associated Chinese mangrove</w:t>
      </w:r>
      <w:r w:rsidRPr="002942B2">
        <w:rPr>
          <w:i/>
          <w:iCs/>
          <w:sz w:val="18"/>
          <w:szCs w:val="18"/>
          <w:shd w:val="clear" w:color="auto" w:fill="FFFFFF"/>
        </w:rPr>
        <w:t xml:space="preserve"> </w:t>
      </w:r>
      <w:proofErr w:type="spellStart"/>
      <w:r w:rsidRPr="002942B2">
        <w:rPr>
          <w:i/>
          <w:iCs/>
          <w:sz w:val="18"/>
          <w:szCs w:val="18"/>
          <w:shd w:val="clear" w:color="auto" w:fill="FFFFFF"/>
        </w:rPr>
        <w:t>Bruguiera</w:t>
      </w:r>
      <w:proofErr w:type="spellEnd"/>
      <w:r w:rsidRPr="002942B2">
        <w:rPr>
          <w:i/>
          <w:iCs/>
          <w:sz w:val="18"/>
          <w:szCs w:val="18"/>
          <w:shd w:val="clear" w:color="auto" w:fill="FFFFFF"/>
        </w:rPr>
        <w:t xml:space="preserve"> </w:t>
      </w:r>
      <w:proofErr w:type="spellStart"/>
      <w:r w:rsidRPr="002942B2">
        <w:rPr>
          <w:i/>
          <w:iCs/>
          <w:sz w:val="18"/>
          <w:szCs w:val="18"/>
          <w:shd w:val="clear" w:color="auto" w:fill="FFFFFF"/>
        </w:rPr>
        <w:t>gymnorrhiza</w:t>
      </w:r>
      <w:proofErr w:type="spellEnd"/>
      <w:r w:rsidRPr="002942B2">
        <w:rPr>
          <w:i/>
          <w:iCs/>
          <w:sz w:val="18"/>
          <w:szCs w:val="18"/>
          <w:shd w:val="clear" w:color="auto" w:fill="FFFFFF"/>
        </w:rPr>
        <w:t>. Chinese Journal of Natural Medicines</w:t>
      </w:r>
      <w:r w:rsidRPr="002942B2">
        <w:rPr>
          <w:iCs/>
          <w:sz w:val="18"/>
          <w:szCs w:val="18"/>
          <w:shd w:val="clear" w:color="auto" w:fill="FFFFFF"/>
        </w:rPr>
        <w:t>,</w:t>
      </w:r>
      <w:r w:rsidRPr="002942B2">
        <w:rPr>
          <w:i/>
          <w:iCs/>
          <w:sz w:val="18"/>
          <w:szCs w:val="18"/>
          <w:shd w:val="clear" w:color="auto" w:fill="FFFFFF"/>
        </w:rPr>
        <w:t xml:space="preserve"> </w:t>
      </w:r>
      <w:r w:rsidRPr="002942B2">
        <w:rPr>
          <w:i/>
          <w:sz w:val="18"/>
          <w:szCs w:val="18"/>
          <w:shd w:val="clear" w:color="auto" w:fill="FFFFFF"/>
        </w:rPr>
        <w:t>16</w:t>
      </w:r>
      <w:r w:rsidRPr="002942B2">
        <w:rPr>
          <w:sz w:val="18"/>
          <w:szCs w:val="18"/>
          <w:shd w:val="clear" w:color="auto" w:fill="FFFFFF"/>
        </w:rPr>
        <w:t>, 358–365.</w:t>
      </w:r>
    </w:p>
    <w:p w14:paraId="43136B23" w14:textId="4BA99B5C" w:rsidR="000E2BDD" w:rsidRPr="002942B2" w:rsidRDefault="000E2BDD" w:rsidP="0030790C">
      <w:pPr>
        <w:ind w:left="360" w:hanging="360"/>
        <w:rPr>
          <w:bCs/>
          <w:sz w:val="18"/>
          <w:szCs w:val="18"/>
        </w:rPr>
      </w:pPr>
      <w:r w:rsidRPr="002942B2">
        <w:rPr>
          <w:sz w:val="18"/>
          <w:szCs w:val="18"/>
        </w:rPr>
        <w:t xml:space="preserve">Joel, E. L. &amp; </w:t>
      </w:r>
      <w:proofErr w:type="spellStart"/>
      <w:r w:rsidRPr="002942B2">
        <w:rPr>
          <w:sz w:val="18"/>
          <w:szCs w:val="18"/>
        </w:rPr>
        <w:t>Bhimba</w:t>
      </w:r>
      <w:proofErr w:type="spellEnd"/>
      <w:r w:rsidRPr="002942B2">
        <w:rPr>
          <w:sz w:val="18"/>
          <w:szCs w:val="18"/>
        </w:rPr>
        <w:t xml:space="preserve">, V. A. (2013). secondary metabolite with antibacterial activity produced by mangrove foliar fungus </w:t>
      </w:r>
      <w:proofErr w:type="spellStart"/>
      <w:r w:rsidRPr="002942B2">
        <w:rPr>
          <w:i/>
          <w:iCs/>
          <w:sz w:val="18"/>
          <w:szCs w:val="18"/>
        </w:rPr>
        <w:t>Schizophylum</w:t>
      </w:r>
      <w:proofErr w:type="spellEnd"/>
      <w:r w:rsidRPr="002942B2">
        <w:rPr>
          <w:i/>
          <w:iCs/>
          <w:sz w:val="18"/>
          <w:szCs w:val="18"/>
        </w:rPr>
        <w:t xml:space="preserve"> commune</w:t>
      </w:r>
      <w:r w:rsidRPr="002942B2">
        <w:rPr>
          <w:sz w:val="18"/>
          <w:szCs w:val="18"/>
        </w:rPr>
        <w:t xml:space="preserve">. </w:t>
      </w:r>
      <w:r w:rsidRPr="002942B2">
        <w:rPr>
          <w:i/>
          <w:iCs/>
          <w:sz w:val="18"/>
          <w:szCs w:val="18"/>
        </w:rPr>
        <w:t>International Journal of Chemical</w:t>
      </w:r>
      <w:r w:rsidRPr="002942B2">
        <w:rPr>
          <w:iCs/>
          <w:sz w:val="18"/>
          <w:szCs w:val="18"/>
        </w:rPr>
        <w:t>,</w:t>
      </w:r>
      <w:r w:rsidRPr="002942B2">
        <w:rPr>
          <w:i/>
          <w:iCs/>
          <w:sz w:val="18"/>
          <w:szCs w:val="18"/>
        </w:rPr>
        <w:t xml:space="preserve"> Environmental &amp; Biological Sciences</w:t>
      </w:r>
      <w:r w:rsidRPr="002942B2">
        <w:rPr>
          <w:sz w:val="18"/>
          <w:szCs w:val="18"/>
        </w:rPr>
        <w:t xml:space="preserve">, </w:t>
      </w:r>
      <w:r w:rsidRPr="002942B2">
        <w:rPr>
          <w:i/>
          <w:sz w:val="18"/>
          <w:szCs w:val="18"/>
        </w:rPr>
        <w:t>1</w:t>
      </w:r>
      <w:r w:rsidRPr="002942B2">
        <w:rPr>
          <w:sz w:val="18"/>
          <w:szCs w:val="18"/>
        </w:rPr>
        <w:t xml:space="preserve">, 165-168. </w:t>
      </w:r>
    </w:p>
    <w:p w14:paraId="5B01E4F8" w14:textId="44B9F868" w:rsidR="000E2BDD" w:rsidRPr="002942B2" w:rsidRDefault="000E2BDD" w:rsidP="0030790C">
      <w:pPr>
        <w:ind w:left="360" w:hanging="360"/>
        <w:rPr>
          <w:sz w:val="18"/>
          <w:szCs w:val="18"/>
        </w:rPr>
      </w:pPr>
      <w:bookmarkStart w:id="25" w:name="baut0005"/>
      <w:r w:rsidRPr="002942B2">
        <w:rPr>
          <w:sz w:val="18"/>
          <w:szCs w:val="18"/>
        </w:rPr>
        <w:t xml:space="preserve">Khan, I. H., Sohrab, M. H., Rony, S. R., Tareq, F. S., Hasan, C. M. &amp; Mazid, A. (2016). Cytotoxic and antibacterial naphthoquinones from an endophytic fungus, </w:t>
      </w:r>
      <w:r w:rsidRPr="002942B2">
        <w:rPr>
          <w:i/>
          <w:sz w:val="18"/>
          <w:szCs w:val="18"/>
        </w:rPr>
        <w:t>Cladosporium</w:t>
      </w:r>
      <w:r w:rsidRPr="002942B2">
        <w:rPr>
          <w:sz w:val="18"/>
          <w:szCs w:val="18"/>
        </w:rPr>
        <w:t xml:space="preserve"> sp. </w:t>
      </w:r>
      <w:r w:rsidRPr="002942B2">
        <w:rPr>
          <w:i/>
          <w:iCs/>
          <w:sz w:val="18"/>
          <w:szCs w:val="18"/>
        </w:rPr>
        <w:t>Toxicology Reports</w:t>
      </w:r>
      <w:r w:rsidRPr="002942B2">
        <w:rPr>
          <w:sz w:val="18"/>
          <w:szCs w:val="18"/>
        </w:rPr>
        <w:t xml:space="preserve">, </w:t>
      </w:r>
      <w:r w:rsidRPr="002942B2">
        <w:rPr>
          <w:i/>
          <w:sz w:val="18"/>
          <w:szCs w:val="18"/>
        </w:rPr>
        <w:t>3</w:t>
      </w:r>
      <w:r w:rsidRPr="002942B2">
        <w:rPr>
          <w:sz w:val="18"/>
          <w:szCs w:val="18"/>
        </w:rPr>
        <w:t xml:space="preserve">, 861-865. </w:t>
      </w:r>
    </w:p>
    <w:p w14:paraId="72B9F454" w14:textId="52BDFF89" w:rsidR="000E2BDD" w:rsidRPr="002942B2" w:rsidRDefault="000E2BDD" w:rsidP="0030790C">
      <w:pPr>
        <w:ind w:left="360" w:hanging="360"/>
        <w:rPr>
          <w:sz w:val="18"/>
          <w:szCs w:val="18"/>
        </w:rPr>
      </w:pPr>
      <w:proofErr w:type="spellStart"/>
      <w:r w:rsidRPr="002942B2">
        <w:rPr>
          <w:sz w:val="18"/>
          <w:szCs w:val="18"/>
        </w:rPr>
        <w:t>Khrueayu</w:t>
      </w:r>
      <w:proofErr w:type="spellEnd"/>
      <w:r w:rsidRPr="002942B2">
        <w:rPr>
          <w:sz w:val="18"/>
          <w:szCs w:val="18"/>
        </w:rPr>
        <w:t xml:space="preserve">, D. &amp; </w:t>
      </w:r>
      <w:proofErr w:type="spellStart"/>
      <w:r w:rsidRPr="002942B2">
        <w:rPr>
          <w:sz w:val="18"/>
          <w:szCs w:val="18"/>
        </w:rPr>
        <w:t>Pilantanapak</w:t>
      </w:r>
      <w:proofErr w:type="spellEnd"/>
      <w:r w:rsidRPr="002942B2">
        <w:rPr>
          <w:sz w:val="18"/>
          <w:szCs w:val="18"/>
        </w:rPr>
        <w:t xml:space="preserve">, A. (2013). Antifungal activity of bioactive compound from endophytic fungi in a mangrove community. </w:t>
      </w:r>
      <w:r w:rsidRPr="002942B2">
        <w:rPr>
          <w:i/>
          <w:iCs/>
          <w:sz w:val="18"/>
          <w:szCs w:val="18"/>
        </w:rPr>
        <w:t>Mycology Research</w:t>
      </w:r>
      <w:r w:rsidRPr="002942B2">
        <w:rPr>
          <w:sz w:val="18"/>
          <w:szCs w:val="18"/>
        </w:rPr>
        <w:t>, 105-1388-1391.</w:t>
      </w:r>
    </w:p>
    <w:p w14:paraId="62DF2C7B" w14:textId="5E0108CE" w:rsidR="000E2BDD" w:rsidRPr="002942B2" w:rsidRDefault="000E2BDD" w:rsidP="0030790C">
      <w:pPr>
        <w:ind w:left="360" w:hanging="360"/>
        <w:rPr>
          <w:sz w:val="18"/>
          <w:szCs w:val="18"/>
        </w:rPr>
      </w:pPr>
      <w:r w:rsidRPr="002942B2">
        <w:rPr>
          <w:sz w:val="18"/>
          <w:szCs w:val="18"/>
          <w:shd w:val="clear" w:color="auto" w:fill="FFFFFF"/>
        </w:rPr>
        <w:t xml:space="preserve">Kjer, J., Wray, V., Edrada-Ebel, R., Ebel, R., Pretsch, A., Lin, W. &amp; Proksch, P. (2009). </w:t>
      </w:r>
      <w:proofErr w:type="spellStart"/>
      <w:r w:rsidRPr="002942B2">
        <w:rPr>
          <w:sz w:val="18"/>
          <w:szCs w:val="18"/>
          <w:shd w:val="clear" w:color="auto" w:fill="FFFFFF"/>
        </w:rPr>
        <w:t>Xanalteric</w:t>
      </w:r>
      <w:proofErr w:type="spellEnd"/>
      <w:r w:rsidRPr="002942B2">
        <w:rPr>
          <w:sz w:val="18"/>
          <w:szCs w:val="18"/>
          <w:shd w:val="clear" w:color="auto" w:fill="FFFFFF"/>
        </w:rPr>
        <w:t xml:space="preserve"> acids I and II and related phenolic compounds from an endophytic</w:t>
      </w:r>
      <w:r w:rsidRPr="002942B2">
        <w:rPr>
          <w:i/>
          <w:iCs/>
          <w:sz w:val="18"/>
          <w:szCs w:val="18"/>
          <w:shd w:val="clear" w:color="auto" w:fill="FFFFFF"/>
        </w:rPr>
        <w:t xml:space="preserve"> Alternaria </w:t>
      </w:r>
      <w:r w:rsidRPr="002942B2">
        <w:rPr>
          <w:sz w:val="18"/>
          <w:szCs w:val="18"/>
          <w:shd w:val="clear" w:color="auto" w:fill="FFFFFF"/>
        </w:rPr>
        <w:t>sp. isolated from the mangrove</w:t>
      </w:r>
      <w:r w:rsidRPr="002942B2">
        <w:rPr>
          <w:i/>
          <w:iCs/>
          <w:sz w:val="18"/>
          <w:szCs w:val="18"/>
          <w:shd w:val="clear" w:color="auto" w:fill="FFFFFF"/>
        </w:rPr>
        <w:t xml:space="preserve"> </w:t>
      </w:r>
      <w:r w:rsidRPr="002942B2">
        <w:rPr>
          <w:sz w:val="18"/>
          <w:szCs w:val="18"/>
          <w:shd w:val="clear" w:color="auto" w:fill="FFFFFF"/>
        </w:rPr>
        <w:t>plant</w:t>
      </w:r>
      <w:r w:rsidRPr="002942B2">
        <w:rPr>
          <w:i/>
          <w:iCs/>
          <w:sz w:val="18"/>
          <w:szCs w:val="18"/>
          <w:shd w:val="clear" w:color="auto" w:fill="FFFFFF"/>
        </w:rPr>
        <w:t xml:space="preserve"> </w:t>
      </w:r>
      <w:proofErr w:type="spellStart"/>
      <w:r w:rsidRPr="002942B2">
        <w:rPr>
          <w:i/>
          <w:iCs/>
          <w:sz w:val="18"/>
          <w:szCs w:val="18"/>
          <w:shd w:val="clear" w:color="auto" w:fill="FFFFFF"/>
        </w:rPr>
        <w:t>Sonneratia</w:t>
      </w:r>
      <w:proofErr w:type="spellEnd"/>
      <w:r w:rsidRPr="002942B2">
        <w:rPr>
          <w:i/>
          <w:iCs/>
          <w:sz w:val="18"/>
          <w:szCs w:val="18"/>
          <w:shd w:val="clear" w:color="auto" w:fill="FFFFFF"/>
        </w:rPr>
        <w:t xml:space="preserve"> alba. Journal of Natural Products</w:t>
      </w:r>
      <w:r w:rsidRPr="002942B2">
        <w:rPr>
          <w:iCs/>
          <w:sz w:val="18"/>
          <w:szCs w:val="18"/>
          <w:shd w:val="clear" w:color="auto" w:fill="FFFFFF"/>
        </w:rPr>
        <w:t>,</w:t>
      </w:r>
      <w:r w:rsidRPr="002942B2">
        <w:rPr>
          <w:i/>
          <w:iCs/>
          <w:sz w:val="18"/>
          <w:szCs w:val="18"/>
          <w:shd w:val="clear" w:color="auto" w:fill="FFFFFF"/>
        </w:rPr>
        <w:t xml:space="preserve"> </w:t>
      </w:r>
      <w:r w:rsidRPr="002942B2">
        <w:rPr>
          <w:i/>
          <w:sz w:val="18"/>
          <w:szCs w:val="18"/>
          <w:shd w:val="clear" w:color="auto" w:fill="FFFFFF"/>
        </w:rPr>
        <w:t>72</w:t>
      </w:r>
      <w:r w:rsidRPr="002942B2">
        <w:rPr>
          <w:sz w:val="18"/>
          <w:szCs w:val="18"/>
          <w:shd w:val="clear" w:color="auto" w:fill="FFFFFF"/>
        </w:rPr>
        <w:t>, 2053–2057.</w:t>
      </w:r>
    </w:p>
    <w:p w14:paraId="26BA4F2A" w14:textId="3CB2F2B9" w:rsidR="000E2BDD" w:rsidRPr="002942B2" w:rsidRDefault="000E2BDD" w:rsidP="0030790C">
      <w:pPr>
        <w:ind w:left="360" w:hanging="360"/>
        <w:rPr>
          <w:sz w:val="18"/>
          <w:szCs w:val="18"/>
        </w:rPr>
      </w:pPr>
      <w:r w:rsidRPr="002942B2">
        <w:rPr>
          <w:rFonts w:eastAsiaTheme="minorHAnsi"/>
          <w:sz w:val="18"/>
          <w:szCs w:val="18"/>
        </w:rPr>
        <w:t xml:space="preserve">Kumaresan, V. &amp; Suryanarayanan, T. S. (2001). Occurrence and distribution of endophytic fungi in a mangrove community. </w:t>
      </w:r>
      <w:r w:rsidRPr="002942B2">
        <w:rPr>
          <w:rFonts w:eastAsiaTheme="minorHAnsi"/>
          <w:i/>
          <w:iCs/>
          <w:sz w:val="18"/>
          <w:szCs w:val="18"/>
        </w:rPr>
        <w:t>Mycology Research</w:t>
      </w:r>
      <w:r w:rsidRPr="002942B2">
        <w:rPr>
          <w:rFonts w:eastAsiaTheme="minorHAnsi"/>
          <w:sz w:val="18"/>
          <w:szCs w:val="18"/>
        </w:rPr>
        <w:t xml:space="preserve">, </w:t>
      </w:r>
      <w:r w:rsidRPr="002942B2">
        <w:rPr>
          <w:rFonts w:eastAsiaTheme="minorHAnsi"/>
          <w:i/>
          <w:sz w:val="18"/>
          <w:szCs w:val="18"/>
        </w:rPr>
        <w:t>105</w:t>
      </w:r>
      <w:r w:rsidRPr="002942B2">
        <w:rPr>
          <w:rFonts w:eastAsiaTheme="minorHAnsi"/>
          <w:sz w:val="18"/>
          <w:szCs w:val="18"/>
        </w:rPr>
        <w:t>, 1388-1391.</w:t>
      </w:r>
    </w:p>
    <w:p w14:paraId="547BC7FD" w14:textId="50F91058" w:rsidR="000E2BDD" w:rsidRPr="002942B2" w:rsidRDefault="000E2BDD" w:rsidP="0030790C">
      <w:pPr>
        <w:ind w:left="360" w:hanging="360"/>
        <w:rPr>
          <w:rFonts w:eastAsiaTheme="minorHAnsi"/>
          <w:sz w:val="18"/>
          <w:szCs w:val="18"/>
        </w:rPr>
      </w:pPr>
      <w:proofErr w:type="spellStart"/>
      <w:r w:rsidRPr="002942B2">
        <w:rPr>
          <w:sz w:val="18"/>
          <w:szCs w:val="18"/>
        </w:rPr>
        <w:t>Kusari</w:t>
      </w:r>
      <w:proofErr w:type="spellEnd"/>
      <w:r w:rsidRPr="002942B2">
        <w:rPr>
          <w:sz w:val="18"/>
          <w:szCs w:val="18"/>
        </w:rPr>
        <w:t xml:space="preserve">, S. &amp; </w:t>
      </w:r>
      <w:proofErr w:type="spellStart"/>
      <w:r w:rsidRPr="002942B2">
        <w:rPr>
          <w:sz w:val="18"/>
          <w:szCs w:val="18"/>
        </w:rPr>
        <w:t>Spiteller</w:t>
      </w:r>
      <w:proofErr w:type="spellEnd"/>
      <w:r w:rsidRPr="002942B2">
        <w:rPr>
          <w:sz w:val="18"/>
          <w:szCs w:val="18"/>
        </w:rPr>
        <w:t xml:space="preserve">, M. (2011). Are we ready for industrial production of bioactive plant secondary metabolites utilizing endophytes? </w:t>
      </w:r>
      <w:r w:rsidRPr="002942B2">
        <w:rPr>
          <w:rStyle w:val="Emphasis"/>
          <w:sz w:val="18"/>
          <w:szCs w:val="18"/>
        </w:rPr>
        <w:t xml:space="preserve">Natural Product Reports, </w:t>
      </w:r>
      <w:r w:rsidRPr="002942B2">
        <w:rPr>
          <w:i/>
          <w:sz w:val="18"/>
          <w:szCs w:val="18"/>
        </w:rPr>
        <w:t>28</w:t>
      </w:r>
      <w:r w:rsidRPr="002942B2">
        <w:rPr>
          <w:sz w:val="18"/>
          <w:szCs w:val="18"/>
        </w:rPr>
        <w:t>, 1203-1207.</w:t>
      </w:r>
    </w:p>
    <w:p w14:paraId="2BB4048F" w14:textId="4F9700B8" w:rsidR="000E2BDD" w:rsidRPr="002942B2" w:rsidRDefault="000E2BDD" w:rsidP="0030790C">
      <w:pPr>
        <w:ind w:left="360" w:hanging="360"/>
        <w:rPr>
          <w:rFonts w:eastAsiaTheme="minorHAnsi"/>
          <w:sz w:val="18"/>
          <w:szCs w:val="18"/>
        </w:rPr>
      </w:pPr>
      <w:proofErr w:type="spellStart"/>
      <w:r w:rsidRPr="002942B2">
        <w:rPr>
          <w:rFonts w:eastAsiaTheme="minorHAnsi"/>
          <w:sz w:val="18"/>
          <w:szCs w:val="18"/>
        </w:rPr>
        <w:t>Kyeremeh</w:t>
      </w:r>
      <w:proofErr w:type="spellEnd"/>
      <w:r w:rsidRPr="002942B2">
        <w:rPr>
          <w:rFonts w:eastAsiaTheme="minorHAnsi"/>
          <w:sz w:val="18"/>
          <w:szCs w:val="18"/>
        </w:rPr>
        <w:t xml:space="preserve">, K., Owusu, K. B. A., </w:t>
      </w:r>
      <w:proofErr w:type="spellStart"/>
      <w:r w:rsidRPr="002942B2">
        <w:rPr>
          <w:rFonts w:eastAsiaTheme="minorHAnsi"/>
          <w:sz w:val="18"/>
          <w:szCs w:val="18"/>
        </w:rPr>
        <w:t>Ofosuhene</w:t>
      </w:r>
      <w:proofErr w:type="spellEnd"/>
      <w:r w:rsidRPr="002942B2">
        <w:rPr>
          <w:rFonts w:eastAsiaTheme="minorHAnsi"/>
          <w:sz w:val="18"/>
          <w:szCs w:val="18"/>
        </w:rPr>
        <w:t>, M., Ohashi, M., Agyapong, J., Camas, A. S. &amp; Camas, M.</w:t>
      </w:r>
      <w:bookmarkEnd w:id="25"/>
      <w:r w:rsidRPr="002942B2">
        <w:rPr>
          <w:rFonts w:eastAsiaTheme="minorHAnsi"/>
          <w:sz w:val="18"/>
          <w:szCs w:val="18"/>
        </w:rPr>
        <w:t xml:space="preserve"> (2017). Anti-proliferative and Anti-plasmodia activity of </w:t>
      </w:r>
      <w:proofErr w:type="spellStart"/>
      <w:r w:rsidRPr="002942B2">
        <w:rPr>
          <w:rFonts w:eastAsiaTheme="minorHAnsi"/>
          <w:sz w:val="18"/>
          <w:szCs w:val="18"/>
        </w:rPr>
        <w:t>quinolactacin</w:t>
      </w:r>
      <w:proofErr w:type="spellEnd"/>
      <w:r w:rsidRPr="002942B2">
        <w:rPr>
          <w:rFonts w:eastAsiaTheme="minorHAnsi"/>
          <w:sz w:val="18"/>
          <w:szCs w:val="18"/>
        </w:rPr>
        <w:t xml:space="preserve"> A2, </w:t>
      </w:r>
      <w:proofErr w:type="spellStart"/>
      <w:r w:rsidRPr="002942B2">
        <w:rPr>
          <w:rFonts w:eastAsiaTheme="minorHAnsi"/>
          <w:sz w:val="18"/>
          <w:szCs w:val="18"/>
        </w:rPr>
        <w:t>citrinadin</w:t>
      </w:r>
      <w:proofErr w:type="spellEnd"/>
      <w:r w:rsidRPr="002942B2">
        <w:rPr>
          <w:rFonts w:eastAsiaTheme="minorHAnsi"/>
          <w:sz w:val="18"/>
          <w:szCs w:val="18"/>
        </w:rPr>
        <w:t xml:space="preserve"> A and </w:t>
      </w:r>
      <w:proofErr w:type="spellStart"/>
      <w:r w:rsidRPr="002942B2">
        <w:rPr>
          <w:rFonts w:eastAsiaTheme="minorHAnsi"/>
          <w:sz w:val="18"/>
          <w:szCs w:val="18"/>
        </w:rPr>
        <w:t>butrecitrinadin</w:t>
      </w:r>
      <w:proofErr w:type="spellEnd"/>
      <w:r w:rsidRPr="002942B2">
        <w:rPr>
          <w:rFonts w:eastAsiaTheme="minorHAnsi"/>
          <w:sz w:val="18"/>
          <w:szCs w:val="18"/>
        </w:rPr>
        <w:t xml:space="preserve"> co-isolated from a Ghanaian mangrove endophytic fungus </w:t>
      </w:r>
      <w:r w:rsidRPr="002942B2">
        <w:rPr>
          <w:rFonts w:eastAsiaTheme="minorHAnsi"/>
          <w:i/>
          <w:iCs/>
          <w:sz w:val="18"/>
          <w:szCs w:val="18"/>
        </w:rPr>
        <w:t xml:space="preserve">Cladosporium </w:t>
      </w:r>
      <w:proofErr w:type="spellStart"/>
      <w:r w:rsidRPr="002942B2">
        <w:rPr>
          <w:rFonts w:eastAsiaTheme="minorHAnsi"/>
          <w:i/>
          <w:iCs/>
          <w:sz w:val="18"/>
          <w:szCs w:val="18"/>
        </w:rPr>
        <w:t>oxysporum</w:t>
      </w:r>
      <w:proofErr w:type="spellEnd"/>
      <w:r w:rsidRPr="002942B2">
        <w:rPr>
          <w:rFonts w:eastAsiaTheme="minorHAnsi"/>
          <w:i/>
          <w:iCs/>
          <w:sz w:val="18"/>
          <w:szCs w:val="18"/>
        </w:rPr>
        <w:t xml:space="preserve"> </w:t>
      </w:r>
      <w:r w:rsidRPr="002942B2">
        <w:rPr>
          <w:rFonts w:eastAsiaTheme="minorHAnsi"/>
          <w:sz w:val="18"/>
          <w:szCs w:val="18"/>
        </w:rPr>
        <w:t xml:space="preserve">strain BRS2A-AR2F. </w:t>
      </w:r>
      <w:r w:rsidRPr="002942B2">
        <w:rPr>
          <w:rFonts w:eastAsiaTheme="minorHAnsi"/>
          <w:i/>
          <w:iCs/>
          <w:sz w:val="18"/>
          <w:szCs w:val="18"/>
        </w:rPr>
        <w:t>Chem Applications</w:t>
      </w:r>
      <w:r w:rsidRPr="002942B2">
        <w:rPr>
          <w:rFonts w:eastAsiaTheme="minorHAnsi"/>
          <w:sz w:val="18"/>
          <w:szCs w:val="18"/>
        </w:rPr>
        <w:t xml:space="preserve">, </w:t>
      </w:r>
      <w:r w:rsidRPr="002942B2">
        <w:rPr>
          <w:rFonts w:eastAsiaTheme="minorHAnsi"/>
          <w:i/>
          <w:sz w:val="18"/>
          <w:szCs w:val="18"/>
        </w:rPr>
        <w:t>3</w:t>
      </w:r>
      <w:r w:rsidRPr="002942B2">
        <w:rPr>
          <w:rFonts w:eastAsiaTheme="minorHAnsi"/>
          <w:sz w:val="18"/>
          <w:szCs w:val="18"/>
        </w:rPr>
        <w:t xml:space="preserve">, 1-12. </w:t>
      </w:r>
    </w:p>
    <w:p w14:paraId="341FBF03" w14:textId="4D8FE0D8" w:rsidR="000E2BDD" w:rsidRPr="002942B2" w:rsidRDefault="000E2BDD" w:rsidP="0030790C">
      <w:pPr>
        <w:ind w:left="360" w:hanging="360"/>
        <w:rPr>
          <w:sz w:val="18"/>
          <w:szCs w:val="18"/>
        </w:rPr>
      </w:pPr>
      <w:r w:rsidRPr="002942B2">
        <w:rPr>
          <w:sz w:val="18"/>
          <w:szCs w:val="18"/>
          <w:shd w:val="clear" w:color="auto" w:fill="FFFFFF"/>
        </w:rPr>
        <w:t xml:space="preserve">Latz, M. A. C., Jensen, B., Collinge, D. B. &amp; Jørgensen, H. J. L. (2018). Endophytic fungi as biocontrol agents: elucidating mechanisms in disease suppression. </w:t>
      </w:r>
      <w:r w:rsidRPr="002942B2">
        <w:rPr>
          <w:i/>
          <w:iCs/>
          <w:sz w:val="18"/>
          <w:szCs w:val="18"/>
          <w:shd w:val="clear" w:color="auto" w:fill="FFFFFF"/>
        </w:rPr>
        <w:t>Plant Ecology &amp; Diversity</w:t>
      </w:r>
      <w:r w:rsidRPr="002942B2">
        <w:rPr>
          <w:sz w:val="18"/>
          <w:szCs w:val="18"/>
          <w:shd w:val="clear" w:color="auto" w:fill="FFFFFF"/>
        </w:rPr>
        <w:t xml:space="preserve">, </w:t>
      </w:r>
      <w:r w:rsidRPr="002942B2">
        <w:rPr>
          <w:rStyle w:val="volumeissue"/>
          <w:i/>
          <w:sz w:val="18"/>
          <w:szCs w:val="18"/>
          <w:shd w:val="clear" w:color="auto" w:fill="FFFFFF"/>
        </w:rPr>
        <w:t>11</w:t>
      </w:r>
      <w:r w:rsidRPr="002942B2">
        <w:rPr>
          <w:rStyle w:val="volumeissue"/>
          <w:sz w:val="18"/>
          <w:szCs w:val="18"/>
          <w:shd w:val="clear" w:color="auto" w:fill="FFFFFF"/>
        </w:rPr>
        <w:t xml:space="preserve">, </w:t>
      </w:r>
      <w:r w:rsidRPr="002942B2">
        <w:rPr>
          <w:rStyle w:val="pagerange"/>
          <w:sz w:val="18"/>
          <w:szCs w:val="18"/>
          <w:shd w:val="clear" w:color="auto" w:fill="FFFFFF"/>
        </w:rPr>
        <w:t>555-567</w:t>
      </w:r>
      <w:r w:rsidRPr="002942B2">
        <w:rPr>
          <w:sz w:val="18"/>
          <w:szCs w:val="18"/>
        </w:rPr>
        <w:t>.</w:t>
      </w:r>
    </w:p>
    <w:p w14:paraId="40EFA07E" w14:textId="23B19B3B" w:rsidR="000E2BDD" w:rsidRPr="002942B2" w:rsidRDefault="000E2BDD" w:rsidP="0030790C">
      <w:pPr>
        <w:ind w:left="360" w:hanging="360"/>
        <w:rPr>
          <w:sz w:val="18"/>
          <w:szCs w:val="18"/>
        </w:rPr>
      </w:pPr>
      <w:r w:rsidRPr="002942B2">
        <w:rPr>
          <w:sz w:val="18"/>
          <w:szCs w:val="18"/>
        </w:rPr>
        <w:t xml:space="preserve">Lin Feng. (2001). A Review on the Mangrove Research in China, Mar. V01. 40 No. 2, Xiamen, </w:t>
      </w:r>
      <w:r w:rsidRPr="002942B2">
        <w:rPr>
          <w:i/>
          <w:sz w:val="18"/>
          <w:szCs w:val="18"/>
        </w:rPr>
        <w:t>Journal of Xiamen University (Natural Science)</w:t>
      </w:r>
      <w:r w:rsidRPr="002942B2">
        <w:rPr>
          <w:sz w:val="18"/>
          <w:szCs w:val="18"/>
        </w:rPr>
        <w:t xml:space="preserve">. </w:t>
      </w:r>
    </w:p>
    <w:p w14:paraId="43ECE9C6" w14:textId="746297A2" w:rsidR="000E2BDD" w:rsidRPr="002942B2" w:rsidRDefault="000E2BDD" w:rsidP="0030790C">
      <w:pPr>
        <w:ind w:left="360" w:hanging="360"/>
        <w:rPr>
          <w:sz w:val="18"/>
          <w:szCs w:val="18"/>
        </w:rPr>
      </w:pPr>
      <w:r w:rsidRPr="002942B2">
        <w:rPr>
          <w:sz w:val="18"/>
          <w:szCs w:val="18"/>
        </w:rPr>
        <w:t xml:space="preserve">Liu, A. R., Wu, X. P. &amp; Xu, T. (2007). Research advances in endophytic fungi of mangrove. </w:t>
      </w:r>
      <w:r w:rsidRPr="002942B2">
        <w:rPr>
          <w:i/>
          <w:sz w:val="18"/>
          <w:szCs w:val="18"/>
        </w:rPr>
        <w:t>Chinese Journal of Applied Ecology</w:t>
      </w:r>
      <w:r w:rsidRPr="002942B2">
        <w:rPr>
          <w:sz w:val="18"/>
          <w:szCs w:val="18"/>
        </w:rPr>
        <w:t xml:space="preserve">, </w:t>
      </w:r>
      <w:r w:rsidRPr="002942B2">
        <w:rPr>
          <w:i/>
          <w:iCs/>
          <w:sz w:val="18"/>
          <w:szCs w:val="18"/>
        </w:rPr>
        <w:t>18</w:t>
      </w:r>
      <w:r w:rsidRPr="002942B2">
        <w:rPr>
          <w:sz w:val="18"/>
          <w:szCs w:val="18"/>
        </w:rPr>
        <w:t>, 912-918.</w:t>
      </w:r>
    </w:p>
    <w:p w14:paraId="72D12F43" w14:textId="547A3FA9" w:rsidR="000E2BDD" w:rsidRPr="002942B2" w:rsidRDefault="000E2BDD" w:rsidP="0030790C">
      <w:pPr>
        <w:ind w:left="360" w:hanging="360"/>
        <w:rPr>
          <w:sz w:val="18"/>
          <w:szCs w:val="18"/>
          <w:lang w:val="pt-BR"/>
        </w:rPr>
      </w:pPr>
      <w:r w:rsidRPr="002942B2">
        <w:rPr>
          <w:sz w:val="18"/>
          <w:szCs w:val="18"/>
        </w:rPr>
        <w:t xml:space="preserve">Maria, G. L. &amp; Sridhar, K. R. (2003). Endophytic fungal assemblage of two halophytes from west coastal mangrove habitats, India. </w:t>
      </w:r>
      <w:r w:rsidRPr="002942B2">
        <w:rPr>
          <w:i/>
          <w:sz w:val="18"/>
          <w:szCs w:val="18"/>
          <w:lang w:val="pt-BR"/>
        </w:rPr>
        <w:t>Czech Mycology</w:t>
      </w:r>
      <w:r w:rsidRPr="002942B2">
        <w:rPr>
          <w:sz w:val="18"/>
          <w:szCs w:val="18"/>
          <w:lang w:val="pt-BR"/>
        </w:rPr>
        <w:t>,</w:t>
      </w:r>
      <w:r w:rsidRPr="002942B2">
        <w:rPr>
          <w:i/>
          <w:sz w:val="18"/>
          <w:szCs w:val="18"/>
          <w:lang w:val="pt-BR"/>
        </w:rPr>
        <w:t xml:space="preserve"> </w:t>
      </w:r>
      <w:r w:rsidRPr="002942B2">
        <w:rPr>
          <w:i/>
          <w:iCs/>
          <w:sz w:val="18"/>
          <w:szCs w:val="18"/>
          <w:lang w:val="pt-BR"/>
        </w:rPr>
        <w:t>55</w:t>
      </w:r>
      <w:r w:rsidRPr="002942B2">
        <w:rPr>
          <w:iCs/>
          <w:sz w:val="18"/>
          <w:szCs w:val="18"/>
          <w:lang w:val="pt-BR"/>
        </w:rPr>
        <w:t>, 241</w:t>
      </w:r>
      <w:r w:rsidRPr="002942B2">
        <w:rPr>
          <w:sz w:val="18"/>
          <w:szCs w:val="18"/>
          <w:lang w:val="pt-BR"/>
        </w:rPr>
        <w:t>-251.</w:t>
      </w:r>
    </w:p>
    <w:p w14:paraId="5E0F117A" w14:textId="19126E97" w:rsidR="000E2BDD" w:rsidRPr="002942B2" w:rsidRDefault="000E2BDD" w:rsidP="0030790C">
      <w:pPr>
        <w:ind w:left="360" w:hanging="360"/>
        <w:rPr>
          <w:sz w:val="18"/>
          <w:szCs w:val="18"/>
        </w:rPr>
      </w:pPr>
      <w:r w:rsidRPr="002942B2">
        <w:rPr>
          <w:sz w:val="18"/>
          <w:szCs w:val="18"/>
          <w:lang w:val="pt-BR"/>
        </w:rPr>
        <w:t xml:space="preserve">Maria, G. L., Sridhar, K. R. &amp; Raviraja, N. S. (2005). </w:t>
      </w:r>
      <w:r w:rsidRPr="002942B2">
        <w:rPr>
          <w:sz w:val="18"/>
          <w:szCs w:val="18"/>
        </w:rPr>
        <w:t xml:space="preserve">Antimicrobial and enzyme activity of mangrove endophytic fungi of southwest coast of India. </w:t>
      </w:r>
      <w:r w:rsidRPr="002942B2">
        <w:rPr>
          <w:i/>
          <w:iCs/>
          <w:sz w:val="18"/>
          <w:szCs w:val="18"/>
        </w:rPr>
        <w:t>Journal of Agricultural Technology</w:t>
      </w:r>
      <w:r w:rsidRPr="002942B2">
        <w:rPr>
          <w:sz w:val="18"/>
          <w:szCs w:val="18"/>
        </w:rPr>
        <w:t xml:space="preserve">, </w:t>
      </w:r>
      <w:r w:rsidRPr="002942B2">
        <w:rPr>
          <w:i/>
          <w:sz w:val="18"/>
          <w:szCs w:val="18"/>
        </w:rPr>
        <w:t>1</w:t>
      </w:r>
      <w:r w:rsidRPr="002942B2">
        <w:rPr>
          <w:sz w:val="18"/>
          <w:szCs w:val="18"/>
        </w:rPr>
        <w:t>, 67-80.</w:t>
      </w:r>
    </w:p>
    <w:p w14:paraId="031E6425" w14:textId="15514B4F" w:rsidR="000E2BDD" w:rsidRPr="002942B2" w:rsidRDefault="000E2BDD" w:rsidP="0030790C">
      <w:pPr>
        <w:ind w:left="360" w:hanging="360"/>
        <w:rPr>
          <w:sz w:val="18"/>
          <w:szCs w:val="18"/>
        </w:rPr>
      </w:pPr>
      <w:proofErr w:type="spellStart"/>
      <w:r w:rsidRPr="002942B2">
        <w:rPr>
          <w:sz w:val="18"/>
          <w:szCs w:val="18"/>
        </w:rPr>
        <w:t>Maroldi</w:t>
      </w:r>
      <w:proofErr w:type="spellEnd"/>
      <w:r w:rsidRPr="002942B2">
        <w:rPr>
          <w:sz w:val="18"/>
          <w:szCs w:val="18"/>
        </w:rPr>
        <w:t xml:space="preserve">, M. M. C., Vasconcellos, V. M., Lacava, P. T. &amp; Farinas, C. S. (2018). Potential of mangrove-associated endophytic fungi for production of </w:t>
      </w:r>
      <w:proofErr w:type="spellStart"/>
      <w:r w:rsidRPr="002942B2">
        <w:rPr>
          <w:sz w:val="18"/>
          <w:szCs w:val="18"/>
        </w:rPr>
        <w:t>carbohydrolases</w:t>
      </w:r>
      <w:proofErr w:type="spellEnd"/>
      <w:r w:rsidRPr="002942B2">
        <w:rPr>
          <w:sz w:val="18"/>
          <w:szCs w:val="18"/>
        </w:rPr>
        <w:t xml:space="preserve"> with high saccharification efficiency. </w:t>
      </w:r>
      <w:r w:rsidRPr="002942B2">
        <w:rPr>
          <w:i/>
          <w:iCs/>
          <w:sz w:val="18"/>
          <w:szCs w:val="18"/>
        </w:rPr>
        <w:t>Applied Biochemistry and Biotechnology</w:t>
      </w:r>
      <w:r w:rsidRPr="002942B2">
        <w:rPr>
          <w:sz w:val="18"/>
          <w:szCs w:val="18"/>
        </w:rPr>
        <w:t xml:space="preserve">, </w:t>
      </w:r>
      <w:r w:rsidRPr="002942B2">
        <w:rPr>
          <w:i/>
          <w:sz w:val="18"/>
          <w:szCs w:val="18"/>
        </w:rPr>
        <w:t>184</w:t>
      </w:r>
      <w:r w:rsidRPr="002942B2">
        <w:rPr>
          <w:sz w:val="18"/>
          <w:szCs w:val="18"/>
        </w:rPr>
        <w:t>, 806-820.</w:t>
      </w:r>
    </w:p>
    <w:p w14:paraId="3FF4855B" w14:textId="61961728" w:rsidR="000E2BDD" w:rsidRPr="002942B2" w:rsidRDefault="000E2BDD" w:rsidP="0030790C">
      <w:pPr>
        <w:ind w:left="360" w:hanging="360"/>
        <w:rPr>
          <w:sz w:val="18"/>
          <w:szCs w:val="18"/>
        </w:rPr>
      </w:pPr>
      <w:r w:rsidRPr="002942B2">
        <w:rPr>
          <w:sz w:val="18"/>
          <w:szCs w:val="18"/>
        </w:rPr>
        <w:lastRenderedPageBreak/>
        <w:t xml:space="preserve">Martinho, V., et al. (2019). Enzymatic potential and biosurfactant production by endophytic fungi from mangrove forest in Southeastern Brazil. </w:t>
      </w:r>
      <w:r w:rsidRPr="002942B2">
        <w:rPr>
          <w:i/>
          <w:iCs/>
          <w:sz w:val="18"/>
          <w:szCs w:val="18"/>
        </w:rPr>
        <w:t>AMB Express</w:t>
      </w:r>
      <w:r w:rsidRPr="002942B2">
        <w:rPr>
          <w:sz w:val="18"/>
          <w:szCs w:val="18"/>
        </w:rPr>
        <w:t xml:space="preserve">, </w:t>
      </w:r>
      <w:r w:rsidRPr="002942B2">
        <w:rPr>
          <w:i/>
          <w:sz w:val="18"/>
          <w:szCs w:val="18"/>
        </w:rPr>
        <w:t>19</w:t>
      </w:r>
      <w:r w:rsidRPr="002942B2">
        <w:rPr>
          <w:sz w:val="18"/>
          <w:szCs w:val="18"/>
        </w:rPr>
        <w:t>, 130.</w:t>
      </w:r>
      <w:r w:rsidRPr="002942B2">
        <w:rPr>
          <w:sz w:val="18"/>
          <w:szCs w:val="18"/>
          <w:shd w:val="clear" w:color="auto" w:fill="FFFFFF"/>
          <w:lang w:eastAsia="pt-BR"/>
        </w:rPr>
        <w:t xml:space="preserve"> </w:t>
      </w:r>
      <w:proofErr w:type="spellStart"/>
      <w:r w:rsidRPr="002942B2">
        <w:rPr>
          <w:sz w:val="18"/>
          <w:szCs w:val="18"/>
          <w:shd w:val="clear" w:color="auto" w:fill="FFFFFF"/>
          <w:lang w:eastAsia="pt-BR"/>
        </w:rPr>
        <w:t>doi</w:t>
      </w:r>
      <w:proofErr w:type="spellEnd"/>
      <w:r w:rsidRPr="002942B2">
        <w:rPr>
          <w:sz w:val="18"/>
          <w:szCs w:val="18"/>
          <w:shd w:val="clear" w:color="auto" w:fill="FFFFFF"/>
          <w:lang w:eastAsia="pt-BR"/>
        </w:rPr>
        <w:t>: 10.1186/s13568-019-0850-1.</w:t>
      </w:r>
    </w:p>
    <w:p w14:paraId="22ACCA75" w14:textId="214BC438" w:rsidR="000E2BDD" w:rsidRPr="002942B2" w:rsidRDefault="000E2BDD" w:rsidP="0030790C">
      <w:pPr>
        <w:ind w:left="360" w:hanging="360"/>
        <w:rPr>
          <w:sz w:val="18"/>
          <w:szCs w:val="18"/>
          <w:lang w:val="pt-BR"/>
        </w:rPr>
      </w:pPr>
      <w:r w:rsidRPr="002942B2">
        <w:rPr>
          <w:sz w:val="18"/>
          <w:szCs w:val="18"/>
        </w:rPr>
        <w:t xml:space="preserve">Mattheus, W., Gao, L., </w:t>
      </w:r>
      <w:proofErr w:type="spellStart"/>
      <w:r w:rsidRPr="002942B2">
        <w:rPr>
          <w:sz w:val="18"/>
          <w:szCs w:val="18"/>
        </w:rPr>
        <w:t>Herdewijn</w:t>
      </w:r>
      <w:proofErr w:type="spellEnd"/>
      <w:r w:rsidRPr="002942B2">
        <w:rPr>
          <w:sz w:val="18"/>
          <w:szCs w:val="18"/>
        </w:rPr>
        <w:t xml:space="preserve">, P., Landuyt, B., Verhaegen, J., </w:t>
      </w:r>
      <w:proofErr w:type="spellStart"/>
      <w:r w:rsidRPr="002942B2">
        <w:rPr>
          <w:sz w:val="18"/>
          <w:szCs w:val="18"/>
        </w:rPr>
        <w:t>Masschelein</w:t>
      </w:r>
      <w:proofErr w:type="spellEnd"/>
      <w:r w:rsidRPr="002942B2">
        <w:rPr>
          <w:sz w:val="18"/>
          <w:szCs w:val="18"/>
        </w:rPr>
        <w:t xml:space="preserve">, J. G. &amp; Lavigne, R. (2010). Isolation and purification of a new </w:t>
      </w:r>
      <w:proofErr w:type="spellStart"/>
      <w:r w:rsidRPr="002942B2">
        <w:rPr>
          <w:sz w:val="18"/>
          <w:szCs w:val="18"/>
        </w:rPr>
        <w:t>kalimantacin</w:t>
      </w:r>
      <w:proofErr w:type="spellEnd"/>
      <w:r w:rsidRPr="002942B2">
        <w:rPr>
          <w:sz w:val="18"/>
          <w:szCs w:val="18"/>
        </w:rPr>
        <w:t>/</w:t>
      </w:r>
      <w:proofErr w:type="spellStart"/>
      <w:r w:rsidRPr="002942B2">
        <w:rPr>
          <w:sz w:val="18"/>
          <w:szCs w:val="18"/>
        </w:rPr>
        <w:t>batumin</w:t>
      </w:r>
      <w:proofErr w:type="spellEnd"/>
      <w:r w:rsidRPr="002942B2">
        <w:rPr>
          <w:sz w:val="18"/>
          <w:szCs w:val="18"/>
        </w:rPr>
        <w:t xml:space="preserve">-related polyketide antibiotic and elucidation of its biosynthesis gene cluster. </w:t>
      </w:r>
      <w:r w:rsidRPr="002942B2">
        <w:rPr>
          <w:i/>
          <w:iCs/>
          <w:sz w:val="18"/>
          <w:szCs w:val="18"/>
          <w:lang w:val="pt-BR"/>
        </w:rPr>
        <w:t>Chemistry &amp; Biology</w:t>
      </w:r>
      <w:r w:rsidRPr="002942B2">
        <w:rPr>
          <w:sz w:val="18"/>
          <w:szCs w:val="18"/>
          <w:lang w:val="pt-BR"/>
        </w:rPr>
        <w:t xml:space="preserve">, </w:t>
      </w:r>
      <w:r w:rsidRPr="002942B2">
        <w:rPr>
          <w:i/>
          <w:sz w:val="18"/>
          <w:szCs w:val="18"/>
          <w:lang w:val="pt-BR"/>
        </w:rPr>
        <w:t>17</w:t>
      </w:r>
      <w:r w:rsidRPr="002942B2">
        <w:rPr>
          <w:sz w:val="18"/>
          <w:szCs w:val="18"/>
          <w:lang w:val="pt-BR"/>
        </w:rPr>
        <w:t>, 149-159.</w:t>
      </w:r>
    </w:p>
    <w:p w14:paraId="59DF9F2D" w14:textId="05CF088D" w:rsidR="000E2BDD" w:rsidRPr="002942B2" w:rsidRDefault="000E2BDD" w:rsidP="0030790C">
      <w:pPr>
        <w:ind w:left="360" w:hanging="360"/>
        <w:rPr>
          <w:sz w:val="18"/>
          <w:szCs w:val="18"/>
        </w:rPr>
      </w:pPr>
      <w:r w:rsidRPr="002942B2">
        <w:rPr>
          <w:sz w:val="18"/>
          <w:szCs w:val="18"/>
          <w:lang w:val="pt-BR"/>
        </w:rPr>
        <w:t xml:space="preserve">Marques, N. P., de Cassia Pereira, J., Gomes, E., da Silva, R., Araújo, A. R., Fereira, H., Rodrigues, A., Dussán, K. J. &amp; Bocchini, D. A. (2018). </w:t>
      </w:r>
      <w:r w:rsidRPr="002942B2">
        <w:rPr>
          <w:sz w:val="18"/>
          <w:szCs w:val="18"/>
        </w:rPr>
        <w:t xml:space="preserve">Cellulases and xylanases production by endophytic fungi by solid state fermentation using lignocellulosic substrates and enzymatic saccharification of pretreated sugarcane bagasse. </w:t>
      </w:r>
      <w:r w:rsidRPr="002942B2">
        <w:rPr>
          <w:i/>
          <w:iCs/>
          <w:sz w:val="18"/>
          <w:szCs w:val="18"/>
        </w:rPr>
        <w:t>Industrial Crops and Products</w:t>
      </w:r>
      <w:r w:rsidRPr="002942B2">
        <w:rPr>
          <w:sz w:val="18"/>
          <w:szCs w:val="18"/>
        </w:rPr>
        <w:t xml:space="preserve">, </w:t>
      </w:r>
      <w:r w:rsidRPr="002942B2">
        <w:rPr>
          <w:i/>
          <w:sz w:val="18"/>
          <w:szCs w:val="18"/>
        </w:rPr>
        <w:t>122</w:t>
      </w:r>
      <w:r w:rsidRPr="002942B2">
        <w:rPr>
          <w:sz w:val="18"/>
          <w:szCs w:val="18"/>
        </w:rPr>
        <w:t>, 66-75.</w:t>
      </w:r>
    </w:p>
    <w:p w14:paraId="72EA75C9" w14:textId="6792F0FE" w:rsidR="000E2BDD" w:rsidRPr="002942B2" w:rsidRDefault="000E2BDD" w:rsidP="0030790C">
      <w:pPr>
        <w:ind w:left="360" w:hanging="360"/>
        <w:rPr>
          <w:sz w:val="18"/>
          <w:szCs w:val="18"/>
        </w:rPr>
      </w:pPr>
      <w:r w:rsidRPr="002942B2">
        <w:rPr>
          <w:sz w:val="18"/>
          <w:szCs w:val="18"/>
        </w:rPr>
        <w:t xml:space="preserve">Mazlan, N. W., Tate, R., Yusoff, Y. Md., Clements, C. &amp; </w:t>
      </w:r>
      <w:proofErr w:type="spellStart"/>
      <w:r w:rsidRPr="002942B2">
        <w:rPr>
          <w:sz w:val="18"/>
          <w:szCs w:val="18"/>
        </w:rPr>
        <w:t>Edraba</w:t>
      </w:r>
      <w:proofErr w:type="spellEnd"/>
      <w:r w:rsidRPr="002942B2">
        <w:rPr>
          <w:sz w:val="18"/>
          <w:szCs w:val="18"/>
        </w:rPr>
        <w:t>, E. R. (2020). Metabolomics-guided isolation of anti-</w:t>
      </w:r>
      <w:proofErr w:type="spellStart"/>
      <w:r w:rsidRPr="002942B2">
        <w:rPr>
          <w:sz w:val="18"/>
          <w:szCs w:val="18"/>
        </w:rPr>
        <w:t>trypanosomal</w:t>
      </w:r>
      <w:proofErr w:type="spellEnd"/>
      <w:r w:rsidRPr="002942B2">
        <w:rPr>
          <w:sz w:val="18"/>
          <w:szCs w:val="18"/>
        </w:rPr>
        <w:t xml:space="preserve"> compounds from endophytic fungi of the mangrove plant </w:t>
      </w:r>
      <w:proofErr w:type="spellStart"/>
      <w:r w:rsidRPr="002942B2">
        <w:rPr>
          <w:i/>
          <w:iCs/>
          <w:sz w:val="18"/>
          <w:szCs w:val="18"/>
        </w:rPr>
        <w:t>Avicennia</w:t>
      </w:r>
      <w:proofErr w:type="spellEnd"/>
      <w:r w:rsidRPr="002942B2">
        <w:rPr>
          <w:i/>
          <w:iCs/>
          <w:sz w:val="18"/>
          <w:szCs w:val="18"/>
        </w:rPr>
        <w:t xml:space="preserve"> </w:t>
      </w:r>
      <w:proofErr w:type="spellStart"/>
      <w:r w:rsidRPr="002942B2">
        <w:rPr>
          <w:i/>
          <w:iCs/>
          <w:sz w:val="18"/>
          <w:szCs w:val="18"/>
        </w:rPr>
        <w:t>lanata</w:t>
      </w:r>
      <w:proofErr w:type="spellEnd"/>
      <w:r w:rsidRPr="002942B2">
        <w:rPr>
          <w:sz w:val="18"/>
          <w:szCs w:val="18"/>
        </w:rPr>
        <w:t xml:space="preserve">. </w:t>
      </w:r>
      <w:r w:rsidRPr="002942B2">
        <w:rPr>
          <w:i/>
          <w:iCs/>
          <w:sz w:val="18"/>
          <w:szCs w:val="18"/>
        </w:rPr>
        <w:t>Current Medicinal Chemistry</w:t>
      </w:r>
      <w:r w:rsidRPr="002942B2">
        <w:rPr>
          <w:sz w:val="18"/>
          <w:szCs w:val="18"/>
        </w:rPr>
        <w:t xml:space="preserve">, </w:t>
      </w:r>
      <w:r w:rsidRPr="002942B2">
        <w:rPr>
          <w:i/>
          <w:sz w:val="18"/>
          <w:szCs w:val="18"/>
        </w:rPr>
        <w:t>27</w:t>
      </w:r>
      <w:r w:rsidRPr="002942B2">
        <w:rPr>
          <w:sz w:val="18"/>
          <w:szCs w:val="18"/>
        </w:rPr>
        <w:t>, 1815-1835.</w:t>
      </w:r>
    </w:p>
    <w:p w14:paraId="27B58433" w14:textId="0F8486E0" w:rsidR="000E2BDD" w:rsidRPr="002942B2" w:rsidRDefault="000E2BDD" w:rsidP="0030790C">
      <w:pPr>
        <w:ind w:left="360" w:hanging="360"/>
        <w:rPr>
          <w:sz w:val="18"/>
          <w:szCs w:val="18"/>
          <w:lang w:val="pt-BR"/>
        </w:rPr>
      </w:pPr>
      <w:r w:rsidRPr="002942B2">
        <w:rPr>
          <w:sz w:val="18"/>
          <w:szCs w:val="18"/>
        </w:rPr>
        <w:t xml:space="preserve">Molyneux, D. H., </w:t>
      </w:r>
      <w:proofErr w:type="spellStart"/>
      <w:r w:rsidRPr="002942B2">
        <w:rPr>
          <w:sz w:val="18"/>
          <w:szCs w:val="18"/>
        </w:rPr>
        <w:t>Savioli</w:t>
      </w:r>
      <w:proofErr w:type="spellEnd"/>
      <w:r w:rsidRPr="002942B2">
        <w:rPr>
          <w:sz w:val="18"/>
          <w:szCs w:val="18"/>
        </w:rPr>
        <w:t xml:space="preserve">, L. &amp; Engels, D. (2017). Neglected tropical diseases: progress towards addressing the chronic pandemic. </w:t>
      </w:r>
      <w:r w:rsidRPr="002942B2">
        <w:rPr>
          <w:i/>
          <w:iCs/>
          <w:sz w:val="18"/>
          <w:szCs w:val="18"/>
          <w:lang w:val="pt-BR"/>
        </w:rPr>
        <w:t>Lancet</w:t>
      </w:r>
      <w:r w:rsidRPr="002942B2">
        <w:rPr>
          <w:sz w:val="18"/>
          <w:szCs w:val="18"/>
          <w:lang w:val="pt-BR"/>
        </w:rPr>
        <w:t xml:space="preserve">, </w:t>
      </w:r>
      <w:r w:rsidRPr="002942B2">
        <w:rPr>
          <w:i/>
          <w:sz w:val="18"/>
          <w:szCs w:val="18"/>
          <w:lang w:val="pt-BR"/>
        </w:rPr>
        <w:t>389</w:t>
      </w:r>
      <w:r w:rsidRPr="002942B2">
        <w:rPr>
          <w:sz w:val="18"/>
          <w:szCs w:val="18"/>
          <w:lang w:val="pt-BR"/>
        </w:rPr>
        <w:t>, 312-25.</w:t>
      </w:r>
    </w:p>
    <w:p w14:paraId="799D6CD2" w14:textId="5A17DAF8" w:rsidR="000E2BDD" w:rsidRPr="002942B2" w:rsidRDefault="000E2BDD" w:rsidP="0030790C">
      <w:pPr>
        <w:ind w:left="360" w:hanging="360"/>
        <w:rPr>
          <w:sz w:val="18"/>
          <w:szCs w:val="18"/>
          <w:lang w:val="pt-BR"/>
        </w:rPr>
      </w:pPr>
      <w:r w:rsidRPr="002942B2">
        <w:rPr>
          <w:sz w:val="18"/>
          <w:szCs w:val="18"/>
          <w:lang w:val="pt-BR"/>
        </w:rPr>
        <w:t xml:space="preserve">Moreira, C. C. (2016). </w:t>
      </w:r>
      <w:r w:rsidRPr="002942B2">
        <w:rPr>
          <w:i/>
          <w:sz w:val="18"/>
          <w:szCs w:val="18"/>
          <w:lang w:val="pt-BR"/>
        </w:rPr>
        <w:t>Atividade biológica de fungos endofíticos para ação antimicrobiana – micro-organismos multi e pan-resistentes, antitumoral e leishmanicida</w:t>
      </w:r>
      <w:r w:rsidRPr="002942B2">
        <w:rPr>
          <w:sz w:val="18"/>
          <w:szCs w:val="18"/>
          <w:lang w:val="pt-BR"/>
        </w:rPr>
        <w:t xml:space="preserve">. PhD diss., Federal University of São Carlos. </w:t>
      </w:r>
      <w:r w:rsidR="006921DA" w:rsidRPr="002942B2">
        <w:rPr>
          <w:sz w:val="18"/>
          <w:szCs w:val="18"/>
          <w:lang w:val="pt-BR"/>
        </w:rPr>
        <w:t>[</w:t>
      </w:r>
      <w:r w:rsidR="006921DA" w:rsidRPr="002942B2">
        <w:rPr>
          <w:i/>
          <w:sz w:val="18"/>
          <w:szCs w:val="18"/>
          <w:lang w:val="pt-BR"/>
        </w:rPr>
        <w:t>Biological activity of endophytic fungi for antimicrobial action - multi and pan-resistant, antitumor and leishmanicidal microorganisms</w:t>
      </w:r>
      <w:r w:rsidR="006921DA" w:rsidRPr="002942B2">
        <w:rPr>
          <w:sz w:val="18"/>
          <w:szCs w:val="18"/>
          <w:lang w:val="pt-BR"/>
        </w:rPr>
        <w:t>]</w:t>
      </w:r>
    </w:p>
    <w:p w14:paraId="27649B64" w14:textId="0CF3AEA0" w:rsidR="000E2BDD" w:rsidRPr="002942B2" w:rsidRDefault="000E2BDD" w:rsidP="0030790C">
      <w:pPr>
        <w:ind w:left="360" w:hanging="360"/>
        <w:rPr>
          <w:sz w:val="18"/>
          <w:szCs w:val="18"/>
        </w:rPr>
      </w:pPr>
      <w:r w:rsidRPr="002942B2">
        <w:rPr>
          <w:sz w:val="18"/>
          <w:szCs w:val="18"/>
          <w:lang w:val="pt-BR"/>
        </w:rPr>
        <w:t xml:space="preserve">Moreira, C. C., Luna, G. L. F., Soriano, B., Cavicchioli, R., Bogas, A. C., de Sousa, C. P., Anibal, F. F. &amp; Lacava, P. T. (2020). </w:t>
      </w:r>
      <w:proofErr w:type="spellStart"/>
      <w:r w:rsidRPr="002942B2">
        <w:rPr>
          <w:sz w:val="18"/>
          <w:szCs w:val="18"/>
        </w:rPr>
        <w:t>Leishmanicidal</w:t>
      </w:r>
      <w:proofErr w:type="spellEnd"/>
      <w:r w:rsidRPr="002942B2">
        <w:rPr>
          <w:sz w:val="18"/>
          <w:szCs w:val="18"/>
        </w:rPr>
        <w:t xml:space="preserve">, cytotoxic, </w:t>
      </w:r>
      <w:proofErr w:type="gramStart"/>
      <w:r w:rsidRPr="002942B2">
        <w:rPr>
          <w:sz w:val="18"/>
          <w:szCs w:val="18"/>
        </w:rPr>
        <w:t>antimicrobial</w:t>
      </w:r>
      <w:proofErr w:type="gramEnd"/>
      <w:r w:rsidRPr="002942B2">
        <w:rPr>
          <w:sz w:val="18"/>
          <w:szCs w:val="18"/>
        </w:rPr>
        <w:t xml:space="preserve"> and enzymatic activities of </w:t>
      </w:r>
      <w:proofErr w:type="spellStart"/>
      <w:r w:rsidRPr="002942B2">
        <w:rPr>
          <w:sz w:val="18"/>
          <w:szCs w:val="18"/>
        </w:rPr>
        <w:t>Diaporthe</w:t>
      </w:r>
      <w:proofErr w:type="spellEnd"/>
      <w:r w:rsidRPr="002942B2">
        <w:rPr>
          <w:sz w:val="18"/>
          <w:szCs w:val="18"/>
        </w:rPr>
        <w:t xml:space="preserve"> species, a mangrove-isolated endophytic fungus. </w:t>
      </w:r>
      <w:r w:rsidRPr="002942B2">
        <w:rPr>
          <w:i/>
          <w:iCs/>
          <w:sz w:val="18"/>
          <w:szCs w:val="18"/>
          <w:shd w:val="clear" w:color="auto" w:fill="FFFFFF"/>
        </w:rPr>
        <w:t xml:space="preserve">African. Journal and </w:t>
      </w:r>
      <w:proofErr w:type="spellStart"/>
      <w:r w:rsidRPr="002942B2">
        <w:rPr>
          <w:i/>
          <w:iCs/>
          <w:sz w:val="18"/>
          <w:szCs w:val="18"/>
          <w:shd w:val="clear" w:color="auto" w:fill="FFFFFF"/>
        </w:rPr>
        <w:t>Microbioogy</w:t>
      </w:r>
      <w:proofErr w:type="spellEnd"/>
      <w:r w:rsidRPr="002942B2">
        <w:rPr>
          <w:i/>
          <w:iCs/>
          <w:sz w:val="18"/>
          <w:szCs w:val="18"/>
          <w:shd w:val="clear" w:color="auto" w:fill="FFFFFF"/>
        </w:rPr>
        <w:t xml:space="preserve"> Research</w:t>
      </w:r>
      <w:r w:rsidRPr="002942B2">
        <w:rPr>
          <w:iCs/>
          <w:sz w:val="18"/>
          <w:szCs w:val="18"/>
          <w:shd w:val="clear" w:color="auto" w:fill="FFFFFF"/>
        </w:rPr>
        <w:t>,</w:t>
      </w:r>
      <w:r w:rsidRPr="002942B2">
        <w:rPr>
          <w:sz w:val="18"/>
          <w:szCs w:val="18"/>
          <w:shd w:val="clear" w:color="auto" w:fill="FFFFFF"/>
        </w:rPr>
        <w:t xml:space="preserve"> </w:t>
      </w:r>
      <w:r w:rsidRPr="002942B2">
        <w:rPr>
          <w:i/>
          <w:sz w:val="18"/>
          <w:szCs w:val="18"/>
        </w:rPr>
        <w:t>14</w:t>
      </w:r>
      <w:r w:rsidRPr="002942B2">
        <w:rPr>
          <w:sz w:val="18"/>
          <w:szCs w:val="18"/>
        </w:rPr>
        <w:t xml:space="preserve">, 516-52. </w:t>
      </w:r>
    </w:p>
    <w:p w14:paraId="59AA22C5" w14:textId="4F38EDBE" w:rsidR="000E2BDD" w:rsidRPr="002942B2" w:rsidRDefault="000E2BDD" w:rsidP="0030790C">
      <w:pPr>
        <w:ind w:left="360" w:hanging="360"/>
        <w:rPr>
          <w:sz w:val="18"/>
          <w:szCs w:val="18"/>
        </w:rPr>
      </w:pPr>
      <w:r w:rsidRPr="002942B2">
        <w:rPr>
          <w:sz w:val="18"/>
          <w:szCs w:val="18"/>
        </w:rPr>
        <w:t xml:space="preserve">Nambiar, G. R. &amp; Raveendran, K. (2009). </w:t>
      </w:r>
      <w:proofErr w:type="spellStart"/>
      <w:r w:rsidRPr="002942B2">
        <w:rPr>
          <w:sz w:val="18"/>
          <w:szCs w:val="18"/>
        </w:rPr>
        <w:t>Manglicolous</w:t>
      </w:r>
      <w:proofErr w:type="spellEnd"/>
      <w:r w:rsidRPr="002942B2">
        <w:rPr>
          <w:sz w:val="18"/>
          <w:szCs w:val="18"/>
        </w:rPr>
        <w:t xml:space="preserve"> marine fungi of Kerala, South India.</w:t>
      </w:r>
      <w:r w:rsidRPr="002942B2">
        <w:rPr>
          <w:i/>
          <w:iCs/>
          <w:sz w:val="18"/>
          <w:szCs w:val="18"/>
        </w:rPr>
        <w:t xml:space="preserve"> Botany Research International</w:t>
      </w:r>
      <w:r w:rsidRPr="002942B2">
        <w:rPr>
          <w:sz w:val="18"/>
          <w:szCs w:val="18"/>
        </w:rPr>
        <w:t xml:space="preserve">, </w:t>
      </w:r>
      <w:r w:rsidRPr="002942B2">
        <w:rPr>
          <w:i/>
          <w:sz w:val="18"/>
          <w:szCs w:val="18"/>
        </w:rPr>
        <w:t>2</w:t>
      </w:r>
      <w:r w:rsidRPr="002942B2">
        <w:rPr>
          <w:sz w:val="18"/>
          <w:szCs w:val="18"/>
        </w:rPr>
        <w:t>, 206-210.</w:t>
      </w:r>
    </w:p>
    <w:p w14:paraId="6F04B86E" w14:textId="2CB0E4CC" w:rsidR="000E2BDD" w:rsidRPr="002942B2" w:rsidRDefault="000E2BDD" w:rsidP="0030790C">
      <w:pPr>
        <w:ind w:left="360" w:hanging="360"/>
        <w:rPr>
          <w:sz w:val="18"/>
          <w:szCs w:val="18"/>
          <w:shd w:val="clear" w:color="auto" w:fill="FFFFFF"/>
        </w:rPr>
      </w:pPr>
      <w:proofErr w:type="spellStart"/>
      <w:r w:rsidRPr="002942B2">
        <w:rPr>
          <w:sz w:val="18"/>
          <w:szCs w:val="18"/>
          <w:shd w:val="clear" w:color="auto" w:fill="FFFFFF"/>
        </w:rPr>
        <w:t>Nwaka</w:t>
      </w:r>
      <w:proofErr w:type="spellEnd"/>
      <w:r w:rsidRPr="002942B2">
        <w:rPr>
          <w:sz w:val="18"/>
          <w:szCs w:val="18"/>
          <w:shd w:val="clear" w:color="auto" w:fill="FFFFFF"/>
        </w:rPr>
        <w:t xml:space="preserve">, S. &amp; Hudson, A. (2006). Innovative lead discovery strategies for tropical diseases. </w:t>
      </w:r>
      <w:r w:rsidRPr="002942B2">
        <w:rPr>
          <w:i/>
          <w:iCs/>
          <w:sz w:val="18"/>
          <w:szCs w:val="18"/>
          <w:shd w:val="clear" w:color="auto" w:fill="FFFFFF"/>
        </w:rPr>
        <w:t>Nature Reviews Drug Discovery</w:t>
      </w:r>
      <w:r w:rsidRPr="002942B2">
        <w:rPr>
          <w:sz w:val="18"/>
          <w:szCs w:val="18"/>
          <w:shd w:val="clear" w:color="auto" w:fill="FFFFFF"/>
        </w:rPr>
        <w:t xml:space="preserve">, </w:t>
      </w:r>
      <w:r w:rsidRPr="002942B2">
        <w:rPr>
          <w:i/>
          <w:sz w:val="18"/>
          <w:szCs w:val="18"/>
          <w:shd w:val="clear" w:color="auto" w:fill="FFFFFF"/>
        </w:rPr>
        <w:t>5</w:t>
      </w:r>
      <w:r w:rsidRPr="002942B2">
        <w:rPr>
          <w:sz w:val="18"/>
          <w:szCs w:val="18"/>
          <w:shd w:val="clear" w:color="auto" w:fill="FFFFFF"/>
        </w:rPr>
        <w:t>, 941-955.</w:t>
      </w:r>
      <w:hyperlink r:id="rId35" w:history="1"/>
    </w:p>
    <w:p w14:paraId="23243E23" w14:textId="19463EC1" w:rsidR="000E2BDD" w:rsidRPr="002942B2" w:rsidRDefault="000E2BDD" w:rsidP="0030790C">
      <w:pPr>
        <w:ind w:left="360" w:hanging="360"/>
        <w:rPr>
          <w:sz w:val="18"/>
          <w:szCs w:val="18"/>
          <w:lang w:val="pt-BR"/>
        </w:rPr>
      </w:pPr>
      <w:r w:rsidRPr="002942B2">
        <w:rPr>
          <w:sz w:val="18"/>
          <w:szCs w:val="18"/>
        </w:rPr>
        <w:t xml:space="preserve">Nicoletti, R., Salvatore, M. M. &amp; </w:t>
      </w:r>
      <w:proofErr w:type="spellStart"/>
      <w:r w:rsidRPr="002942B2">
        <w:rPr>
          <w:sz w:val="18"/>
          <w:szCs w:val="18"/>
        </w:rPr>
        <w:t>Andolfi</w:t>
      </w:r>
      <w:proofErr w:type="spellEnd"/>
      <w:r w:rsidRPr="002942B2">
        <w:rPr>
          <w:sz w:val="18"/>
          <w:szCs w:val="18"/>
        </w:rPr>
        <w:t xml:space="preserve">, A. (2018). Secondary metabolites of mangrove associated strains of </w:t>
      </w:r>
      <w:proofErr w:type="spellStart"/>
      <w:r w:rsidRPr="002942B2">
        <w:rPr>
          <w:i/>
          <w:sz w:val="18"/>
          <w:szCs w:val="18"/>
        </w:rPr>
        <w:t>Talaromyces</w:t>
      </w:r>
      <w:proofErr w:type="spellEnd"/>
      <w:r w:rsidRPr="002942B2">
        <w:rPr>
          <w:sz w:val="18"/>
          <w:szCs w:val="18"/>
        </w:rPr>
        <w:t xml:space="preserve">. </w:t>
      </w:r>
      <w:r w:rsidRPr="002942B2">
        <w:rPr>
          <w:i/>
          <w:iCs/>
          <w:sz w:val="18"/>
          <w:szCs w:val="18"/>
          <w:lang w:val="pt-BR"/>
        </w:rPr>
        <w:t>Marine Drugs</w:t>
      </w:r>
      <w:r w:rsidRPr="002942B2">
        <w:rPr>
          <w:sz w:val="18"/>
          <w:szCs w:val="18"/>
          <w:lang w:val="pt-BR"/>
        </w:rPr>
        <w:t xml:space="preserve">, </w:t>
      </w:r>
      <w:r w:rsidRPr="002942B2">
        <w:rPr>
          <w:i/>
          <w:sz w:val="18"/>
          <w:szCs w:val="18"/>
          <w:lang w:val="pt-BR"/>
        </w:rPr>
        <w:t>16</w:t>
      </w:r>
      <w:r w:rsidRPr="002942B2">
        <w:rPr>
          <w:sz w:val="18"/>
          <w:szCs w:val="18"/>
          <w:lang w:val="pt-BR"/>
        </w:rPr>
        <w:t xml:space="preserve">, 12. </w:t>
      </w:r>
      <w:r w:rsidRPr="002942B2">
        <w:rPr>
          <w:sz w:val="18"/>
          <w:szCs w:val="18"/>
          <w:shd w:val="clear" w:color="auto" w:fill="FFFFFF"/>
          <w:lang w:val="pt-BR"/>
        </w:rPr>
        <w:t>doi</w:t>
      </w:r>
      <w:r w:rsidRPr="002942B2">
        <w:rPr>
          <w:sz w:val="18"/>
          <w:szCs w:val="18"/>
          <w:lang w:val="pt-BR"/>
        </w:rPr>
        <w:t xml:space="preserve">: </w:t>
      </w:r>
      <w:hyperlink r:id="rId36" w:tgtFrame="pmc_ext" w:history="1">
        <w:r w:rsidRPr="002942B2">
          <w:rPr>
            <w:sz w:val="18"/>
            <w:szCs w:val="18"/>
            <w:lang w:val="pt-BR"/>
          </w:rPr>
          <w:t>10.3390/md16010012</w:t>
        </w:r>
      </w:hyperlink>
      <w:r w:rsidRPr="002942B2">
        <w:rPr>
          <w:sz w:val="18"/>
          <w:szCs w:val="18"/>
          <w:lang w:val="pt-BR"/>
        </w:rPr>
        <w:t xml:space="preserve">. </w:t>
      </w:r>
    </w:p>
    <w:p w14:paraId="40708707" w14:textId="1C198B6B" w:rsidR="000E2BDD" w:rsidRPr="002942B2" w:rsidRDefault="000E2BDD" w:rsidP="0030790C">
      <w:pPr>
        <w:ind w:left="360" w:hanging="360"/>
        <w:rPr>
          <w:rFonts w:eastAsiaTheme="minorHAnsi"/>
          <w:sz w:val="18"/>
          <w:szCs w:val="18"/>
        </w:rPr>
      </w:pPr>
      <w:r w:rsidRPr="002942B2">
        <w:rPr>
          <w:rFonts w:eastAsiaTheme="minorHAnsi"/>
          <w:sz w:val="18"/>
          <w:szCs w:val="18"/>
          <w:lang w:val="pt-BR"/>
        </w:rPr>
        <w:t xml:space="preserve">Orlandelli, R. C., Almeida, T. T. D., Alberto, R. N., Polonio, J. C., Azevedo, J. L. &amp; Pamphile, J. A. (2015). </w:t>
      </w:r>
      <w:r w:rsidRPr="002942B2">
        <w:rPr>
          <w:rFonts w:eastAsiaTheme="minorHAnsi"/>
          <w:sz w:val="18"/>
          <w:szCs w:val="18"/>
        </w:rPr>
        <w:t xml:space="preserve">Antifungal and proteolytic activities of endophytic fungi isolated from </w:t>
      </w:r>
      <w:r w:rsidRPr="002942B2">
        <w:rPr>
          <w:rFonts w:eastAsiaTheme="minorHAnsi"/>
          <w:i/>
          <w:sz w:val="18"/>
          <w:szCs w:val="18"/>
        </w:rPr>
        <w:t xml:space="preserve">Piper </w:t>
      </w:r>
      <w:proofErr w:type="spellStart"/>
      <w:r w:rsidRPr="002942B2">
        <w:rPr>
          <w:rFonts w:eastAsiaTheme="minorHAnsi"/>
          <w:i/>
          <w:sz w:val="18"/>
          <w:szCs w:val="18"/>
        </w:rPr>
        <w:t>hispidum</w:t>
      </w:r>
      <w:proofErr w:type="spellEnd"/>
      <w:r w:rsidRPr="002942B2">
        <w:rPr>
          <w:rFonts w:eastAsiaTheme="minorHAnsi"/>
          <w:sz w:val="18"/>
          <w:szCs w:val="18"/>
        </w:rPr>
        <w:t xml:space="preserve"> Sw. </w:t>
      </w:r>
      <w:r w:rsidRPr="002942B2">
        <w:rPr>
          <w:rFonts w:eastAsiaTheme="minorHAnsi"/>
          <w:i/>
          <w:iCs/>
          <w:sz w:val="18"/>
          <w:szCs w:val="18"/>
        </w:rPr>
        <w:t>Brazilian Journal of Microbiology</w:t>
      </w:r>
      <w:r w:rsidRPr="002942B2">
        <w:rPr>
          <w:rFonts w:eastAsiaTheme="minorHAnsi"/>
          <w:sz w:val="18"/>
          <w:szCs w:val="18"/>
        </w:rPr>
        <w:t xml:space="preserve">, </w:t>
      </w:r>
      <w:r w:rsidRPr="002942B2">
        <w:rPr>
          <w:rFonts w:eastAsiaTheme="minorHAnsi"/>
          <w:i/>
          <w:sz w:val="18"/>
          <w:szCs w:val="18"/>
        </w:rPr>
        <w:t>46</w:t>
      </w:r>
      <w:r w:rsidRPr="002942B2">
        <w:rPr>
          <w:rFonts w:eastAsiaTheme="minorHAnsi"/>
          <w:sz w:val="18"/>
          <w:szCs w:val="18"/>
        </w:rPr>
        <w:t>, 359-366.</w:t>
      </w:r>
    </w:p>
    <w:p w14:paraId="37F8E7DE" w14:textId="5C3BD32E" w:rsidR="000E2BDD" w:rsidRPr="002942B2" w:rsidRDefault="000E2BDD" w:rsidP="0030790C">
      <w:pPr>
        <w:ind w:left="360" w:hanging="360"/>
        <w:rPr>
          <w:rFonts w:eastAsiaTheme="minorHAnsi"/>
          <w:sz w:val="18"/>
          <w:szCs w:val="18"/>
        </w:rPr>
      </w:pPr>
      <w:r w:rsidRPr="002942B2">
        <w:rPr>
          <w:rFonts w:eastAsiaTheme="minorHAnsi"/>
          <w:sz w:val="18"/>
          <w:szCs w:val="18"/>
        </w:rPr>
        <w:t xml:space="preserve">Osorio, J. A., Crous, C. J., de Beer, Z. W., Wingfield, M. J. &amp; Roux, J. (2017). Endophytic </w:t>
      </w:r>
      <w:proofErr w:type="spellStart"/>
      <w:r w:rsidRPr="002942B2">
        <w:rPr>
          <w:rFonts w:eastAsiaTheme="minorHAnsi"/>
          <w:sz w:val="18"/>
          <w:szCs w:val="18"/>
        </w:rPr>
        <w:t>Botryosphaeriaceae</w:t>
      </w:r>
      <w:proofErr w:type="spellEnd"/>
      <w:r w:rsidRPr="002942B2">
        <w:rPr>
          <w:rFonts w:eastAsiaTheme="minorHAnsi"/>
          <w:sz w:val="18"/>
          <w:szCs w:val="18"/>
        </w:rPr>
        <w:t xml:space="preserve">, including five new species, associated with mangrove trees in South Africa. </w:t>
      </w:r>
      <w:r w:rsidRPr="002942B2">
        <w:rPr>
          <w:rFonts w:eastAsiaTheme="minorHAnsi"/>
          <w:i/>
          <w:iCs/>
          <w:sz w:val="18"/>
          <w:szCs w:val="18"/>
        </w:rPr>
        <w:t>Fungal Biology</w:t>
      </w:r>
      <w:r w:rsidRPr="002942B2">
        <w:rPr>
          <w:rFonts w:eastAsiaTheme="minorHAnsi"/>
          <w:sz w:val="18"/>
          <w:szCs w:val="18"/>
        </w:rPr>
        <w:t xml:space="preserve">, </w:t>
      </w:r>
      <w:r w:rsidRPr="002942B2">
        <w:rPr>
          <w:rFonts w:eastAsiaTheme="minorHAnsi"/>
          <w:i/>
          <w:sz w:val="18"/>
          <w:szCs w:val="18"/>
        </w:rPr>
        <w:t>121</w:t>
      </w:r>
      <w:r w:rsidRPr="002942B2">
        <w:rPr>
          <w:rFonts w:eastAsiaTheme="minorHAnsi"/>
          <w:sz w:val="18"/>
          <w:szCs w:val="18"/>
        </w:rPr>
        <w:t>, 361-393.</w:t>
      </w:r>
    </w:p>
    <w:p w14:paraId="62E3FEB2" w14:textId="3BDD875B" w:rsidR="000E2BDD" w:rsidRPr="002942B2" w:rsidRDefault="000E2BDD" w:rsidP="0030790C">
      <w:pPr>
        <w:ind w:left="360" w:hanging="360"/>
        <w:rPr>
          <w:rFonts w:eastAsiaTheme="minorHAnsi"/>
          <w:sz w:val="18"/>
          <w:szCs w:val="18"/>
        </w:rPr>
      </w:pPr>
      <w:r w:rsidRPr="002942B2">
        <w:rPr>
          <w:sz w:val="18"/>
          <w:szCs w:val="18"/>
        </w:rPr>
        <w:t xml:space="preserve">Owen, N. L. &amp; Hundley, N. (2004). </w:t>
      </w:r>
      <w:bookmarkStart w:id="26" w:name="634386_ja"/>
      <w:bookmarkEnd w:id="26"/>
      <w:r w:rsidRPr="002942B2">
        <w:rPr>
          <w:sz w:val="18"/>
          <w:szCs w:val="18"/>
        </w:rPr>
        <w:t xml:space="preserve">Endophytes-the chemical synthesizers inside plants. </w:t>
      </w:r>
      <w:r w:rsidRPr="002942B2">
        <w:rPr>
          <w:rStyle w:val="Emphasis"/>
          <w:sz w:val="18"/>
          <w:szCs w:val="18"/>
        </w:rPr>
        <w:t>Science Progress,</w:t>
      </w:r>
      <w:r w:rsidRPr="002942B2">
        <w:rPr>
          <w:sz w:val="18"/>
          <w:szCs w:val="18"/>
        </w:rPr>
        <w:t xml:space="preserve"> </w:t>
      </w:r>
      <w:r w:rsidRPr="002942B2">
        <w:rPr>
          <w:i/>
          <w:sz w:val="18"/>
          <w:szCs w:val="18"/>
        </w:rPr>
        <w:t>87</w:t>
      </w:r>
      <w:r w:rsidRPr="002942B2">
        <w:rPr>
          <w:sz w:val="18"/>
          <w:szCs w:val="18"/>
        </w:rPr>
        <w:t>, 79-99.</w:t>
      </w:r>
    </w:p>
    <w:p w14:paraId="5FAEE4B4" w14:textId="2685EE9C" w:rsidR="000E2BDD" w:rsidRPr="002942B2" w:rsidRDefault="000E2BDD" w:rsidP="0030790C">
      <w:pPr>
        <w:ind w:left="360" w:hanging="360"/>
        <w:rPr>
          <w:sz w:val="18"/>
          <w:szCs w:val="18"/>
        </w:rPr>
      </w:pPr>
      <w:proofErr w:type="spellStart"/>
      <w:r w:rsidRPr="002942B2">
        <w:rPr>
          <w:sz w:val="18"/>
          <w:szCs w:val="18"/>
        </w:rPr>
        <w:t>Prihanto</w:t>
      </w:r>
      <w:proofErr w:type="spellEnd"/>
      <w:r w:rsidRPr="002942B2">
        <w:rPr>
          <w:sz w:val="18"/>
          <w:szCs w:val="18"/>
        </w:rPr>
        <w:t xml:space="preserve">, A. A., Firdaus, M. &amp; </w:t>
      </w:r>
      <w:proofErr w:type="spellStart"/>
      <w:r w:rsidRPr="002942B2">
        <w:rPr>
          <w:sz w:val="18"/>
          <w:szCs w:val="18"/>
        </w:rPr>
        <w:t>Nurdiani</w:t>
      </w:r>
      <w:proofErr w:type="spellEnd"/>
      <w:r w:rsidRPr="002942B2">
        <w:rPr>
          <w:sz w:val="18"/>
          <w:szCs w:val="18"/>
        </w:rPr>
        <w:t>, R. (2011). Endophytic fungi isolated from mangrove (</w:t>
      </w:r>
      <w:proofErr w:type="spellStart"/>
      <w:r w:rsidRPr="002942B2">
        <w:rPr>
          <w:i/>
          <w:sz w:val="18"/>
          <w:szCs w:val="18"/>
        </w:rPr>
        <w:t>Rhyzopora</w:t>
      </w:r>
      <w:proofErr w:type="spellEnd"/>
      <w:r w:rsidRPr="002942B2">
        <w:rPr>
          <w:i/>
          <w:sz w:val="18"/>
          <w:szCs w:val="18"/>
        </w:rPr>
        <w:t xml:space="preserve"> </w:t>
      </w:r>
      <w:proofErr w:type="spellStart"/>
      <w:r w:rsidRPr="002942B2">
        <w:rPr>
          <w:i/>
          <w:sz w:val="18"/>
          <w:szCs w:val="18"/>
        </w:rPr>
        <w:t>mucronata</w:t>
      </w:r>
      <w:proofErr w:type="spellEnd"/>
      <w:r w:rsidRPr="002942B2">
        <w:rPr>
          <w:sz w:val="18"/>
          <w:szCs w:val="18"/>
        </w:rPr>
        <w:t xml:space="preserve">) and its antibacterial activity on </w:t>
      </w:r>
      <w:r w:rsidRPr="002942B2">
        <w:rPr>
          <w:i/>
          <w:sz w:val="18"/>
          <w:szCs w:val="18"/>
        </w:rPr>
        <w:t>Staphylococcus aureus</w:t>
      </w:r>
      <w:r w:rsidRPr="002942B2">
        <w:rPr>
          <w:sz w:val="18"/>
          <w:szCs w:val="18"/>
        </w:rPr>
        <w:t xml:space="preserve"> and </w:t>
      </w:r>
      <w:r w:rsidRPr="002942B2">
        <w:rPr>
          <w:i/>
          <w:sz w:val="18"/>
          <w:szCs w:val="18"/>
        </w:rPr>
        <w:t>Escherichia coli</w:t>
      </w:r>
      <w:r w:rsidRPr="002942B2">
        <w:rPr>
          <w:sz w:val="18"/>
          <w:szCs w:val="18"/>
        </w:rPr>
        <w:t xml:space="preserve">. </w:t>
      </w:r>
      <w:r w:rsidRPr="002942B2">
        <w:rPr>
          <w:rStyle w:val="Emphasis"/>
          <w:sz w:val="18"/>
          <w:szCs w:val="18"/>
        </w:rPr>
        <w:t>Journal</w:t>
      </w:r>
      <w:r w:rsidRPr="002942B2">
        <w:rPr>
          <w:rStyle w:val="st"/>
          <w:i/>
          <w:iCs/>
          <w:sz w:val="18"/>
          <w:szCs w:val="18"/>
        </w:rPr>
        <w:t xml:space="preserve"> </w:t>
      </w:r>
      <w:r w:rsidRPr="002942B2">
        <w:rPr>
          <w:rStyle w:val="Emphasis"/>
          <w:sz w:val="18"/>
          <w:szCs w:val="18"/>
        </w:rPr>
        <w:t>Food</w:t>
      </w:r>
      <w:r w:rsidRPr="002942B2">
        <w:rPr>
          <w:rStyle w:val="st"/>
          <w:i/>
          <w:iCs/>
          <w:sz w:val="18"/>
          <w:szCs w:val="18"/>
        </w:rPr>
        <w:t xml:space="preserve"> </w:t>
      </w:r>
      <w:r w:rsidRPr="002942B2">
        <w:rPr>
          <w:rStyle w:val="Emphasis"/>
          <w:sz w:val="18"/>
          <w:szCs w:val="18"/>
        </w:rPr>
        <w:t>Science and</w:t>
      </w:r>
      <w:r w:rsidRPr="002942B2">
        <w:rPr>
          <w:rStyle w:val="st"/>
          <w:i/>
          <w:iCs/>
          <w:sz w:val="18"/>
          <w:szCs w:val="18"/>
        </w:rPr>
        <w:t xml:space="preserve"> </w:t>
      </w:r>
      <w:proofErr w:type="spellStart"/>
      <w:r w:rsidRPr="002942B2">
        <w:rPr>
          <w:rStyle w:val="Emphasis"/>
          <w:sz w:val="18"/>
          <w:szCs w:val="18"/>
        </w:rPr>
        <w:t>Enginnering</w:t>
      </w:r>
      <w:proofErr w:type="spellEnd"/>
      <w:r w:rsidRPr="002942B2">
        <w:rPr>
          <w:rStyle w:val="Emphasis"/>
          <w:sz w:val="18"/>
          <w:szCs w:val="18"/>
        </w:rPr>
        <w:t>,</w:t>
      </w:r>
      <w:r w:rsidRPr="002942B2">
        <w:rPr>
          <w:sz w:val="18"/>
          <w:szCs w:val="18"/>
        </w:rPr>
        <w:t xml:space="preserve"> </w:t>
      </w:r>
      <w:r w:rsidRPr="002942B2">
        <w:rPr>
          <w:i/>
          <w:sz w:val="18"/>
          <w:szCs w:val="18"/>
        </w:rPr>
        <w:t>1</w:t>
      </w:r>
      <w:r w:rsidRPr="002942B2">
        <w:rPr>
          <w:sz w:val="18"/>
          <w:szCs w:val="18"/>
        </w:rPr>
        <w:t>, 386-389.</w:t>
      </w:r>
    </w:p>
    <w:p w14:paraId="5388B8C3" w14:textId="7B1FACC3" w:rsidR="000E2BDD" w:rsidRPr="002942B2" w:rsidRDefault="000E2BDD" w:rsidP="0030790C">
      <w:pPr>
        <w:ind w:left="360" w:hanging="360"/>
        <w:rPr>
          <w:bCs/>
          <w:sz w:val="18"/>
          <w:szCs w:val="18"/>
        </w:rPr>
      </w:pPr>
      <w:proofErr w:type="spellStart"/>
      <w:r w:rsidRPr="002942B2">
        <w:rPr>
          <w:sz w:val="18"/>
          <w:szCs w:val="18"/>
        </w:rPr>
        <w:lastRenderedPageBreak/>
        <w:t>Potshangbam</w:t>
      </w:r>
      <w:proofErr w:type="spellEnd"/>
      <w:r w:rsidRPr="002942B2">
        <w:rPr>
          <w:sz w:val="18"/>
          <w:szCs w:val="18"/>
        </w:rPr>
        <w:t xml:space="preserve">, M., Devi, S. I., Sahoo, D. &amp; Strobel, G. A. (2017). Functional characterization of endophytic fungal community associated with </w:t>
      </w:r>
      <w:r w:rsidRPr="002942B2">
        <w:rPr>
          <w:i/>
          <w:sz w:val="18"/>
          <w:szCs w:val="18"/>
        </w:rPr>
        <w:t>Oryza sativa</w:t>
      </w:r>
      <w:r w:rsidRPr="002942B2">
        <w:rPr>
          <w:sz w:val="18"/>
          <w:szCs w:val="18"/>
        </w:rPr>
        <w:t xml:space="preserve"> L. and </w:t>
      </w:r>
      <w:proofErr w:type="spellStart"/>
      <w:r w:rsidRPr="002942B2">
        <w:rPr>
          <w:i/>
          <w:sz w:val="18"/>
          <w:szCs w:val="18"/>
        </w:rPr>
        <w:t>Zea</w:t>
      </w:r>
      <w:proofErr w:type="spellEnd"/>
      <w:r w:rsidRPr="002942B2">
        <w:rPr>
          <w:i/>
          <w:sz w:val="18"/>
          <w:szCs w:val="18"/>
        </w:rPr>
        <w:t xml:space="preserve"> mays</w:t>
      </w:r>
      <w:r w:rsidRPr="002942B2">
        <w:rPr>
          <w:sz w:val="18"/>
          <w:szCs w:val="18"/>
        </w:rPr>
        <w:t xml:space="preserve"> L. </w:t>
      </w:r>
      <w:r w:rsidRPr="002942B2">
        <w:rPr>
          <w:i/>
          <w:iCs/>
          <w:sz w:val="18"/>
          <w:szCs w:val="18"/>
        </w:rPr>
        <w:t>Frontiers in Microbiology</w:t>
      </w:r>
      <w:r w:rsidRPr="002942B2">
        <w:rPr>
          <w:sz w:val="18"/>
          <w:szCs w:val="18"/>
        </w:rPr>
        <w:t xml:space="preserve">, </w:t>
      </w:r>
      <w:r w:rsidRPr="002942B2">
        <w:rPr>
          <w:i/>
          <w:sz w:val="18"/>
          <w:szCs w:val="18"/>
        </w:rPr>
        <w:t>8</w:t>
      </w:r>
      <w:r w:rsidRPr="002942B2">
        <w:rPr>
          <w:sz w:val="18"/>
          <w:szCs w:val="18"/>
        </w:rPr>
        <w:t xml:space="preserve">, 325. </w:t>
      </w:r>
      <w:proofErr w:type="spellStart"/>
      <w:r w:rsidRPr="002942B2">
        <w:rPr>
          <w:sz w:val="18"/>
          <w:szCs w:val="18"/>
        </w:rPr>
        <w:t>doi</w:t>
      </w:r>
      <w:proofErr w:type="spellEnd"/>
      <w:r w:rsidRPr="002942B2">
        <w:rPr>
          <w:sz w:val="18"/>
          <w:szCs w:val="18"/>
        </w:rPr>
        <w:t xml:space="preserve">: 10.3389/fmicb.2017.00325. </w:t>
      </w:r>
    </w:p>
    <w:p w14:paraId="3F24F5D8" w14:textId="7AC35C04" w:rsidR="000E2BDD" w:rsidRPr="002942B2" w:rsidRDefault="000E2BDD" w:rsidP="0030790C">
      <w:pPr>
        <w:ind w:left="360" w:hanging="360"/>
        <w:rPr>
          <w:sz w:val="18"/>
          <w:szCs w:val="18"/>
        </w:rPr>
      </w:pPr>
      <w:r w:rsidRPr="002942B2">
        <w:rPr>
          <w:sz w:val="18"/>
          <w:szCs w:val="18"/>
          <w:shd w:val="clear" w:color="auto" w:fill="FFFFFF"/>
          <w:lang w:val="pt-BR"/>
        </w:rPr>
        <w:t xml:space="preserve">Ratnaweera, P. B., de Silva, E. D., Wijesundera, R. L. &amp; Andersen, R. J. (2016). </w:t>
      </w:r>
      <w:r w:rsidRPr="002942B2">
        <w:rPr>
          <w:sz w:val="18"/>
          <w:szCs w:val="18"/>
          <w:shd w:val="clear" w:color="auto" w:fill="FFFFFF"/>
        </w:rPr>
        <w:t xml:space="preserve">Antimicrobial constituents of </w:t>
      </w:r>
      <w:proofErr w:type="spellStart"/>
      <w:r w:rsidRPr="002942B2">
        <w:rPr>
          <w:i/>
          <w:iCs/>
          <w:sz w:val="18"/>
          <w:szCs w:val="18"/>
          <w:shd w:val="clear" w:color="auto" w:fill="FFFFFF"/>
        </w:rPr>
        <w:t>Hypocrea</w:t>
      </w:r>
      <w:proofErr w:type="spellEnd"/>
      <w:r w:rsidRPr="002942B2">
        <w:rPr>
          <w:i/>
          <w:iCs/>
          <w:sz w:val="18"/>
          <w:szCs w:val="18"/>
          <w:shd w:val="clear" w:color="auto" w:fill="FFFFFF"/>
        </w:rPr>
        <w:t xml:space="preserve"> virens</w:t>
      </w:r>
      <w:r w:rsidRPr="002942B2">
        <w:rPr>
          <w:sz w:val="18"/>
          <w:szCs w:val="18"/>
          <w:shd w:val="clear" w:color="auto" w:fill="FFFFFF"/>
        </w:rPr>
        <w:t xml:space="preserve">, an endophyte of the mangrove-associate plant </w:t>
      </w:r>
      <w:proofErr w:type="spellStart"/>
      <w:r w:rsidRPr="002942B2">
        <w:rPr>
          <w:i/>
          <w:iCs/>
          <w:sz w:val="18"/>
          <w:szCs w:val="18"/>
          <w:shd w:val="clear" w:color="auto" w:fill="FFFFFF"/>
        </w:rPr>
        <w:t>Premna</w:t>
      </w:r>
      <w:proofErr w:type="spellEnd"/>
      <w:r w:rsidRPr="002942B2">
        <w:rPr>
          <w:i/>
          <w:iCs/>
          <w:sz w:val="18"/>
          <w:szCs w:val="18"/>
          <w:shd w:val="clear" w:color="auto" w:fill="FFFFFF"/>
        </w:rPr>
        <w:t xml:space="preserve"> </w:t>
      </w:r>
      <w:proofErr w:type="spellStart"/>
      <w:r w:rsidRPr="002942B2">
        <w:rPr>
          <w:i/>
          <w:iCs/>
          <w:sz w:val="18"/>
          <w:szCs w:val="18"/>
          <w:shd w:val="clear" w:color="auto" w:fill="FFFFFF"/>
        </w:rPr>
        <w:t>serratifolia</w:t>
      </w:r>
      <w:proofErr w:type="spellEnd"/>
      <w:r w:rsidRPr="002942B2">
        <w:rPr>
          <w:sz w:val="18"/>
          <w:szCs w:val="18"/>
          <w:shd w:val="clear" w:color="auto" w:fill="FFFFFF"/>
        </w:rPr>
        <w:t xml:space="preserve"> L. </w:t>
      </w:r>
      <w:r w:rsidRPr="002942B2">
        <w:rPr>
          <w:i/>
          <w:iCs/>
          <w:sz w:val="18"/>
          <w:szCs w:val="18"/>
          <w:bdr w:val="none" w:sz="0" w:space="0" w:color="auto" w:frame="1"/>
          <w:shd w:val="clear" w:color="auto" w:fill="FFFFFF"/>
        </w:rPr>
        <w:t>Journal of the National Science Foundation of Sri Lanka</w:t>
      </w:r>
      <w:r w:rsidRPr="002942B2">
        <w:rPr>
          <w:sz w:val="18"/>
          <w:szCs w:val="18"/>
          <w:shd w:val="clear" w:color="auto" w:fill="FFFFFF"/>
        </w:rPr>
        <w:t xml:space="preserve">, </w:t>
      </w:r>
      <w:r w:rsidRPr="002942B2">
        <w:rPr>
          <w:i/>
          <w:sz w:val="18"/>
          <w:szCs w:val="18"/>
          <w:shd w:val="clear" w:color="auto" w:fill="FFFFFF"/>
        </w:rPr>
        <w:t>44</w:t>
      </w:r>
      <w:r w:rsidRPr="002942B2">
        <w:rPr>
          <w:sz w:val="18"/>
          <w:szCs w:val="18"/>
          <w:shd w:val="clear" w:color="auto" w:fill="FFFFFF"/>
        </w:rPr>
        <w:t xml:space="preserve">, 43-51. </w:t>
      </w:r>
    </w:p>
    <w:p w14:paraId="07F8339E" w14:textId="3CB8B8E3" w:rsidR="000E2BDD" w:rsidRPr="002942B2" w:rsidRDefault="000E2BDD" w:rsidP="0030790C">
      <w:pPr>
        <w:ind w:left="360" w:hanging="360"/>
        <w:rPr>
          <w:sz w:val="18"/>
          <w:szCs w:val="18"/>
        </w:rPr>
      </w:pPr>
      <w:proofErr w:type="spellStart"/>
      <w:r w:rsidRPr="002942B2">
        <w:rPr>
          <w:sz w:val="18"/>
          <w:szCs w:val="18"/>
        </w:rPr>
        <w:t>Ratnaweera</w:t>
      </w:r>
      <w:proofErr w:type="spellEnd"/>
      <w:r w:rsidRPr="002942B2">
        <w:rPr>
          <w:sz w:val="18"/>
          <w:szCs w:val="18"/>
        </w:rPr>
        <w:t xml:space="preserve">, P. B., de Silva, E. D., Williams, D. E. &amp; Andersen, R. J. (2015). Antimicrobial activities of endophytic fungi obtained from the arid zone invasive plant </w:t>
      </w:r>
      <w:r w:rsidRPr="002942B2">
        <w:rPr>
          <w:i/>
          <w:sz w:val="18"/>
          <w:szCs w:val="18"/>
        </w:rPr>
        <w:t xml:space="preserve">Opuntia </w:t>
      </w:r>
      <w:proofErr w:type="spellStart"/>
      <w:r w:rsidRPr="002942B2">
        <w:rPr>
          <w:i/>
          <w:sz w:val="18"/>
          <w:szCs w:val="18"/>
        </w:rPr>
        <w:t>dillenii</w:t>
      </w:r>
      <w:proofErr w:type="spellEnd"/>
      <w:r w:rsidRPr="002942B2">
        <w:rPr>
          <w:sz w:val="18"/>
          <w:szCs w:val="18"/>
        </w:rPr>
        <w:t xml:space="preserve"> and the isolation of equisetin, from endophytic </w:t>
      </w:r>
      <w:r w:rsidRPr="002942B2">
        <w:rPr>
          <w:i/>
          <w:sz w:val="18"/>
          <w:szCs w:val="18"/>
        </w:rPr>
        <w:t>Fusarium</w:t>
      </w:r>
      <w:r w:rsidRPr="002942B2">
        <w:rPr>
          <w:sz w:val="18"/>
          <w:szCs w:val="18"/>
        </w:rPr>
        <w:t xml:space="preserve"> sp. </w:t>
      </w:r>
      <w:r w:rsidRPr="002942B2">
        <w:rPr>
          <w:i/>
          <w:iCs/>
          <w:sz w:val="18"/>
          <w:szCs w:val="18"/>
        </w:rPr>
        <w:t>BMC Complementary and Alternative Medicine</w:t>
      </w:r>
      <w:r w:rsidRPr="002942B2">
        <w:rPr>
          <w:sz w:val="18"/>
          <w:szCs w:val="18"/>
        </w:rPr>
        <w:t>, 5, 1-7.</w:t>
      </w:r>
    </w:p>
    <w:p w14:paraId="57E0E733" w14:textId="729C540E" w:rsidR="000E2BDD" w:rsidRPr="002942B2" w:rsidRDefault="000E2BDD" w:rsidP="0030790C">
      <w:pPr>
        <w:ind w:left="360" w:hanging="360"/>
        <w:rPr>
          <w:sz w:val="18"/>
          <w:szCs w:val="18"/>
        </w:rPr>
      </w:pPr>
      <w:r w:rsidRPr="002942B2">
        <w:rPr>
          <w:sz w:val="18"/>
          <w:szCs w:val="18"/>
        </w:rPr>
        <w:t xml:space="preserve">Saad, M. M. G., Ghareeb, R. Y. &amp; Saeed, A. A. A. (2019). Potential of endophytic fungi as bio-control agents against cotton leafworm, </w:t>
      </w:r>
      <w:r w:rsidRPr="002942B2">
        <w:rPr>
          <w:i/>
          <w:iCs/>
          <w:sz w:val="18"/>
          <w:szCs w:val="18"/>
        </w:rPr>
        <w:t xml:space="preserve">Spodoptera </w:t>
      </w:r>
      <w:proofErr w:type="spellStart"/>
      <w:r w:rsidRPr="002942B2">
        <w:rPr>
          <w:i/>
          <w:iCs/>
          <w:sz w:val="18"/>
          <w:szCs w:val="18"/>
        </w:rPr>
        <w:t>littoralis</w:t>
      </w:r>
      <w:proofErr w:type="spellEnd"/>
      <w:r w:rsidRPr="002942B2">
        <w:rPr>
          <w:sz w:val="18"/>
          <w:szCs w:val="18"/>
        </w:rPr>
        <w:t xml:space="preserve"> (</w:t>
      </w:r>
      <w:proofErr w:type="spellStart"/>
      <w:r w:rsidRPr="002942B2">
        <w:rPr>
          <w:sz w:val="18"/>
          <w:szCs w:val="18"/>
        </w:rPr>
        <w:t>Boisd</w:t>
      </w:r>
      <w:proofErr w:type="spellEnd"/>
      <w:r w:rsidRPr="002942B2">
        <w:rPr>
          <w:sz w:val="18"/>
          <w:szCs w:val="18"/>
        </w:rPr>
        <w:t>.). (</w:t>
      </w:r>
      <w:proofErr w:type="spellStart"/>
      <w:r w:rsidRPr="002942B2">
        <w:rPr>
          <w:sz w:val="18"/>
          <w:szCs w:val="18"/>
        </w:rPr>
        <w:t>Lepdoptera</w:t>
      </w:r>
      <w:proofErr w:type="spellEnd"/>
      <w:r w:rsidRPr="002942B2">
        <w:rPr>
          <w:sz w:val="18"/>
          <w:szCs w:val="18"/>
        </w:rPr>
        <w:t xml:space="preserve">: </w:t>
      </w:r>
      <w:proofErr w:type="spellStart"/>
      <w:r w:rsidRPr="002942B2">
        <w:rPr>
          <w:sz w:val="18"/>
          <w:szCs w:val="18"/>
        </w:rPr>
        <w:t>Noctuidae</w:t>
      </w:r>
      <w:proofErr w:type="spellEnd"/>
      <w:r w:rsidRPr="002942B2">
        <w:rPr>
          <w:sz w:val="18"/>
          <w:szCs w:val="18"/>
        </w:rPr>
        <w:t xml:space="preserve">). </w:t>
      </w:r>
      <w:r w:rsidRPr="002942B2">
        <w:rPr>
          <w:i/>
          <w:iCs/>
          <w:sz w:val="18"/>
          <w:szCs w:val="18"/>
        </w:rPr>
        <w:t>Egyptian Journal of Biological Pest Control</w:t>
      </w:r>
      <w:r w:rsidRPr="002942B2">
        <w:rPr>
          <w:sz w:val="18"/>
          <w:szCs w:val="18"/>
        </w:rPr>
        <w:t xml:space="preserve">, </w:t>
      </w:r>
      <w:r w:rsidRPr="002942B2">
        <w:rPr>
          <w:i/>
          <w:sz w:val="18"/>
          <w:szCs w:val="18"/>
        </w:rPr>
        <w:t>29</w:t>
      </w:r>
      <w:r w:rsidRPr="002942B2">
        <w:rPr>
          <w:sz w:val="18"/>
          <w:szCs w:val="18"/>
        </w:rPr>
        <w:t xml:space="preserve">, 7. </w:t>
      </w:r>
      <w:hyperlink r:id="rId37" w:history="1">
        <w:r w:rsidRPr="002942B2">
          <w:rPr>
            <w:sz w:val="18"/>
            <w:szCs w:val="18"/>
          </w:rPr>
          <w:t>doi.org/10.1186/s41938-019-0108-x</w:t>
        </w:r>
      </w:hyperlink>
      <w:r w:rsidRPr="002942B2">
        <w:rPr>
          <w:sz w:val="18"/>
          <w:szCs w:val="18"/>
        </w:rPr>
        <w:t xml:space="preserve">. </w:t>
      </w:r>
    </w:p>
    <w:p w14:paraId="6A126F35" w14:textId="326FCFA7" w:rsidR="000E2BDD" w:rsidRPr="002942B2" w:rsidRDefault="000E2BDD" w:rsidP="0030790C">
      <w:pPr>
        <w:ind w:left="360" w:hanging="360"/>
        <w:rPr>
          <w:rFonts w:eastAsiaTheme="minorHAnsi"/>
          <w:sz w:val="18"/>
          <w:szCs w:val="18"/>
        </w:rPr>
      </w:pPr>
      <w:r w:rsidRPr="002942B2">
        <w:rPr>
          <w:rFonts w:eastAsiaTheme="minorHAnsi"/>
          <w:sz w:val="18"/>
          <w:szCs w:val="18"/>
        </w:rPr>
        <w:t xml:space="preserve">Sandhu, S. S., Kumar, S., </w:t>
      </w:r>
      <w:proofErr w:type="spellStart"/>
      <w:r w:rsidRPr="002942B2">
        <w:rPr>
          <w:rFonts w:eastAsiaTheme="minorHAnsi"/>
          <w:sz w:val="18"/>
          <w:szCs w:val="18"/>
        </w:rPr>
        <w:t>Aharwal</w:t>
      </w:r>
      <w:proofErr w:type="spellEnd"/>
      <w:r w:rsidRPr="002942B2">
        <w:rPr>
          <w:rFonts w:eastAsiaTheme="minorHAnsi"/>
          <w:sz w:val="18"/>
          <w:szCs w:val="18"/>
        </w:rPr>
        <w:t xml:space="preserve">, R. P. &amp; Nozawa, M. (2017). Endophytic Fungi: Eco-Friendly future resource for novel bioactive compounds. In: Maheshwari, D. (Ed.) Endophytes: Biology and Biotechnology. </w:t>
      </w:r>
      <w:r w:rsidRPr="002942B2">
        <w:rPr>
          <w:rFonts w:eastAsiaTheme="minorHAnsi"/>
          <w:i/>
          <w:sz w:val="18"/>
          <w:szCs w:val="18"/>
        </w:rPr>
        <w:t>Sustainable Development and Biodiversity</w:t>
      </w:r>
      <w:r w:rsidRPr="002942B2">
        <w:rPr>
          <w:rFonts w:eastAsiaTheme="minorHAnsi"/>
          <w:sz w:val="18"/>
          <w:szCs w:val="18"/>
        </w:rPr>
        <w:t>, (pp. 303-331). Springer, Cham.</w:t>
      </w:r>
    </w:p>
    <w:p w14:paraId="604142BB" w14:textId="2A07BEB5" w:rsidR="000E2BDD" w:rsidRPr="002942B2" w:rsidRDefault="000E2BDD" w:rsidP="0030790C">
      <w:pPr>
        <w:ind w:left="360" w:hanging="360"/>
        <w:rPr>
          <w:rFonts w:eastAsiaTheme="minorHAnsi"/>
          <w:sz w:val="18"/>
          <w:szCs w:val="18"/>
          <w:lang w:val="pt-BR"/>
        </w:rPr>
      </w:pPr>
      <w:r w:rsidRPr="002942B2">
        <w:rPr>
          <w:sz w:val="18"/>
          <w:szCs w:val="18"/>
        </w:rPr>
        <w:t xml:space="preserve">Sarma, V. V. &amp; Hyde, K. D. (2001). A review on frequently occurring fungi in mangroves. </w:t>
      </w:r>
      <w:r w:rsidRPr="002942B2">
        <w:rPr>
          <w:i/>
          <w:iCs/>
          <w:sz w:val="18"/>
          <w:szCs w:val="18"/>
          <w:lang w:val="pt-BR"/>
        </w:rPr>
        <w:t>Fungal Diversity</w:t>
      </w:r>
      <w:r w:rsidRPr="002942B2">
        <w:rPr>
          <w:sz w:val="18"/>
          <w:szCs w:val="18"/>
          <w:lang w:val="pt-BR"/>
        </w:rPr>
        <w:t xml:space="preserve">, </w:t>
      </w:r>
      <w:r w:rsidRPr="002942B2">
        <w:rPr>
          <w:i/>
          <w:sz w:val="18"/>
          <w:szCs w:val="18"/>
          <w:lang w:val="pt-BR"/>
        </w:rPr>
        <w:t>8</w:t>
      </w:r>
      <w:r w:rsidRPr="002942B2">
        <w:rPr>
          <w:sz w:val="18"/>
          <w:szCs w:val="18"/>
          <w:lang w:val="pt-BR"/>
        </w:rPr>
        <w:t>, 1-34.</w:t>
      </w:r>
    </w:p>
    <w:p w14:paraId="42A9F127" w14:textId="766512B1" w:rsidR="000E2BDD" w:rsidRPr="002942B2" w:rsidRDefault="000E2BDD" w:rsidP="0030790C">
      <w:pPr>
        <w:ind w:left="360" w:hanging="360"/>
        <w:rPr>
          <w:sz w:val="18"/>
          <w:szCs w:val="18"/>
          <w:lang w:val="pt-BR"/>
        </w:rPr>
      </w:pPr>
      <w:r w:rsidRPr="002942B2">
        <w:rPr>
          <w:sz w:val="18"/>
          <w:szCs w:val="18"/>
          <w:lang w:val="pt-BR"/>
        </w:rPr>
        <w:t xml:space="preserve">Sebastianes, F. L. S., Cabedo, N., El Aouad, N., Valente, A. M. M. P., Lacava, P. T., Azevedo, J. L., Pizzirani-Kleiner, A. A. &amp; Cortes, D. (2012a). </w:t>
      </w:r>
      <w:r w:rsidRPr="002942B2">
        <w:rPr>
          <w:sz w:val="18"/>
          <w:szCs w:val="18"/>
        </w:rPr>
        <w:t xml:space="preserve">3-Hydroxypropionic acid as an antibacterial agent from endophytic fungi </w:t>
      </w:r>
      <w:proofErr w:type="spellStart"/>
      <w:r w:rsidRPr="002942B2">
        <w:rPr>
          <w:i/>
          <w:sz w:val="18"/>
          <w:szCs w:val="18"/>
        </w:rPr>
        <w:t>Diaporthe</w:t>
      </w:r>
      <w:proofErr w:type="spellEnd"/>
      <w:r w:rsidRPr="002942B2">
        <w:rPr>
          <w:i/>
          <w:sz w:val="18"/>
          <w:szCs w:val="18"/>
        </w:rPr>
        <w:t xml:space="preserve"> </w:t>
      </w:r>
      <w:proofErr w:type="spellStart"/>
      <w:r w:rsidRPr="002942B2">
        <w:rPr>
          <w:i/>
          <w:sz w:val="18"/>
          <w:szCs w:val="18"/>
        </w:rPr>
        <w:t>phaseolorum</w:t>
      </w:r>
      <w:proofErr w:type="spellEnd"/>
      <w:r w:rsidRPr="002942B2">
        <w:rPr>
          <w:sz w:val="18"/>
          <w:szCs w:val="18"/>
        </w:rPr>
        <w:t xml:space="preserve">. </w:t>
      </w:r>
      <w:r w:rsidRPr="002942B2">
        <w:rPr>
          <w:i/>
          <w:iCs/>
          <w:sz w:val="18"/>
          <w:szCs w:val="18"/>
          <w:lang w:val="pt-BR"/>
        </w:rPr>
        <w:t>Current Microbiology</w:t>
      </w:r>
      <w:r w:rsidRPr="002942B2">
        <w:rPr>
          <w:sz w:val="18"/>
          <w:szCs w:val="18"/>
          <w:lang w:val="pt-BR"/>
        </w:rPr>
        <w:t xml:space="preserve">, </w:t>
      </w:r>
      <w:r w:rsidRPr="002942B2">
        <w:rPr>
          <w:i/>
          <w:sz w:val="18"/>
          <w:szCs w:val="18"/>
          <w:lang w:val="pt-BR"/>
        </w:rPr>
        <w:t>65</w:t>
      </w:r>
      <w:r w:rsidRPr="002942B2">
        <w:rPr>
          <w:sz w:val="18"/>
          <w:szCs w:val="18"/>
          <w:lang w:val="pt-BR"/>
        </w:rPr>
        <w:t>, 622-632.</w:t>
      </w:r>
    </w:p>
    <w:p w14:paraId="0C952A41" w14:textId="582603FE" w:rsidR="000E2BDD" w:rsidRPr="002942B2" w:rsidRDefault="000E2BDD" w:rsidP="0030790C">
      <w:pPr>
        <w:ind w:left="360" w:hanging="360"/>
        <w:rPr>
          <w:sz w:val="18"/>
          <w:szCs w:val="18"/>
          <w:lang w:val="pt-BR"/>
        </w:rPr>
      </w:pPr>
      <w:r w:rsidRPr="002942B2">
        <w:rPr>
          <w:sz w:val="18"/>
          <w:szCs w:val="18"/>
          <w:lang w:val="pt-BR"/>
        </w:rPr>
        <w:t xml:space="preserve">Sebastianes, F. L. S., Lacava, P. T., Fávaro, L. C. L., Rodrigues, M. B. C., Araújo, W. L., Azevedo, J. L. &amp; Pizzirani-Kleiner, A. A. (2012b). </w:t>
      </w:r>
      <w:r w:rsidRPr="002942B2">
        <w:rPr>
          <w:sz w:val="18"/>
          <w:szCs w:val="18"/>
        </w:rPr>
        <w:t xml:space="preserve">Genetic transformation of </w:t>
      </w:r>
      <w:proofErr w:type="spellStart"/>
      <w:r w:rsidRPr="002942B2">
        <w:rPr>
          <w:i/>
          <w:iCs/>
          <w:sz w:val="18"/>
          <w:szCs w:val="18"/>
        </w:rPr>
        <w:t>Diaporthe</w:t>
      </w:r>
      <w:proofErr w:type="spellEnd"/>
      <w:r w:rsidRPr="002942B2">
        <w:rPr>
          <w:i/>
          <w:iCs/>
          <w:sz w:val="18"/>
          <w:szCs w:val="18"/>
        </w:rPr>
        <w:t xml:space="preserve"> </w:t>
      </w:r>
      <w:proofErr w:type="spellStart"/>
      <w:r w:rsidRPr="002942B2">
        <w:rPr>
          <w:i/>
          <w:iCs/>
          <w:sz w:val="18"/>
          <w:szCs w:val="18"/>
        </w:rPr>
        <w:t>phaseolorum</w:t>
      </w:r>
      <w:proofErr w:type="spellEnd"/>
      <w:r w:rsidRPr="002942B2">
        <w:rPr>
          <w:sz w:val="18"/>
          <w:szCs w:val="18"/>
        </w:rPr>
        <w:t xml:space="preserve">, an endophytic fungus found in mangrove forests, mediated by </w:t>
      </w:r>
      <w:r w:rsidRPr="002942B2">
        <w:rPr>
          <w:i/>
          <w:iCs/>
          <w:sz w:val="18"/>
          <w:szCs w:val="18"/>
        </w:rPr>
        <w:t>Agrobacterium tumefaciens</w:t>
      </w:r>
      <w:r w:rsidRPr="002942B2">
        <w:rPr>
          <w:sz w:val="18"/>
          <w:szCs w:val="18"/>
        </w:rPr>
        <w:t xml:space="preserve">. </w:t>
      </w:r>
      <w:r w:rsidRPr="002942B2">
        <w:rPr>
          <w:i/>
          <w:iCs/>
          <w:sz w:val="18"/>
          <w:szCs w:val="18"/>
          <w:lang w:val="pt-BR"/>
        </w:rPr>
        <w:t>Current Genetics</w:t>
      </w:r>
      <w:r w:rsidRPr="002942B2">
        <w:rPr>
          <w:sz w:val="18"/>
          <w:szCs w:val="18"/>
          <w:lang w:val="pt-BR"/>
        </w:rPr>
        <w:t xml:space="preserve">, </w:t>
      </w:r>
      <w:r w:rsidRPr="002942B2">
        <w:rPr>
          <w:i/>
          <w:sz w:val="18"/>
          <w:szCs w:val="18"/>
          <w:lang w:val="pt-BR"/>
        </w:rPr>
        <w:t>58</w:t>
      </w:r>
      <w:r w:rsidRPr="002942B2">
        <w:rPr>
          <w:sz w:val="18"/>
          <w:szCs w:val="18"/>
          <w:lang w:val="pt-BR"/>
        </w:rPr>
        <w:t>, 21-33.</w:t>
      </w:r>
    </w:p>
    <w:p w14:paraId="5182C539" w14:textId="5FE525E7" w:rsidR="000E2BDD" w:rsidRPr="002942B2" w:rsidRDefault="000E2BDD" w:rsidP="0030790C">
      <w:pPr>
        <w:ind w:left="360" w:hanging="360"/>
        <w:rPr>
          <w:sz w:val="18"/>
          <w:szCs w:val="18"/>
          <w:lang w:val="pt-BR"/>
        </w:rPr>
      </w:pPr>
      <w:r w:rsidRPr="002942B2">
        <w:rPr>
          <w:sz w:val="18"/>
          <w:szCs w:val="18"/>
          <w:lang w:val="pt-BR"/>
        </w:rPr>
        <w:t xml:space="preserve">Sebastianes, F. L. S., Romão-Dumaresq, A. S., Lacava, P. T., Harakava, R., Azevedo, J. L., de Melo, I. S. &amp; Pizzinari-Kleiner, A. A. (2013). </w:t>
      </w:r>
      <w:r w:rsidRPr="002942B2">
        <w:rPr>
          <w:sz w:val="18"/>
          <w:szCs w:val="18"/>
        </w:rPr>
        <w:t xml:space="preserve">Species diversity of culturable endophytic fungi from Brazilian mangrove forests. </w:t>
      </w:r>
      <w:r w:rsidRPr="002942B2">
        <w:rPr>
          <w:bCs/>
          <w:i/>
          <w:iCs/>
          <w:sz w:val="18"/>
          <w:szCs w:val="18"/>
          <w:lang w:val="pt-BR"/>
        </w:rPr>
        <w:t>Current Genetics</w:t>
      </w:r>
      <w:r w:rsidRPr="002942B2">
        <w:rPr>
          <w:bCs/>
          <w:sz w:val="18"/>
          <w:szCs w:val="18"/>
          <w:lang w:val="pt-BR"/>
        </w:rPr>
        <w:t>,</w:t>
      </w:r>
      <w:r w:rsidRPr="002942B2">
        <w:rPr>
          <w:sz w:val="18"/>
          <w:szCs w:val="18"/>
          <w:lang w:val="pt-BR"/>
        </w:rPr>
        <w:t xml:space="preserve"> </w:t>
      </w:r>
      <w:r w:rsidRPr="002942B2">
        <w:rPr>
          <w:i/>
          <w:sz w:val="18"/>
          <w:szCs w:val="18"/>
          <w:lang w:val="pt-BR"/>
        </w:rPr>
        <w:t>59</w:t>
      </w:r>
      <w:r w:rsidRPr="002942B2">
        <w:rPr>
          <w:sz w:val="18"/>
          <w:szCs w:val="18"/>
          <w:lang w:val="pt-BR"/>
        </w:rPr>
        <w:t>, 153-166.</w:t>
      </w:r>
    </w:p>
    <w:p w14:paraId="20D4EBBC" w14:textId="26B2CF4C" w:rsidR="000E2BDD" w:rsidRPr="002942B2" w:rsidRDefault="00F86AD4" w:rsidP="0030790C">
      <w:pPr>
        <w:ind w:left="360" w:hanging="360"/>
        <w:rPr>
          <w:sz w:val="18"/>
          <w:szCs w:val="18"/>
        </w:rPr>
      </w:pPr>
      <w:hyperlink r:id="rId38" w:history="1">
        <w:r w:rsidR="000E2BDD" w:rsidRPr="002942B2">
          <w:rPr>
            <w:sz w:val="18"/>
            <w:szCs w:val="18"/>
            <w:lang w:val="pt-BR"/>
          </w:rPr>
          <w:t>Sebastianes</w:t>
        </w:r>
      </w:hyperlink>
      <w:r w:rsidR="000E2BDD" w:rsidRPr="002942B2">
        <w:rPr>
          <w:sz w:val="18"/>
          <w:szCs w:val="18"/>
          <w:lang w:val="pt-BR"/>
        </w:rPr>
        <w:t xml:space="preserve">, F. L. S., </w:t>
      </w:r>
      <w:r w:rsidR="00AE37BC" w:rsidRPr="002942B2">
        <w:rPr>
          <w:sz w:val="18"/>
          <w:szCs w:val="18"/>
        </w:rPr>
        <w:fldChar w:fldCharType="begin"/>
      </w:r>
      <w:r w:rsidR="00AE37BC" w:rsidRPr="002942B2">
        <w:rPr>
          <w:sz w:val="18"/>
          <w:szCs w:val="18"/>
        </w:rPr>
        <w:instrText xml:space="preserve"> HYPERLINK "javascript:ShowAffiliation('1','9')" </w:instrText>
      </w:r>
      <w:r w:rsidR="00AE37BC" w:rsidRPr="002942B2">
        <w:rPr>
          <w:sz w:val="18"/>
          <w:szCs w:val="18"/>
        </w:rPr>
        <w:fldChar w:fldCharType="separate"/>
      </w:r>
      <w:r w:rsidR="000E2BDD" w:rsidRPr="002942B2">
        <w:rPr>
          <w:sz w:val="18"/>
          <w:szCs w:val="18"/>
          <w:lang w:val="pt-BR"/>
        </w:rPr>
        <w:t>Valente</w:t>
      </w:r>
      <w:r w:rsidR="00AE37BC" w:rsidRPr="002942B2">
        <w:rPr>
          <w:sz w:val="18"/>
          <w:szCs w:val="18"/>
          <w:lang w:val="pt-BR"/>
        </w:rPr>
        <w:fldChar w:fldCharType="end"/>
      </w:r>
      <w:r w:rsidR="000E2BDD" w:rsidRPr="002942B2">
        <w:rPr>
          <w:sz w:val="18"/>
          <w:szCs w:val="18"/>
          <w:lang w:val="pt-BR"/>
        </w:rPr>
        <w:t xml:space="preserve">, A. M. M. P., </w:t>
      </w:r>
      <w:r w:rsidR="00AE37BC" w:rsidRPr="002942B2">
        <w:rPr>
          <w:sz w:val="18"/>
          <w:szCs w:val="18"/>
        </w:rPr>
        <w:fldChar w:fldCharType="begin"/>
      </w:r>
      <w:r w:rsidR="00AE37BC" w:rsidRPr="002942B2">
        <w:rPr>
          <w:sz w:val="18"/>
          <w:szCs w:val="18"/>
        </w:rPr>
        <w:instrText xml:space="preserve"> HYPERLINK "javascript:ShowAffiliation('2','9')" </w:instrText>
      </w:r>
      <w:r w:rsidR="00AE37BC" w:rsidRPr="002942B2">
        <w:rPr>
          <w:sz w:val="18"/>
          <w:szCs w:val="18"/>
        </w:rPr>
        <w:fldChar w:fldCharType="separate"/>
      </w:r>
      <w:r w:rsidR="000E2BDD" w:rsidRPr="002942B2">
        <w:rPr>
          <w:sz w:val="18"/>
          <w:szCs w:val="18"/>
          <w:lang w:val="pt-BR"/>
        </w:rPr>
        <w:t>Boffo</w:t>
      </w:r>
      <w:r w:rsidR="00AE37BC" w:rsidRPr="002942B2">
        <w:rPr>
          <w:sz w:val="18"/>
          <w:szCs w:val="18"/>
          <w:lang w:val="pt-BR"/>
        </w:rPr>
        <w:fldChar w:fldCharType="end"/>
      </w:r>
      <w:r w:rsidR="000E2BDD" w:rsidRPr="002942B2">
        <w:rPr>
          <w:sz w:val="18"/>
          <w:szCs w:val="18"/>
          <w:lang w:val="pt-BR"/>
        </w:rPr>
        <w:t xml:space="preserve">, E. F., </w:t>
      </w:r>
      <w:r w:rsidR="00AE37BC" w:rsidRPr="002942B2">
        <w:rPr>
          <w:sz w:val="18"/>
          <w:szCs w:val="18"/>
        </w:rPr>
        <w:fldChar w:fldCharType="begin"/>
      </w:r>
      <w:r w:rsidR="00AE37BC" w:rsidRPr="002942B2">
        <w:rPr>
          <w:sz w:val="18"/>
          <w:szCs w:val="18"/>
        </w:rPr>
        <w:instrText xml:space="preserve"> HYPERLINK "javascript:ShowAffiliation('3','9')" </w:instrText>
      </w:r>
      <w:r w:rsidR="00AE37BC" w:rsidRPr="002942B2">
        <w:rPr>
          <w:sz w:val="18"/>
          <w:szCs w:val="18"/>
        </w:rPr>
        <w:fldChar w:fldCharType="separate"/>
      </w:r>
      <w:r w:rsidR="000E2BDD" w:rsidRPr="002942B2">
        <w:rPr>
          <w:sz w:val="18"/>
          <w:szCs w:val="18"/>
          <w:lang w:val="pt-BR"/>
        </w:rPr>
        <w:t>Ferreira</w:t>
      </w:r>
      <w:r w:rsidR="00AE37BC" w:rsidRPr="002942B2">
        <w:rPr>
          <w:sz w:val="18"/>
          <w:szCs w:val="18"/>
          <w:lang w:val="pt-BR"/>
        </w:rPr>
        <w:fldChar w:fldCharType="end"/>
      </w:r>
      <w:r w:rsidR="000E2BDD" w:rsidRPr="002942B2">
        <w:rPr>
          <w:sz w:val="18"/>
          <w:szCs w:val="18"/>
          <w:lang w:val="pt-BR"/>
        </w:rPr>
        <w:t xml:space="preserve">, A. G, </w:t>
      </w:r>
      <w:r w:rsidR="00AE37BC" w:rsidRPr="002942B2">
        <w:rPr>
          <w:sz w:val="18"/>
          <w:szCs w:val="18"/>
        </w:rPr>
        <w:fldChar w:fldCharType="begin"/>
      </w:r>
      <w:r w:rsidR="00AE37BC" w:rsidRPr="002942B2">
        <w:rPr>
          <w:sz w:val="18"/>
          <w:szCs w:val="18"/>
        </w:rPr>
        <w:instrText xml:space="preserve"> HYPERLINK "javascript:ShowAffiliation('4','9')" </w:instrText>
      </w:r>
      <w:r w:rsidR="00AE37BC" w:rsidRPr="002942B2">
        <w:rPr>
          <w:sz w:val="18"/>
          <w:szCs w:val="18"/>
        </w:rPr>
        <w:fldChar w:fldCharType="separate"/>
      </w:r>
      <w:r w:rsidR="000E2BDD" w:rsidRPr="002942B2">
        <w:rPr>
          <w:sz w:val="18"/>
          <w:szCs w:val="18"/>
          <w:lang w:val="pt-BR"/>
        </w:rPr>
        <w:t>Melo</w:t>
      </w:r>
      <w:r w:rsidR="00AE37BC" w:rsidRPr="002942B2">
        <w:rPr>
          <w:sz w:val="18"/>
          <w:szCs w:val="18"/>
          <w:lang w:val="pt-BR"/>
        </w:rPr>
        <w:fldChar w:fldCharType="end"/>
      </w:r>
      <w:r w:rsidR="000E2BDD" w:rsidRPr="002942B2">
        <w:rPr>
          <w:sz w:val="18"/>
          <w:szCs w:val="18"/>
          <w:lang w:val="pt-BR"/>
        </w:rPr>
        <w:t>, I. S.,</w:t>
      </w:r>
      <w:r w:rsidR="00AE37BC" w:rsidRPr="002942B2">
        <w:rPr>
          <w:sz w:val="18"/>
          <w:szCs w:val="18"/>
        </w:rPr>
        <w:fldChar w:fldCharType="begin"/>
      </w:r>
      <w:r w:rsidR="00AE37BC" w:rsidRPr="002942B2">
        <w:rPr>
          <w:sz w:val="18"/>
          <w:szCs w:val="18"/>
        </w:rPr>
        <w:instrText xml:space="preserve"> HYPERLINK "javascript:ShowAffiliation('5','9')" </w:instrText>
      </w:r>
      <w:r w:rsidR="00AE37BC" w:rsidRPr="002942B2">
        <w:rPr>
          <w:sz w:val="18"/>
          <w:szCs w:val="18"/>
        </w:rPr>
        <w:fldChar w:fldCharType="separate"/>
      </w:r>
      <w:r w:rsidR="000E2BDD" w:rsidRPr="002942B2">
        <w:rPr>
          <w:sz w:val="18"/>
          <w:szCs w:val="18"/>
          <w:lang w:val="pt-BR"/>
        </w:rPr>
        <w:t xml:space="preserve"> Moraes</w:t>
      </w:r>
      <w:r w:rsidR="00AE37BC" w:rsidRPr="002942B2">
        <w:rPr>
          <w:sz w:val="18"/>
          <w:szCs w:val="18"/>
          <w:lang w:val="pt-BR"/>
        </w:rPr>
        <w:fldChar w:fldCharType="end"/>
      </w:r>
      <w:r w:rsidR="000E2BDD" w:rsidRPr="002942B2">
        <w:rPr>
          <w:sz w:val="18"/>
          <w:szCs w:val="18"/>
          <w:lang w:val="pt-BR"/>
        </w:rPr>
        <w:t>, L. A. B,</w:t>
      </w:r>
      <w:r w:rsidR="00AE37BC" w:rsidRPr="002942B2">
        <w:rPr>
          <w:sz w:val="18"/>
          <w:szCs w:val="18"/>
        </w:rPr>
        <w:fldChar w:fldCharType="begin"/>
      </w:r>
      <w:r w:rsidR="00AE37BC" w:rsidRPr="002942B2">
        <w:rPr>
          <w:sz w:val="18"/>
          <w:szCs w:val="18"/>
        </w:rPr>
        <w:instrText xml:space="preserve"> HYPERLINK "javascript:ShowAffiliation('6','9')" </w:instrText>
      </w:r>
      <w:r w:rsidR="00AE37BC" w:rsidRPr="002942B2">
        <w:rPr>
          <w:sz w:val="18"/>
          <w:szCs w:val="18"/>
        </w:rPr>
        <w:fldChar w:fldCharType="separate"/>
      </w:r>
      <w:r w:rsidR="000E2BDD" w:rsidRPr="002942B2">
        <w:rPr>
          <w:sz w:val="18"/>
          <w:szCs w:val="18"/>
          <w:lang w:val="pt-BR"/>
        </w:rPr>
        <w:t xml:space="preserve"> Azevedo</w:t>
      </w:r>
      <w:r w:rsidR="00AE37BC" w:rsidRPr="002942B2">
        <w:rPr>
          <w:sz w:val="18"/>
          <w:szCs w:val="18"/>
          <w:lang w:val="pt-BR"/>
        </w:rPr>
        <w:fldChar w:fldCharType="end"/>
      </w:r>
      <w:r w:rsidR="000E2BDD" w:rsidRPr="002942B2">
        <w:rPr>
          <w:sz w:val="18"/>
          <w:szCs w:val="18"/>
          <w:lang w:val="pt-BR"/>
        </w:rPr>
        <w:t>, J. L.,</w:t>
      </w:r>
      <w:r w:rsidR="00AE37BC" w:rsidRPr="002942B2">
        <w:rPr>
          <w:sz w:val="18"/>
          <w:szCs w:val="18"/>
        </w:rPr>
        <w:fldChar w:fldCharType="begin"/>
      </w:r>
      <w:r w:rsidR="00AE37BC" w:rsidRPr="002942B2">
        <w:rPr>
          <w:sz w:val="18"/>
          <w:szCs w:val="18"/>
        </w:rPr>
        <w:instrText xml:space="preserve"> HYPERLINK "javascript:ShowAffiliation('7','9')" </w:instrText>
      </w:r>
      <w:r w:rsidR="00AE37BC" w:rsidRPr="002942B2">
        <w:rPr>
          <w:sz w:val="18"/>
          <w:szCs w:val="18"/>
        </w:rPr>
        <w:fldChar w:fldCharType="separate"/>
      </w:r>
      <w:r w:rsidR="000E2BDD" w:rsidRPr="002942B2">
        <w:rPr>
          <w:sz w:val="18"/>
          <w:szCs w:val="18"/>
          <w:lang w:val="pt-BR"/>
        </w:rPr>
        <w:t xml:space="preserve"> Pizzirani-Kleiner</w:t>
      </w:r>
      <w:r w:rsidR="00AE37BC" w:rsidRPr="002942B2">
        <w:rPr>
          <w:sz w:val="18"/>
          <w:szCs w:val="18"/>
          <w:lang w:val="pt-BR"/>
        </w:rPr>
        <w:fldChar w:fldCharType="end"/>
      </w:r>
      <w:r w:rsidR="000E2BDD" w:rsidRPr="002942B2">
        <w:rPr>
          <w:sz w:val="18"/>
          <w:szCs w:val="18"/>
          <w:lang w:val="pt-BR"/>
        </w:rPr>
        <w:t>, A. A. &amp;</w:t>
      </w:r>
      <w:r w:rsidR="00AE37BC" w:rsidRPr="002942B2">
        <w:rPr>
          <w:sz w:val="18"/>
          <w:szCs w:val="18"/>
        </w:rPr>
        <w:fldChar w:fldCharType="begin"/>
      </w:r>
      <w:r w:rsidR="00AE37BC" w:rsidRPr="002942B2">
        <w:rPr>
          <w:sz w:val="18"/>
          <w:szCs w:val="18"/>
        </w:rPr>
        <w:instrText xml:space="preserve"> HYPERLINK "javascript:ShowAffiliation('8','9')" </w:instrText>
      </w:r>
      <w:r w:rsidR="00AE37BC" w:rsidRPr="002942B2">
        <w:rPr>
          <w:sz w:val="18"/>
          <w:szCs w:val="18"/>
        </w:rPr>
        <w:fldChar w:fldCharType="separate"/>
      </w:r>
      <w:r w:rsidR="000E2BDD" w:rsidRPr="002942B2">
        <w:rPr>
          <w:sz w:val="18"/>
          <w:szCs w:val="18"/>
          <w:lang w:val="pt-BR"/>
        </w:rPr>
        <w:t xml:space="preserve"> Lacava</w:t>
      </w:r>
      <w:r w:rsidR="00AE37BC" w:rsidRPr="002942B2">
        <w:rPr>
          <w:sz w:val="18"/>
          <w:szCs w:val="18"/>
          <w:lang w:val="pt-BR"/>
        </w:rPr>
        <w:fldChar w:fldCharType="end"/>
      </w:r>
      <w:r w:rsidR="000E2BDD" w:rsidRPr="002942B2">
        <w:rPr>
          <w:sz w:val="18"/>
          <w:szCs w:val="18"/>
          <w:lang w:val="pt-BR"/>
        </w:rPr>
        <w:t xml:space="preserve">, P. T. (2017a). </w:t>
      </w:r>
      <w:r w:rsidR="000E2BDD" w:rsidRPr="002942B2">
        <w:rPr>
          <w:sz w:val="18"/>
          <w:szCs w:val="18"/>
        </w:rPr>
        <w:t xml:space="preserve">Isolation of the antibacterial agent </w:t>
      </w:r>
      <w:proofErr w:type="spellStart"/>
      <w:r w:rsidR="000E2BDD" w:rsidRPr="002942B2">
        <w:rPr>
          <w:sz w:val="18"/>
          <w:szCs w:val="18"/>
        </w:rPr>
        <w:t>viridiol</w:t>
      </w:r>
      <w:proofErr w:type="spellEnd"/>
      <w:r w:rsidR="000E2BDD" w:rsidRPr="002942B2">
        <w:rPr>
          <w:sz w:val="18"/>
          <w:szCs w:val="18"/>
        </w:rPr>
        <w:t xml:space="preserve"> from the mangrove endophytic fungus </w:t>
      </w:r>
      <w:proofErr w:type="spellStart"/>
      <w:r w:rsidR="000E2BDD" w:rsidRPr="002942B2">
        <w:rPr>
          <w:i/>
          <w:iCs/>
          <w:sz w:val="18"/>
          <w:szCs w:val="18"/>
        </w:rPr>
        <w:t>Hypocrea</w:t>
      </w:r>
      <w:proofErr w:type="spellEnd"/>
      <w:r w:rsidR="000E2BDD" w:rsidRPr="002942B2">
        <w:rPr>
          <w:i/>
          <w:iCs/>
          <w:sz w:val="18"/>
          <w:szCs w:val="18"/>
        </w:rPr>
        <w:t xml:space="preserve"> virens</w:t>
      </w:r>
      <w:r w:rsidR="000E2BDD" w:rsidRPr="002942B2">
        <w:rPr>
          <w:sz w:val="18"/>
          <w:szCs w:val="18"/>
        </w:rPr>
        <w:t xml:space="preserve">, as monitored by a biologic assay against </w:t>
      </w:r>
      <w:r w:rsidR="000E2BDD" w:rsidRPr="002942B2">
        <w:rPr>
          <w:i/>
          <w:iCs/>
          <w:sz w:val="18"/>
          <w:szCs w:val="18"/>
        </w:rPr>
        <w:t>Escherichia coli</w:t>
      </w:r>
      <w:r w:rsidR="000E2BDD" w:rsidRPr="002942B2">
        <w:rPr>
          <w:sz w:val="18"/>
          <w:szCs w:val="18"/>
        </w:rPr>
        <w:t xml:space="preserve"> and NMR spectroscopy. </w:t>
      </w:r>
      <w:r w:rsidR="000E2BDD" w:rsidRPr="002942B2">
        <w:rPr>
          <w:i/>
          <w:iCs/>
          <w:sz w:val="18"/>
          <w:szCs w:val="18"/>
        </w:rPr>
        <w:t>Current Biotechnology</w:t>
      </w:r>
      <w:r w:rsidR="000E2BDD" w:rsidRPr="002942B2">
        <w:rPr>
          <w:sz w:val="18"/>
          <w:szCs w:val="18"/>
        </w:rPr>
        <w:t xml:space="preserve">, </w:t>
      </w:r>
      <w:r w:rsidR="000E2BDD" w:rsidRPr="002942B2">
        <w:rPr>
          <w:i/>
          <w:sz w:val="18"/>
          <w:szCs w:val="18"/>
        </w:rPr>
        <w:t>6</w:t>
      </w:r>
      <w:r w:rsidR="000E2BDD" w:rsidRPr="002942B2">
        <w:rPr>
          <w:sz w:val="18"/>
          <w:szCs w:val="18"/>
        </w:rPr>
        <w:t>, 325-332.</w:t>
      </w:r>
    </w:p>
    <w:p w14:paraId="23643E7A" w14:textId="34C75C4B" w:rsidR="000E2BDD" w:rsidRPr="002942B2" w:rsidRDefault="000E2BDD" w:rsidP="0030790C">
      <w:pPr>
        <w:ind w:left="360" w:hanging="360"/>
        <w:rPr>
          <w:sz w:val="18"/>
          <w:szCs w:val="18"/>
        </w:rPr>
      </w:pPr>
      <w:proofErr w:type="spellStart"/>
      <w:r w:rsidRPr="002942B2">
        <w:rPr>
          <w:sz w:val="18"/>
          <w:szCs w:val="18"/>
        </w:rPr>
        <w:t>Sebastianes</w:t>
      </w:r>
      <w:proofErr w:type="spellEnd"/>
      <w:r w:rsidRPr="002942B2">
        <w:rPr>
          <w:sz w:val="18"/>
          <w:szCs w:val="18"/>
        </w:rPr>
        <w:t xml:space="preserve">, F. L. S., Azevedo, J. L. &amp; Lacava, P. T. (2017b). Diversity and Biotechnological Potential of Endophytic Microorganisms Associated with Tropical Mangrove Forests. In: Azevedo, J. L. and </w:t>
      </w:r>
      <w:proofErr w:type="spellStart"/>
      <w:r w:rsidRPr="002942B2">
        <w:rPr>
          <w:sz w:val="18"/>
          <w:szCs w:val="18"/>
        </w:rPr>
        <w:t>Quecine</w:t>
      </w:r>
      <w:proofErr w:type="spellEnd"/>
      <w:r w:rsidRPr="002942B2">
        <w:rPr>
          <w:sz w:val="18"/>
          <w:szCs w:val="18"/>
        </w:rPr>
        <w:t xml:space="preserve">, M. C. (Org.), </w:t>
      </w:r>
      <w:r w:rsidRPr="002942B2">
        <w:rPr>
          <w:i/>
          <w:sz w:val="18"/>
          <w:szCs w:val="18"/>
        </w:rPr>
        <w:t>Diversity and Benefits of Microorganisms from the Tropics</w:t>
      </w:r>
      <w:r w:rsidRPr="002942B2">
        <w:rPr>
          <w:sz w:val="18"/>
          <w:szCs w:val="18"/>
        </w:rPr>
        <w:t xml:space="preserve">, (pp. 37-56) 1ed. </w:t>
      </w:r>
      <w:proofErr w:type="spellStart"/>
      <w:r w:rsidRPr="002942B2">
        <w:rPr>
          <w:sz w:val="18"/>
          <w:szCs w:val="18"/>
        </w:rPr>
        <w:t>Gewerbestrasse</w:t>
      </w:r>
      <w:proofErr w:type="spellEnd"/>
      <w:r w:rsidRPr="002942B2">
        <w:rPr>
          <w:sz w:val="18"/>
          <w:szCs w:val="18"/>
        </w:rPr>
        <w:t>: Springer International Publishing.</w:t>
      </w:r>
    </w:p>
    <w:p w14:paraId="57BD841E" w14:textId="5F2C803C" w:rsidR="000E2BDD" w:rsidRPr="002942B2" w:rsidRDefault="000E2BDD" w:rsidP="0030790C">
      <w:pPr>
        <w:ind w:left="360" w:hanging="360"/>
        <w:rPr>
          <w:sz w:val="18"/>
          <w:szCs w:val="18"/>
        </w:rPr>
      </w:pPr>
      <w:r w:rsidRPr="002942B2">
        <w:rPr>
          <w:sz w:val="18"/>
          <w:szCs w:val="18"/>
        </w:rPr>
        <w:t xml:space="preserve">Schmit, J. P. &amp; Müller, G. M. (2007). An estimate of the lower limit of global fungal diversity. </w:t>
      </w:r>
      <w:r w:rsidRPr="002942B2">
        <w:rPr>
          <w:i/>
          <w:sz w:val="18"/>
          <w:szCs w:val="18"/>
        </w:rPr>
        <w:t>Biodiversity and Conservation</w:t>
      </w:r>
      <w:r w:rsidRPr="002942B2">
        <w:rPr>
          <w:sz w:val="18"/>
          <w:szCs w:val="18"/>
        </w:rPr>
        <w:t xml:space="preserve">, </w:t>
      </w:r>
      <w:r w:rsidRPr="002942B2">
        <w:rPr>
          <w:i/>
          <w:iCs/>
          <w:sz w:val="18"/>
          <w:szCs w:val="18"/>
        </w:rPr>
        <w:t>16</w:t>
      </w:r>
      <w:r w:rsidRPr="002942B2">
        <w:rPr>
          <w:iCs/>
          <w:sz w:val="18"/>
          <w:szCs w:val="18"/>
        </w:rPr>
        <w:t xml:space="preserve">, </w:t>
      </w:r>
      <w:r w:rsidRPr="002942B2">
        <w:rPr>
          <w:sz w:val="18"/>
          <w:szCs w:val="18"/>
        </w:rPr>
        <w:t>99-111.</w:t>
      </w:r>
    </w:p>
    <w:p w14:paraId="1C825CC6" w14:textId="3E4935A3" w:rsidR="000E2BDD" w:rsidRPr="002942B2" w:rsidRDefault="000E2BDD" w:rsidP="0030790C">
      <w:pPr>
        <w:ind w:left="360" w:hanging="360"/>
        <w:rPr>
          <w:sz w:val="18"/>
          <w:szCs w:val="18"/>
        </w:rPr>
      </w:pPr>
      <w:r w:rsidRPr="002942B2">
        <w:rPr>
          <w:sz w:val="18"/>
          <w:szCs w:val="18"/>
        </w:rPr>
        <w:lastRenderedPageBreak/>
        <w:t xml:space="preserve">Schmidt, J. P. &amp; Shearer, C. A. (2003). A checklist of mangrove-associated fungi, their geographical distribution and known host plants. </w:t>
      </w:r>
      <w:proofErr w:type="spellStart"/>
      <w:r w:rsidRPr="002942B2">
        <w:rPr>
          <w:i/>
          <w:iCs/>
          <w:sz w:val="18"/>
          <w:szCs w:val="18"/>
        </w:rPr>
        <w:t>Mycotaxon</w:t>
      </w:r>
      <w:proofErr w:type="spellEnd"/>
      <w:r w:rsidRPr="002942B2">
        <w:rPr>
          <w:sz w:val="18"/>
          <w:szCs w:val="18"/>
        </w:rPr>
        <w:t xml:space="preserve">, </w:t>
      </w:r>
      <w:r w:rsidRPr="002942B2">
        <w:rPr>
          <w:i/>
          <w:sz w:val="18"/>
          <w:szCs w:val="18"/>
        </w:rPr>
        <w:t>53</w:t>
      </w:r>
      <w:r w:rsidRPr="002942B2">
        <w:rPr>
          <w:sz w:val="18"/>
          <w:szCs w:val="18"/>
        </w:rPr>
        <w:t>, 423-477.</w:t>
      </w:r>
    </w:p>
    <w:p w14:paraId="502DE4A8" w14:textId="199B89EE" w:rsidR="000E2BDD" w:rsidRPr="002942B2" w:rsidRDefault="000E2BDD" w:rsidP="0030790C">
      <w:pPr>
        <w:ind w:left="360" w:hanging="360"/>
        <w:rPr>
          <w:sz w:val="18"/>
          <w:szCs w:val="18"/>
        </w:rPr>
      </w:pPr>
      <w:r w:rsidRPr="002942B2">
        <w:rPr>
          <w:rStyle w:val="mixed-citation"/>
          <w:sz w:val="18"/>
          <w:szCs w:val="18"/>
        </w:rPr>
        <w:t xml:space="preserve">Shukla, S. T., </w:t>
      </w:r>
      <w:proofErr w:type="spellStart"/>
      <w:r w:rsidRPr="002942B2">
        <w:rPr>
          <w:rStyle w:val="mixed-citation"/>
          <w:sz w:val="18"/>
          <w:szCs w:val="18"/>
        </w:rPr>
        <w:t>Habbu</w:t>
      </w:r>
      <w:proofErr w:type="spellEnd"/>
      <w:r w:rsidRPr="002942B2">
        <w:rPr>
          <w:rStyle w:val="mixed-citation"/>
          <w:sz w:val="18"/>
          <w:szCs w:val="18"/>
        </w:rPr>
        <w:t xml:space="preserve">, P. V., Kulkarni, V. H., Jagadish, K. S., Pandey, A. R. &amp; </w:t>
      </w:r>
      <w:proofErr w:type="spellStart"/>
      <w:r w:rsidRPr="002942B2">
        <w:rPr>
          <w:rStyle w:val="mixed-citation"/>
          <w:sz w:val="18"/>
          <w:szCs w:val="18"/>
        </w:rPr>
        <w:t>Sutariya</w:t>
      </w:r>
      <w:proofErr w:type="spellEnd"/>
      <w:r w:rsidRPr="002942B2">
        <w:rPr>
          <w:rStyle w:val="mixed-citation"/>
          <w:sz w:val="18"/>
          <w:szCs w:val="18"/>
        </w:rPr>
        <w:t xml:space="preserve">, V. N. (2014). </w:t>
      </w:r>
      <w:r w:rsidRPr="002942B2">
        <w:rPr>
          <w:rStyle w:val="ref-title"/>
          <w:sz w:val="18"/>
          <w:szCs w:val="18"/>
        </w:rPr>
        <w:t>Endophytic microbes: a novel source for biologically/pharmacologically active secondary metabolites.</w:t>
      </w:r>
      <w:r w:rsidRPr="002942B2">
        <w:rPr>
          <w:rStyle w:val="mixed-citation"/>
          <w:sz w:val="18"/>
          <w:szCs w:val="18"/>
        </w:rPr>
        <w:t xml:space="preserve"> </w:t>
      </w:r>
      <w:r w:rsidRPr="002942B2">
        <w:rPr>
          <w:rStyle w:val="Emphasis"/>
          <w:sz w:val="18"/>
          <w:szCs w:val="18"/>
        </w:rPr>
        <w:t xml:space="preserve">Asian J </w:t>
      </w:r>
      <w:proofErr w:type="spellStart"/>
      <w:r w:rsidRPr="002942B2">
        <w:rPr>
          <w:rStyle w:val="Emphasis"/>
          <w:sz w:val="18"/>
          <w:szCs w:val="18"/>
        </w:rPr>
        <w:t>Pharmacol</w:t>
      </w:r>
      <w:proofErr w:type="spellEnd"/>
      <w:r w:rsidRPr="002942B2">
        <w:rPr>
          <w:rStyle w:val="Emphasis"/>
          <w:sz w:val="18"/>
          <w:szCs w:val="18"/>
        </w:rPr>
        <w:t xml:space="preserve"> </w:t>
      </w:r>
      <w:proofErr w:type="spellStart"/>
      <w:r w:rsidRPr="002942B2">
        <w:rPr>
          <w:rStyle w:val="Emphasis"/>
          <w:sz w:val="18"/>
          <w:szCs w:val="18"/>
        </w:rPr>
        <w:t>Toxicol</w:t>
      </w:r>
      <w:proofErr w:type="spellEnd"/>
      <w:r w:rsidRPr="002942B2">
        <w:rPr>
          <w:rStyle w:val="Emphasis"/>
          <w:sz w:val="18"/>
          <w:szCs w:val="18"/>
        </w:rPr>
        <w:t>,</w:t>
      </w:r>
      <w:r w:rsidRPr="002942B2">
        <w:rPr>
          <w:rStyle w:val="mixed-citation"/>
          <w:sz w:val="18"/>
          <w:szCs w:val="18"/>
        </w:rPr>
        <w:t xml:space="preserve"> </w:t>
      </w:r>
      <w:r w:rsidRPr="002942B2">
        <w:rPr>
          <w:rStyle w:val="ref-vol"/>
          <w:i/>
          <w:sz w:val="18"/>
          <w:szCs w:val="18"/>
        </w:rPr>
        <w:t>2</w:t>
      </w:r>
      <w:r w:rsidRPr="002942B2">
        <w:rPr>
          <w:rStyle w:val="mixed-citation"/>
          <w:sz w:val="18"/>
          <w:szCs w:val="18"/>
        </w:rPr>
        <w:t>, 1-16.</w:t>
      </w:r>
    </w:p>
    <w:p w14:paraId="0BA9DAE0" w14:textId="51B70D22" w:rsidR="000E2BDD" w:rsidRPr="002942B2" w:rsidRDefault="000E2BDD" w:rsidP="0030790C">
      <w:pPr>
        <w:ind w:left="360" w:hanging="360"/>
        <w:rPr>
          <w:sz w:val="18"/>
          <w:szCs w:val="18"/>
        </w:rPr>
      </w:pPr>
      <w:r w:rsidRPr="002942B2">
        <w:rPr>
          <w:sz w:val="18"/>
          <w:szCs w:val="18"/>
        </w:rPr>
        <w:t xml:space="preserve">Strobel, G. &amp; Daisy, B. (2003). Bioprospecting for microbial endophytes and their natural products. </w:t>
      </w:r>
      <w:r w:rsidRPr="002942B2">
        <w:rPr>
          <w:i/>
          <w:iCs/>
          <w:sz w:val="18"/>
          <w:szCs w:val="18"/>
        </w:rPr>
        <w:t>Microbiology and Molecular Biology Reviews</w:t>
      </w:r>
      <w:r w:rsidRPr="002942B2">
        <w:rPr>
          <w:sz w:val="18"/>
          <w:szCs w:val="18"/>
        </w:rPr>
        <w:t xml:space="preserve">, </w:t>
      </w:r>
      <w:r w:rsidRPr="002942B2">
        <w:rPr>
          <w:i/>
          <w:sz w:val="18"/>
          <w:szCs w:val="18"/>
        </w:rPr>
        <w:t>67</w:t>
      </w:r>
      <w:r w:rsidRPr="002942B2">
        <w:rPr>
          <w:sz w:val="18"/>
          <w:szCs w:val="18"/>
        </w:rPr>
        <w:t>, 491-502.</w:t>
      </w:r>
    </w:p>
    <w:p w14:paraId="0E3E6EB0" w14:textId="77777777" w:rsidR="000E2BDD" w:rsidRPr="002942B2" w:rsidRDefault="000E2BDD" w:rsidP="0030790C">
      <w:pPr>
        <w:ind w:left="360" w:hanging="360"/>
        <w:rPr>
          <w:sz w:val="18"/>
          <w:szCs w:val="18"/>
        </w:rPr>
      </w:pPr>
      <w:r w:rsidRPr="002942B2">
        <w:rPr>
          <w:sz w:val="18"/>
          <w:szCs w:val="18"/>
        </w:rPr>
        <w:t xml:space="preserve">Strobel, G. (2018). The emergence of endophytic microbes and their biological promise. </w:t>
      </w:r>
      <w:r w:rsidRPr="002942B2">
        <w:rPr>
          <w:i/>
          <w:iCs/>
          <w:sz w:val="18"/>
          <w:szCs w:val="18"/>
        </w:rPr>
        <w:t>Journal of Fungi</w:t>
      </w:r>
      <w:r w:rsidRPr="002942B2">
        <w:rPr>
          <w:sz w:val="18"/>
          <w:szCs w:val="18"/>
        </w:rPr>
        <w:t xml:space="preserve">, </w:t>
      </w:r>
      <w:r w:rsidRPr="002942B2">
        <w:rPr>
          <w:i/>
          <w:sz w:val="18"/>
          <w:szCs w:val="18"/>
        </w:rPr>
        <w:t>4</w:t>
      </w:r>
      <w:r w:rsidRPr="002942B2">
        <w:rPr>
          <w:sz w:val="18"/>
          <w:szCs w:val="18"/>
        </w:rPr>
        <w:t xml:space="preserve">, 57. </w:t>
      </w:r>
      <w:proofErr w:type="spellStart"/>
      <w:r w:rsidRPr="002942B2">
        <w:rPr>
          <w:sz w:val="18"/>
          <w:szCs w:val="18"/>
        </w:rPr>
        <w:t>doi</w:t>
      </w:r>
      <w:proofErr w:type="spellEnd"/>
      <w:r w:rsidRPr="002942B2">
        <w:rPr>
          <w:sz w:val="18"/>
          <w:szCs w:val="18"/>
        </w:rPr>
        <w:t>: 10.3390/jof4020057.</w:t>
      </w:r>
    </w:p>
    <w:p w14:paraId="0C2908F8" w14:textId="1A86CC19" w:rsidR="000E2BDD" w:rsidRPr="002942B2" w:rsidRDefault="000E2BDD" w:rsidP="0030790C">
      <w:pPr>
        <w:ind w:left="360" w:hanging="360"/>
        <w:rPr>
          <w:sz w:val="18"/>
          <w:szCs w:val="18"/>
        </w:rPr>
      </w:pPr>
      <w:r w:rsidRPr="002942B2">
        <w:rPr>
          <w:sz w:val="18"/>
          <w:szCs w:val="18"/>
        </w:rPr>
        <w:t xml:space="preserve">Suryanarayanan, T. S., Kumaresan, V. &amp; Johnson, J. A. (1998). Foliar fungal endophytes from two species of the mangrove </w:t>
      </w:r>
      <w:r w:rsidRPr="002942B2">
        <w:rPr>
          <w:i/>
          <w:sz w:val="18"/>
          <w:szCs w:val="18"/>
        </w:rPr>
        <w:t>Rhizophora</w:t>
      </w:r>
      <w:r w:rsidRPr="002942B2">
        <w:rPr>
          <w:sz w:val="18"/>
          <w:szCs w:val="18"/>
        </w:rPr>
        <w:t xml:space="preserve">. </w:t>
      </w:r>
      <w:r w:rsidRPr="002942B2">
        <w:rPr>
          <w:i/>
          <w:sz w:val="18"/>
          <w:szCs w:val="18"/>
        </w:rPr>
        <w:t>Canadian Journal of Microbiology</w:t>
      </w:r>
      <w:r w:rsidRPr="002942B2">
        <w:rPr>
          <w:iCs/>
          <w:sz w:val="18"/>
          <w:szCs w:val="18"/>
        </w:rPr>
        <w:t xml:space="preserve">, </w:t>
      </w:r>
      <w:r w:rsidRPr="002942B2">
        <w:rPr>
          <w:i/>
          <w:iCs/>
          <w:sz w:val="18"/>
          <w:szCs w:val="18"/>
        </w:rPr>
        <w:t>44</w:t>
      </w:r>
      <w:r w:rsidRPr="002942B2">
        <w:rPr>
          <w:iCs/>
          <w:sz w:val="18"/>
          <w:szCs w:val="18"/>
        </w:rPr>
        <w:t xml:space="preserve">, </w:t>
      </w:r>
      <w:r w:rsidRPr="002942B2">
        <w:rPr>
          <w:sz w:val="18"/>
          <w:szCs w:val="18"/>
        </w:rPr>
        <w:t xml:space="preserve">1003-1006. </w:t>
      </w:r>
    </w:p>
    <w:p w14:paraId="1D49B9F5" w14:textId="6D79D59E" w:rsidR="000E2BDD" w:rsidRPr="002942B2" w:rsidRDefault="000E2BDD" w:rsidP="0030790C">
      <w:pPr>
        <w:ind w:left="360" w:hanging="360"/>
        <w:rPr>
          <w:sz w:val="18"/>
          <w:szCs w:val="18"/>
        </w:rPr>
      </w:pPr>
      <w:r w:rsidRPr="002942B2">
        <w:rPr>
          <w:sz w:val="18"/>
          <w:szCs w:val="18"/>
        </w:rPr>
        <w:t xml:space="preserve">Suryanarayanan, T. S., </w:t>
      </w:r>
      <w:proofErr w:type="spellStart"/>
      <w:r w:rsidRPr="002942B2">
        <w:rPr>
          <w:sz w:val="18"/>
          <w:szCs w:val="18"/>
        </w:rPr>
        <w:t>Thirunavukkarasu</w:t>
      </w:r>
      <w:proofErr w:type="spellEnd"/>
      <w:r w:rsidRPr="002942B2">
        <w:rPr>
          <w:sz w:val="18"/>
          <w:szCs w:val="18"/>
        </w:rPr>
        <w:t xml:space="preserve">, N., Govindarajulu, M. B., Sasse, F., Jansen, R. &amp; Murali, T. S. (2009). Fungal endophytes and bioprospecting. </w:t>
      </w:r>
      <w:r w:rsidRPr="002942B2">
        <w:rPr>
          <w:i/>
          <w:iCs/>
          <w:sz w:val="18"/>
          <w:szCs w:val="18"/>
        </w:rPr>
        <w:t>Fungal Biology Reviews</w:t>
      </w:r>
      <w:r w:rsidRPr="002942B2">
        <w:rPr>
          <w:sz w:val="18"/>
          <w:szCs w:val="18"/>
        </w:rPr>
        <w:t xml:space="preserve">, </w:t>
      </w:r>
      <w:r w:rsidRPr="002942B2">
        <w:rPr>
          <w:i/>
          <w:sz w:val="18"/>
          <w:szCs w:val="18"/>
        </w:rPr>
        <w:t>23</w:t>
      </w:r>
      <w:r w:rsidRPr="002942B2">
        <w:rPr>
          <w:sz w:val="18"/>
          <w:szCs w:val="18"/>
        </w:rPr>
        <w:t>, 9-19.</w:t>
      </w:r>
    </w:p>
    <w:p w14:paraId="306FB7C2" w14:textId="0CD71A65" w:rsidR="000E2BDD" w:rsidRPr="002942B2" w:rsidRDefault="000E2BDD" w:rsidP="0030790C">
      <w:pPr>
        <w:ind w:left="360" w:hanging="360"/>
        <w:rPr>
          <w:sz w:val="18"/>
          <w:szCs w:val="18"/>
        </w:rPr>
      </w:pPr>
      <w:r w:rsidRPr="002942B2">
        <w:rPr>
          <w:sz w:val="18"/>
          <w:szCs w:val="18"/>
        </w:rPr>
        <w:t xml:space="preserve">Suryanarayanan, T. S., Murali, T. S., </w:t>
      </w:r>
      <w:proofErr w:type="spellStart"/>
      <w:r w:rsidRPr="002942B2">
        <w:rPr>
          <w:sz w:val="18"/>
          <w:szCs w:val="18"/>
        </w:rPr>
        <w:t>Thirumavukkarasu</w:t>
      </w:r>
      <w:proofErr w:type="spellEnd"/>
      <w:r w:rsidRPr="002942B2">
        <w:rPr>
          <w:sz w:val="18"/>
          <w:szCs w:val="18"/>
        </w:rPr>
        <w:t>, N., Govinda-</w:t>
      </w:r>
      <w:proofErr w:type="spellStart"/>
      <w:r w:rsidRPr="002942B2">
        <w:rPr>
          <w:sz w:val="18"/>
          <w:szCs w:val="18"/>
        </w:rPr>
        <w:t>Rajulu</w:t>
      </w:r>
      <w:proofErr w:type="spellEnd"/>
      <w:r w:rsidRPr="002942B2">
        <w:rPr>
          <w:sz w:val="18"/>
          <w:szCs w:val="18"/>
        </w:rPr>
        <w:t xml:space="preserve">, M. B., Venkatesan, G. &amp; Sukumar, R. (2011). Endophytic fungal communities in wood perennials of three tropical forest types of the Western Ghats, Southern India. </w:t>
      </w:r>
      <w:r w:rsidRPr="002942B2">
        <w:rPr>
          <w:i/>
          <w:sz w:val="18"/>
          <w:szCs w:val="18"/>
        </w:rPr>
        <w:t>Biodiversity and Conservation</w:t>
      </w:r>
      <w:r w:rsidRPr="002942B2">
        <w:rPr>
          <w:iCs/>
          <w:sz w:val="18"/>
          <w:szCs w:val="18"/>
        </w:rPr>
        <w:t xml:space="preserve">, </w:t>
      </w:r>
      <w:r w:rsidRPr="002942B2">
        <w:rPr>
          <w:i/>
          <w:iCs/>
          <w:sz w:val="18"/>
          <w:szCs w:val="18"/>
        </w:rPr>
        <w:t>20</w:t>
      </w:r>
      <w:r w:rsidRPr="002942B2">
        <w:rPr>
          <w:iCs/>
          <w:sz w:val="18"/>
          <w:szCs w:val="18"/>
        </w:rPr>
        <w:t xml:space="preserve">, </w:t>
      </w:r>
      <w:r w:rsidRPr="002942B2">
        <w:rPr>
          <w:sz w:val="18"/>
          <w:szCs w:val="18"/>
        </w:rPr>
        <w:t>913-928.</w:t>
      </w:r>
    </w:p>
    <w:p w14:paraId="48E95974" w14:textId="5D62DE4D" w:rsidR="000E2BDD" w:rsidRPr="002942B2" w:rsidRDefault="000E2BDD" w:rsidP="0030790C">
      <w:pPr>
        <w:ind w:left="360" w:hanging="360"/>
        <w:rPr>
          <w:sz w:val="18"/>
          <w:szCs w:val="18"/>
        </w:rPr>
      </w:pPr>
      <w:r w:rsidRPr="002942B2">
        <w:rPr>
          <w:sz w:val="18"/>
          <w:szCs w:val="18"/>
        </w:rPr>
        <w:t xml:space="preserve">Suryanarayanan, T. S., </w:t>
      </w:r>
      <w:proofErr w:type="spellStart"/>
      <w:r w:rsidRPr="002942B2">
        <w:rPr>
          <w:sz w:val="18"/>
          <w:szCs w:val="18"/>
        </w:rPr>
        <w:t>Tirunavukkarasu</w:t>
      </w:r>
      <w:proofErr w:type="spellEnd"/>
      <w:r w:rsidRPr="002942B2">
        <w:rPr>
          <w:sz w:val="18"/>
          <w:szCs w:val="18"/>
        </w:rPr>
        <w:t xml:space="preserve">, N., Govindarajulu, M. B. &amp; Gopalan, V. (2012). Fungal endophytes; an untapped source of biocatalysts. </w:t>
      </w:r>
      <w:r w:rsidRPr="002942B2">
        <w:rPr>
          <w:i/>
          <w:sz w:val="18"/>
          <w:szCs w:val="18"/>
        </w:rPr>
        <w:t>Fungal Diversity</w:t>
      </w:r>
      <w:r w:rsidRPr="002942B2">
        <w:rPr>
          <w:iCs/>
          <w:sz w:val="18"/>
          <w:szCs w:val="18"/>
        </w:rPr>
        <w:t xml:space="preserve">, </w:t>
      </w:r>
      <w:r w:rsidRPr="002942B2">
        <w:rPr>
          <w:i/>
          <w:iCs/>
          <w:sz w:val="18"/>
          <w:szCs w:val="18"/>
        </w:rPr>
        <w:t>54</w:t>
      </w:r>
      <w:r w:rsidRPr="002942B2">
        <w:rPr>
          <w:sz w:val="18"/>
          <w:szCs w:val="18"/>
        </w:rPr>
        <w:t>, 19-30.</w:t>
      </w:r>
    </w:p>
    <w:p w14:paraId="3B199806" w14:textId="34F727B6" w:rsidR="000E2BDD" w:rsidRPr="002942B2" w:rsidRDefault="000E2BDD" w:rsidP="0030790C">
      <w:pPr>
        <w:ind w:left="360" w:hanging="360"/>
        <w:rPr>
          <w:sz w:val="18"/>
          <w:szCs w:val="18"/>
        </w:rPr>
      </w:pPr>
      <w:proofErr w:type="spellStart"/>
      <w:r w:rsidRPr="002942B2">
        <w:rPr>
          <w:sz w:val="18"/>
          <w:szCs w:val="18"/>
        </w:rPr>
        <w:t>Thatoi</w:t>
      </w:r>
      <w:proofErr w:type="spellEnd"/>
      <w:r w:rsidRPr="002942B2">
        <w:rPr>
          <w:sz w:val="18"/>
          <w:szCs w:val="18"/>
        </w:rPr>
        <w:t xml:space="preserve">, H., Behera, B. C., Mishra, R. R. &amp; Dutta, S. K. (2013). Biodiversity and biotechnological potential of microorganisms from mangrove ecosystems: a review. </w:t>
      </w:r>
      <w:r w:rsidRPr="002942B2">
        <w:rPr>
          <w:i/>
          <w:iCs/>
          <w:sz w:val="18"/>
          <w:szCs w:val="18"/>
        </w:rPr>
        <w:t>Annals Microbiology</w:t>
      </w:r>
      <w:r w:rsidRPr="002942B2">
        <w:rPr>
          <w:sz w:val="18"/>
          <w:szCs w:val="18"/>
        </w:rPr>
        <w:t xml:space="preserve">, </w:t>
      </w:r>
      <w:r w:rsidRPr="002942B2">
        <w:rPr>
          <w:i/>
          <w:sz w:val="18"/>
          <w:szCs w:val="18"/>
        </w:rPr>
        <w:t>63</w:t>
      </w:r>
      <w:r w:rsidRPr="002942B2">
        <w:rPr>
          <w:sz w:val="18"/>
          <w:szCs w:val="18"/>
        </w:rPr>
        <w:t xml:space="preserve">, 1-19. </w:t>
      </w:r>
    </w:p>
    <w:p w14:paraId="5FE9F2B2" w14:textId="39A5ADBE" w:rsidR="000E2BDD" w:rsidRPr="002942B2" w:rsidRDefault="000E2BDD" w:rsidP="0030790C">
      <w:pPr>
        <w:ind w:left="360" w:hanging="360"/>
        <w:rPr>
          <w:sz w:val="18"/>
          <w:szCs w:val="18"/>
          <w:shd w:val="clear" w:color="auto" w:fill="FFFFFF"/>
        </w:rPr>
      </w:pPr>
      <w:r w:rsidRPr="002942B2">
        <w:rPr>
          <w:sz w:val="18"/>
          <w:szCs w:val="18"/>
          <w:shd w:val="clear" w:color="auto" w:fill="FFFFFF"/>
        </w:rPr>
        <w:t xml:space="preserve">Tewari, S., Shrivas, V. L., Hariprasad, P. &amp; Sharma, S. (2019). Harnessing Endophytes as Biocontrol Agents. In: Ansari, R. A. and Mahmood, I. (Eds.), </w:t>
      </w:r>
      <w:r w:rsidRPr="002942B2">
        <w:rPr>
          <w:i/>
          <w:sz w:val="18"/>
          <w:szCs w:val="18"/>
          <w:shd w:val="clear" w:color="auto" w:fill="FFFFFF"/>
        </w:rPr>
        <w:t>Plant Health Under Biotic Stress</w:t>
      </w:r>
      <w:r w:rsidRPr="002942B2">
        <w:rPr>
          <w:sz w:val="18"/>
          <w:szCs w:val="18"/>
          <w:shd w:val="clear" w:color="auto" w:fill="FFFFFF"/>
        </w:rPr>
        <w:t xml:space="preserve">, (pp. 189-218). Springer Nature, </w:t>
      </w:r>
      <w:proofErr w:type="spellStart"/>
      <w:r w:rsidRPr="002942B2">
        <w:rPr>
          <w:sz w:val="18"/>
          <w:szCs w:val="18"/>
          <w:shd w:val="clear" w:color="auto" w:fill="FFFFFF"/>
        </w:rPr>
        <w:t>Singapure</w:t>
      </w:r>
      <w:proofErr w:type="spellEnd"/>
      <w:r w:rsidRPr="002942B2">
        <w:rPr>
          <w:sz w:val="18"/>
          <w:szCs w:val="18"/>
          <w:shd w:val="clear" w:color="auto" w:fill="FFFFFF"/>
        </w:rPr>
        <w:t xml:space="preserve"> Pte Ltd.</w:t>
      </w:r>
    </w:p>
    <w:p w14:paraId="2D1092AC" w14:textId="23A9AFCA" w:rsidR="000E2BDD" w:rsidRPr="002942B2" w:rsidRDefault="000E2BDD" w:rsidP="0030790C">
      <w:pPr>
        <w:ind w:left="360" w:hanging="360"/>
        <w:rPr>
          <w:sz w:val="18"/>
          <w:szCs w:val="18"/>
          <w:shd w:val="clear" w:color="auto" w:fill="FFFFFF"/>
        </w:rPr>
      </w:pPr>
      <w:proofErr w:type="spellStart"/>
      <w:r w:rsidRPr="002942B2">
        <w:rPr>
          <w:sz w:val="18"/>
          <w:szCs w:val="18"/>
          <w:shd w:val="clear" w:color="auto" w:fill="FFFFFF"/>
        </w:rPr>
        <w:t>Varikuti</w:t>
      </w:r>
      <w:proofErr w:type="spellEnd"/>
      <w:r w:rsidRPr="002942B2">
        <w:rPr>
          <w:sz w:val="18"/>
          <w:szCs w:val="18"/>
          <w:shd w:val="clear" w:color="auto" w:fill="FFFFFF"/>
        </w:rPr>
        <w:t xml:space="preserve">, S., Jha, B. K., </w:t>
      </w:r>
      <w:proofErr w:type="spellStart"/>
      <w:r w:rsidRPr="002942B2">
        <w:rPr>
          <w:sz w:val="18"/>
          <w:szCs w:val="18"/>
          <w:shd w:val="clear" w:color="auto" w:fill="FFFFFF"/>
        </w:rPr>
        <w:t>Volpedo</w:t>
      </w:r>
      <w:proofErr w:type="spellEnd"/>
      <w:r w:rsidRPr="002942B2">
        <w:rPr>
          <w:sz w:val="18"/>
          <w:szCs w:val="18"/>
          <w:shd w:val="clear" w:color="auto" w:fill="FFFFFF"/>
        </w:rPr>
        <w:t xml:space="preserve">, G., Ryan, N. M., Halsey, G., Hamza, O. M., McGwire, B. S. &amp; </w:t>
      </w:r>
      <w:proofErr w:type="spellStart"/>
      <w:r w:rsidRPr="002942B2">
        <w:rPr>
          <w:sz w:val="18"/>
          <w:szCs w:val="18"/>
          <w:shd w:val="clear" w:color="auto" w:fill="FFFFFF"/>
        </w:rPr>
        <w:t>Satoskar</w:t>
      </w:r>
      <w:proofErr w:type="spellEnd"/>
      <w:r w:rsidRPr="002942B2">
        <w:rPr>
          <w:sz w:val="18"/>
          <w:szCs w:val="18"/>
          <w:shd w:val="clear" w:color="auto" w:fill="FFFFFF"/>
        </w:rPr>
        <w:t xml:space="preserve">, A. R. (2018). Host-directed drug therapies for neglected tropical diseases causes by protozoan parasites. </w:t>
      </w:r>
      <w:r w:rsidRPr="002942B2">
        <w:rPr>
          <w:i/>
          <w:iCs/>
          <w:sz w:val="18"/>
          <w:szCs w:val="18"/>
          <w:shd w:val="clear" w:color="auto" w:fill="FFFFFF"/>
        </w:rPr>
        <w:t>Frontiers in Microbiology</w:t>
      </w:r>
      <w:r w:rsidRPr="002942B2">
        <w:rPr>
          <w:sz w:val="18"/>
          <w:szCs w:val="18"/>
          <w:shd w:val="clear" w:color="auto" w:fill="FFFFFF"/>
        </w:rPr>
        <w:t xml:space="preserve">, </w:t>
      </w:r>
      <w:r w:rsidRPr="002942B2">
        <w:rPr>
          <w:i/>
          <w:sz w:val="18"/>
          <w:szCs w:val="18"/>
          <w:shd w:val="clear" w:color="auto" w:fill="FFFFFF"/>
        </w:rPr>
        <w:t>9</w:t>
      </w:r>
      <w:r w:rsidRPr="002942B2">
        <w:rPr>
          <w:sz w:val="18"/>
          <w:szCs w:val="18"/>
          <w:shd w:val="clear" w:color="auto" w:fill="FFFFFF"/>
        </w:rPr>
        <w:t xml:space="preserve">, 2655. </w:t>
      </w:r>
    </w:p>
    <w:p w14:paraId="6FD79B8F" w14:textId="341550EE" w:rsidR="000E2BDD" w:rsidRPr="002942B2" w:rsidRDefault="000E2BDD" w:rsidP="0030790C">
      <w:pPr>
        <w:ind w:left="360" w:hanging="360"/>
        <w:rPr>
          <w:sz w:val="18"/>
          <w:szCs w:val="18"/>
        </w:rPr>
      </w:pPr>
      <w:r w:rsidRPr="002942B2">
        <w:rPr>
          <w:sz w:val="18"/>
          <w:szCs w:val="18"/>
          <w:shd w:val="clear" w:color="auto" w:fill="FFFFFF"/>
        </w:rPr>
        <w:t>Xia, X., Li, Q., Li, J., Shao, C., Zhang, J., Zhang, Y., Liu, X., Lin, Y., Liu, C. &amp; She, Z. (2011). Two new derivatives of griseofulvin from the mangrove endophytic</w:t>
      </w:r>
      <w:r w:rsidRPr="002942B2">
        <w:rPr>
          <w:i/>
          <w:iCs/>
          <w:sz w:val="18"/>
          <w:szCs w:val="18"/>
          <w:shd w:val="clear" w:color="auto" w:fill="FFFFFF"/>
        </w:rPr>
        <w:t xml:space="preserve"> </w:t>
      </w:r>
      <w:r w:rsidRPr="002942B2">
        <w:rPr>
          <w:sz w:val="18"/>
          <w:szCs w:val="18"/>
          <w:shd w:val="clear" w:color="auto" w:fill="FFFFFF"/>
        </w:rPr>
        <w:t>fungus</w:t>
      </w:r>
      <w:r w:rsidRPr="002942B2">
        <w:rPr>
          <w:i/>
          <w:iCs/>
          <w:sz w:val="18"/>
          <w:szCs w:val="18"/>
          <w:shd w:val="clear" w:color="auto" w:fill="FFFFFF"/>
        </w:rPr>
        <w:t xml:space="preserve"> </w:t>
      </w:r>
      <w:proofErr w:type="spellStart"/>
      <w:r w:rsidRPr="002942B2">
        <w:rPr>
          <w:i/>
          <w:iCs/>
          <w:sz w:val="18"/>
          <w:szCs w:val="18"/>
          <w:shd w:val="clear" w:color="auto" w:fill="FFFFFF"/>
        </w:rPr>
        <w:t>Nigrospora</w:t>
      </w:r>
      <w:proofErr w:type="spellEnd"/>
      <w:r w:rsidRPr="002942B2">
        <w:rPr>
          <w:i/>
          <w:iCs/>
          <w:sz w:val="18"/>
          <w:szCs w:val="18"/>
          <w:shd w:val="clear" w:color="auto" w:fill="FFFFFF"/>
        </w:rPr>
        <w:t xml:space="preserve"> </w:t>
      </w:r>
      <w:r w:rsidRPr="002942B2">
        <w:rPr>
          <w:sz w:val="18"/>
          <w:szCs w:val="18"/>
          <w:shd w:val="clear" w:color="auto" w:fill="FFFFFF"/>
        </w:rPr>
        <w:t>sp.</w:t>
      </w:r>
      <w:r w:rsidRPr="002942B2">
        <w:rPr>
          <w:i/>
          <w:iCs/>
          <w:sz w:val="18"/>
          <w:szCs w:val="18"/>
          <w:shd w:val="clear" w:color="auto" w:fill="FFFFFF"/>
        </w:rPr>
        <w:t xml:space="preserve"> </w:t>
      </w:r>
      <w:r w:rsidRPr="002942B2">
        <w:rPr>
          <w:sz w:val="18"/>
          <w:szCs w:val="18"/>
          <w:shd w:val="clear" w:color="auto" w:fill="FFFFFF"/>
        </w:rPr>
        <w:t>(Strain No. 1403) from</w:t>
      </w:r>
      <w:r w:rsidRPr="002942B2">
        <w:rPr>
          <w:i/>
          <w:iCs/>
          <w:sz w:val="18"/>
          <w:szCs w:val="18"/>
          <w:shd w:val="clear" w:color="auto" w:fill="FFFFFF"/>
        </w:rPr>
        <w:t xml:space="preserve"> </w:t>
      </w:r>
      <w:proofErr w:type="spellStart"/>
      <w:r w:rsidRPr="002942B2">
        <w:rPr>
          <w:i/>
          <w:iCs/>
          <w:sz w:val="18"/>
          <w:szCs w:val="18"/>
          <w:shd w:val="clear" w:color="auto" w:fill="FFFFFF"/>
        </w:rPr>
        <w:t>Kandelia</w:t>
      </w:r>
      <w:proofErr w:type="spellEnd"/>
      <w:r w:rsidRPr="002942B2">
        <w:rPr>
          <w:i/>
          <w:iCs/>
          <w:sz w:val="18"/>
          <w:szCs w:val="18"/>
          <w:shd w:val="clear" w:color="auto" w:fill="FFFFFF"/>
        </w:rPr>
        <w:t xml:space="preserve"> </w:t>
      </w:r>
      <w:proofErr w:type="spellStart"/>
      <w:r w:rsidRPr="002942B2">
        <w:rPr>
          <w:i/>
          <w:iCs/>
          <w:sz w:val="18"/>
          <w:szCs w:val="18"/>
          <w:shd w:val="clear" w:color="auto" w:fill="FFFFFF"/>
        </w:rPr>
        <w:t>candel</w:t>
      </w:r>
      <w:proofErr w:type="spellEnd"/>
      <w:r w:rsidRPr="002942B2">
        <w:rPr>
          <w:i/>
          <w:iCs/>
          <w:sz w:val="18"/>
          <w:szCs w:val="18"/>
          <w:shd w:val="clear" w:color="auto" w:fill="FFFFFF"/>
        </w:rPr>
        <w:t xml:space="preserve"> (L.) Druce. Planta Medica</w:t>
      </w:r>
      <w:r w:rsidRPr="002942B2">
        <w:rPr>
          <w:iCs/>
          <w:sz w:val="18"/>
          <w:szCs w:val="18"/>
          <w:shd w:val="clear" w:color="auto" w:fill="FFFFFF"/>
        </w:rPr>
        <w:t>,</w:t>
      </w:r>
      <w:r w:rsidRPr="002942B2">
        <w:rPr>
          <w:i/>
          <w:iCs/>
          <w:sz w:val="18"/>
          <w:szCs w:val="18"/>
          <w:shd w:val="clear" w:color="auto" w:fill="FFFFFF"/>
        </w:rPr>
        <w:t xml:space="preserve"> </w:t>
      </w:r>
      <w:r w:rsidRPr="002942B2">
        <w:rPr>
          <w:i/>
          <w:sz w:val="18"/>
          <w:szCs w:val="18"/>
          <w:shd w:val="clear" w:color="auto" w:fill="FFFFFF"/>
        </w:rPr>
        <w:t>77</w:t>
      </w:r>
      <w:r w:rsidRPr="002942B2">
        <w:rPr>
          <w:sz w:val="18"/>
          <w:szCs w:val="18"/>
          <w:shd w:val="clear" w:color="auto" w:fill="FFFFFF"/>
        </w:rPr>
        <w:t>, 1735-1738.</w:t>
      </w:r>
    </w:p>
    <w:p w14:paraId="3D77BD4D" w14:textId="119EF5D6" w:rsidR="000E2BDD" w:rsidRPr="002942B2" w:rsidRDefault="000E2BDD" w:rsidP="0030790C">
      <w:pPr>
        <w:ind w:left="360" w:hanging="360"/>
        <w:rPr>
          <w:sz w:val="18"/>
          <w:szCs w:val="18"/>
        </w:rPr>
      </w:pPr>
      <w:r w:rsidRPr="002942B2">
        <w:rPr>
          <w:sz w:val="18"/>
          <w:szCs w:val="18"/>
        </w:rPr>
        <w:t xml:space="preserve">Xing, X. &amp; Guo, S. (2011). Fungal endophyte communities in four Rhizophoraceae mangrove species on the south coast of China. </w:t>
      </w:r>
      <w:r w:rsidRPr="002942B2">
        <w:rPr>
          <w:i/>
          <w:sz w:val="18"/>
          <w:szCs w:val="18"/>
        </w:rPr>
        <w:t>Ecological Research</w:t>
      </w:r>
      <w:r w:rsidRPr="002942B2">
        <w:rPr>
          <w:sz w:val="18"/>
          <w:szCs w:val="18"/>
        </w:rPr>
        <w:t xml:space="preserve">, </w:t>
      </w:r>
      <w:r w:rsidRPr="002942B2">
        <w:rPr>
          <w:i/>
          <w:iCs/>
          <w:sz w:val="18"/>
          <w:szCs w:val="18"/>
        </w:rPr>
        <w:t>26</w:t>
      </w:r>
      <w:r w:rsidRPr="002942B2">
        <w:rPr>
          <w:sz w:val="18"/>
          <w:szCs w:val="18"/>
        </w:rPr>
        <w:t>, 403-409.</w:t>
      </w:r>
    </w:p>
    <w:p w14:paraId="35A612A8" w14:textId="77777777" w:rsidR="000E2BDD" w:rsidRPr="002942B2" w:rsidRDefault="000E2BDD" w:rsidP="0030790C">
      <w:pPr>
        <w:ind w:left="360" w:hanging="360"/>
        <w:rPr>
          <w:sz w:val="18"/>
          <w:szCs w:val="18"/>
        </w:rPr>
      </w:pPr>
      <w:r w:rsidRPr="002942B2">
        <w:rPr>
          <w:sz w:val="18"/>
          <w:szCs w:val="18"/>
        </w:rPr>
        <w:t xml:space="preserve">Xu, J. (2015). Bioactive natural products derived from mangrove-associated microbes. </w:t>
      </w:r>
      <w:r w:rsidRPr="002942B2">
        <w:rPr>
          <w:i/>
          <w:iCs/>
          <w:sz w:val="18"/>
          <w:szCs w:val="18"/>
        </w:rPr>
        <w:t>RSC Advances</w:t>
      </w:r>
      <w:r w:rsidRPr="002942B2">
        <w:rPr>
          <w:sz w:val="18"/>
          <w:szCs w:val="18"/>
        </w:rPr>
        <w:t xml:space="preserve">, </w:t>
      </w:r>
      <w:r w:rsidRPr="002942B2">
        <w:rPr>
          <w:i/>
          <w:sz w:val="18"/>
          <w:szCs w:val="18"/>
        </w:rPr>
        <w:t>5</w:t>
      </w:r>
      <w:r w:rsidRPr="002942B2">
        <w:rPr>
          <w:sz w:val="18"/>
          <w:szCs w:val="18"/>
        </w:rPr>
        <w:t>, 841892.</w:t>
      </w:r>
    </w:p>
    <w:p w14:paraId="3F268F26" w14:textId="1D4B8CBD" w:rsidR="000E2BDD" w:rsidRPr="002942B2" w:rsidRDefault="000E2BDD" w:rsidP="0030790C">
      <w:pPr>
        <w:ind w:left="360" w:hanging="360"/>
        <w:rPr>
          <w:rFonts w:eastAsiaTheme="minorHAnsi"/>
          <w:sz w:val="18"/>
          <w:szCs w:val="18"/>
        </w:rPr>
      </w:pPr>
      <w:r w:rsidRPr="002942B2">
        <w:rPr>
          <w:rFonts w:eastAsiaTheme="minorHAnsi"/>
          <w:sz w:val="18"/>
          <w:szCs w:val="18"/>
        </w:rPr>
        <w:t xml:space="preserve">Wang, J., Lu, Z., Liu, P., Wang, Y., Li, J., Hong, K. &amp; Zhu, W. (2012). Cytotoxic polyphenols from the fungus </w:t>
      </w:r>
      <w:r w:rsidRPr="002942B2">
        <w:rPr>
          <w:rFonts w:eastAsiaTheme="minorHAnsi"/>
          <w:i/>
          <w:iCs/>
          <w:sz w:val="18"/>
          <w:szCs w:val="18"/>
        </w:rPr>
        <w:t xml:space="preserve">Penicillium </w:t>
      </w:r>
      <w:proofErr w:type="spellStart"/>
      <w:r w:rsidRPr="002942B2">
        <w:rPr>
          <w:rFonts w:eastAsiaTheme="minorHAnsi"/>
          <w:i/>
          <w:iCs/>
          <w:sz w:val="18"/>
          <w:szCs w:val="18"/>
        </w:rPr>
        <w:t>expansum</w:t>
      </w:r>
      <w:proofErr w:type="spellEnd"/>
      <w:r w:rsidRPr="002942B2">
        <w:rPr>
          <w:rFonts w:eastAsiaTheme="minorHAnsi"/>
          <w:sz w:val="18"/>
          <w:szCs w:val="18"/>
        </w:rPr>
        <w:t xml:space="preserve"> 091006 endogenous with the mangrove plant </w:t>
      </w:r>
      <w:proofErr w:type="spellStart"/>
      <w:r w:rsidRPr="002942B2">
        <w:rPr>
          <w:rFonts w:eastAsiaTheme="minorHAnsi"/>
          <w:i/>
          <w:iCs/>
          <w:sz w:val="18"/>
          <w:szCs w:val="18"/>
        </w:rPr>
        <w:t>Excoecaria</w:t>
      </w:r>
      <w:proofErr w:type="spellEnd"/>
      <w:r w:rsidRPr="002942B2">
        <w:rPr>
          <w:rFonts w:eastAsiaTheme="minorHAnsi"/>
          <w:i/>
          <w:iCs/>
          <w:sz w:val="18"/>
          <w:szCs w:val="18"/>
        </w:rPr>
        <w:t xml:space="preserve"> </w:t>
      </w:r>
      <w:proofErr w:type="spellStart"/>
      <w:r w:rsidRPr="002942B2">
        <w:rPr>
          <w:rFonts w:eastAsiaTheme="minorHAnsi"/>
          <w:i/>
          <w:iCs/>
          <w:sz w:val="18"/>
          <w:szCs w:val="18"/>
        </w:rPr>
        <w:t>agallocha</w:t>
      </w:r>
      <w:proofErr w:type="spellEnd"/>
      <w:r w:rsidRPr="002942B2">
        <w:rPr>
          <w:rFonts w:eastAsiaTheme="minorHAnsi"/>
          <w:sz w:val="18"/>
          <w:szCs w:val="18"/>
        </w:rPr>
        <w:t xml:space="preserve">. </w:t>
      </w:r>
      <w:r w:rsidRPr="002942B2">
        <w:rPr>
          <w:rFonts w:eastAsiaTheme="minorHAnsi"/>
          <w:i/>
          <w:iCs/>
          <w:sz w:val="18"/>
          <w:szCs w:val="18"/>
        </w:rPr>
        <w:t>Planta Medica</w:t>
      </w:r>
      <w:r w:rsidRPr="002942B2">
        <w:rPr>
          <w:rFonts w:eastAsiaTheme="minorHAnsi"/>
          <w:sz w:val="18"/>
          <w:szCs w:val="18"/>
        </w:rPr>
        <w:t xml:space="preserve">, </w:t>
      </w:r>
      <w:r w:rsidRPr="002942B2">
        <w:rPr>
          <w:rFonts w:eastAsiaTheme="minorHAnsi"/>
          <w:i/>
          <w:sz w:val="18"/>
          <w:szCs w:val="18"/>
        </w:rPr>
        <w:t>78</w:t>
      </w:r>
      <w:r w:rsidRPr="002942B2">
        <w:rPr>
          <w:rFonts w:eastAsiaTheme="minorHAnsi"/>
          <w:sz w:val="18"/>
          <w:szCs w:val="18"/>
        </w:rPr>
        <w:t>, 1861-1866.</w:t>
      </w:r>
    </w:p>
    <w:p w14:paraId="454E6FA8" w14:textId="53C3FF84" w:rsidR="000E2BDD" w:rsidRPr="002942B2" w:rsidRDefault="000E2BDD" w:rsidP="0030790C">
      <w:pPr>
        <w:ind w:left="360" w:hanging="360"/>
        <w:rPr>
          <w:sz w:val="18"/>
          <w:szCs w:val="18"/>
        </w:rPr>
      </w:pPr>
      <w:proofErr w:type="gramStart"/>
      <w:r w:rsidRPr="002942B2">
        <w:rPr>
          <w:sz w:val="18"/>
          <w:szCs w:val="18"/>
        </w:rPr>
        <w:t>WHO.</w:t>
      </w:r>
      <w:proofErr w:type="gramEnd"/>
      <w:r w:rsidRPr="002942B2">
        <w:rPr>
          <w:sz w:val="18"/>
          <w:szCs w:val="18"/>
        </w:rPr>
        <w:t xml:space="preserve"> World Health Organization. (2015). </w:t>
      </w:r>
      <w:r w:rsidRPr="002942B2">
        <w:rPr>
          <w:i/>
          <w:sz w:val="18"/>
          <w:szCs w:val="18"/>
        </w:rPr>
        <w:t>Investing to overcome the global impact of neglected tropical diseases: Third WHO report on neglected tropical diseases: Geneva: World Health Organization.</w:t>
      </w:r>
      <w:r w:rsidRPr="002942B2">
        <w:rPr>
          <w:sz w:val="18"/>
          <w:szCs w:val="18"/>
        </w:rPr>
        <w:t xml:space="preserve"> Accessed November 20. </w:t>
      </w:r>
      <w:hyperlink r:id="rId39" w:history="1">
        <w:r w:rsidRPr="002942B2">
          <w:rPr>
            <w:rStyle w:val="Hyperlink"/>
            <w:color w:val="auto"/>
            <w:sz w:val="18"/>
            <w:szCs w:val="18"/>
            <w:u w:val="none"/>
          </w:rPr>
          <w:t>http://apps.who.int/iris/bitstream/10665/</w:t>
        </w:r>
        <w:r w:rsidRPr="002942B2">
          <w:rPr>
            <w:rStyle w:val="Hyperlink"/>
            <w:color w:val="auto"/>
            <w:sz w:val="18"/>
            <w:szCs w:val="18"/>
            <w:u w:val="none"/>
          </w:rPr>
          <w:br/>
          <w:t>152781/1/9789241564861_eng.pdf</w:t>
        </w:r>
      </w:hyperlink>
      <w:r w:rsidRPr="002942B2">
        <w:rPr>
          <w:sz w:val="18"/>
          <w:szCs w:val="18"/>
        </w:rPr>
        <w:t xml:space="preserve">. </w:t>
      </w:r>
    </w:p>
    <w:p w14:paraId="6D1E6B7A" w14:textId="5568CE07" w:rsidR="000E2BDD" w:rsidRPr="002942B2" w:rsidRDefault="000E2BDD" w:rsidP="0030790C">
      <w:pPr>
        <w:ind w:left="360" w:hanging="360"/>
        <w:rPr>
          <w:sz w:val="18"/>
          <w:szCs w:val="18"/>
        </w:rPr>
      </w:pPr>
      <w:proofErr w:type="gramStart"/>
      <w:r w:rsidRPr="002942B2">
        <w:rPr>
          <w:sz w:val="18"/>
          <w:szCs w:val="18"/>
        </w:rPr>
        <w:t>WHO.</w:t>
      </w:r>
      <w:proofErr w:type="gramEnd"/>
      <w:r w:rsidRPr="002942B2">
        <w:rPr>
          <w:sz w:val="18"/>
          <w:szCs w:val="18"/>
        </w:rPr>
        <w:t xml:space="preserve"> World Health Organization. (2017). 2.</w:t>
      </w:r>
      <w:r w:rsidRPr="002942B2">
        <w:rPr>
          <w:i/>
          <w:sz w:val="18"/>
          <w:szCs w:val="18"/>
        </w:rPr>
        <w:t xml:space="preserve">1 billion people lack safe drinking water at home, more than twice as many lack safe sanitation. </w:t>
      </w:r>
      <w:r w:rsidRPr="002942B2">
        <w:rPr>
          <w:sz w:val="18"/>
          <w:szCs w:val="18"/>
        </w:rPr>
        <w:t>Ac</w:t>
      </w:r>
      <w:r w:rsidR="006921DA" w:rsidRPr="002942B2">
        <w:rPr>
          <w:sz w:val="18"/>
          <w:szCs w:val="18"/>
        </w:rPr>
        <w:t>c</w:t>
      </w:r>
      <w:r w:rsidRPr="002942B2">
        <w:rPr>
          <w:sz w:val="18"/>
          <w:szCs w:val="18"/>
        </w:rPr>
        <w:t xml:space="preserve">essed 16 November 2020. </w:t>
      </w:r>
      <w:hyperlink r:id="rId40" w:history="1">
        <w:r w:rsidRPr="002942B2">
          <w:rPr>
            <w:rStyle w:val="Hyperlink"/>
            <w:color w:val="auto"/>
            <w:sz w:val="18"/>
            <w:szCs w:val="18"/>
            <w:u w:val="none"/>
          </w:rPr>
          <w:t>https://www.who.int/news/item/12-07-2017-2-1-billion-people-lack-safe-drinking-water-at-home-more-than-twice-as-many-lack-safe-sanitation</w:t>
        </w:r>
      </w:hyperlink>
      <w:r w:rsidRPr="002942B2">
        <w:rPr>
          <w:sz w:val="18"/>
          <w:szCs w:val="18"/>
        </w:rPr>
        <w:t>. (WHO 2020).</w:t>
      </w:r>
    </w:p>
    <w:p w14:paraId="430E134B" w14:textId="1CDA4B3A" w:rsidR="000E2BDD" w:rsidRPr="002942B2" w:rsidRDefault="000E2BDD" w:rsidP="0030790C">
      <w:pPr>
        <w:ind w:left="360" w:hanging="360"/>
        <w:rPr>
          <w:sz w:val="18"/>
          <w:szCs w:val="18"/>
        </w:rPr>
      </w:pPr>
      <w:proofErr w:type="gramStart"/>
      <w:r w:rsidRPr="002942B2">
        <w:rPr>
          <w:sz w:val="18"/>
          <w:szCs w:val="18"/>
          <w:shd w:val="clear" w:color="auto" w:fill="FFFFFF"/>
        </w:rPr>
        <w:t>WHO.</w:t>
      </w:r>
      <w:proofErr w:type="gramEnd"/>
      <w:r w:rsidRPr="002942B2">
        <w:rPr>
          <w:sz w:val="18"/>
          <w:szCs w:val="18"/>
          <w:shd w:val="clear" w:color="auto" w:fill="FFFFFF"/>
        </w:rPr>
        <w:t xml:space="preserve"> World Health Organization. (2020). </w:t>
      </w:r>
      <w:r w:rsidRPr="002942B2">
        <w:rPr>
          <w:i/>
          <w:sz w:val="18"/>
          <w:szCs w:val="18"/>
          <w:shd w:val="clear" w:color="auto" w:fill="FFFFFF"/>
        </w:rPr>
        <w:t>Ending the neglect to attain the Sustainable Development Goals: a road map for neglected tropical diseases 2021-2030.</w:t>
      </w:r>
      <w:r w:rsidRPr="002942B2">
        <w:rPr>
          <w:i/>
          <w:sz w:val="18"/>
          <w:szCs w:val="18"/>
        </w:rPr>
        <w:t xml:space="preserve"> </w:t>
      </w:r>
      <w:proofErr w:type="spellStart"/>
      <w:r w:rsidRPr="002942B2">
        <w:rPr>
          <w:sz w:val="18"/>
          <w:szCs w:val="18"/>
        </w:rPr>
        <w:t>Acessed</w:t>
      </w:r>
      <w:proofErr w:type="spellEnd"/>
      <w:r w:rsidRPr="002942B2">
        <w:rPr>
          <w:sz w:val="18"/>
          <w:szCs w:val="18"/>
        </w:rPr>
        <w:t xml:space="preserve"> 16 November 2020. </w:t>
      </w:r>
      <w:hyperlink r:id="rId41" w:history="1">
        <w:r w:rsidRPr="002942B2">
          <w:rPr>
            <w:sz w:val="18"/>
            <w:szCs w:val="18"/>
          </w:rPr>
          <w:t>https://www.who.int/neglected_diseases/Revised-Draft-NTD-Roadmap 23Apr2020.pdf?ua=1</w:t>
        </w:r>
      </w:hyperlink>
      <w:r w:rsidRPr="002942B2">
        <w:rPr>
          <w:sz w:val="18"/>
          <w:szCs w:val="18"/>
        </w:rPr>
        <w:t>. (WHO 2020).</w:t>
      </w:r>
    </w:p>
    <w:p w14:paraId="0E06F459" w14:textId="26B2B01C" w:rsidR="000E2BDD" w:rsidRPr="002942B2" w:rsidRDefault="000E2BDD" w:rsidP="0030790C">
      <w:pPr>
        <w:ind w:left="360" w:hanging="360"/>
        <w:rPr>
          <w:sz w:val="18"/>
          <w:szCs w:val="18"/>
        </w:rPr>
      </w:pPr>
      <w:r w:rsidRPr="002942B2">
        <w:rPr>
          <w:sz w:val="18"/>
          <w:szCs w:val="18"/>
          <w:shd w:val="clear" w:color="auto" w:fill="FFFFFF"/>
        </w:rPr>
        <w:t xml:space="preserve">Yan, Z., Wen, S., Ding, M., Guo, H., Huang, C., Zhu, X., Huang, J., She, Z. &amp; Long, Y. (2019). The purification, characterization, and biological activity of new polyketides from mangrove-derived endophytic fungus </w:t>
      </w:r>
      <w:proofErr w:type="spellStart"/>
      <w:r w:rsidRPr="002942B2">
        <w:rPr>
          <w:i/>
          <w:iCs/>
          <w:sz w:val="18"/>
          <w:szCs w:val="18"/>
          <w:shd w:val="clear" w:color="auto" w:fill="FFFFFF"/>
        </w:rPr>
        <w:t>Epicoccum</w:t>
      </w:r>
      <w:proofErr w:type="spellEnd"/>
      <w:r w:rsidRPr="002942B2">
        <w:rPr>
          <w:i/>
          <w:iCs/>
          <w:sz w:val="18"/>
          <w:szCs w:val="18"/>
          <w:shd w:val="clear" w:color="auto" w:fill="FFFFFF"/>
        </w:rPr>
        <w:t xml:space="preserve"> nigrum</w:t>
      </w:r>
      <w:r w:rsidRPr="002942B2">
        <w:rPr>
          <w:sz w:val="18"/>
          <w:szCs w:val="18"/>
          <w:shd w:val="clear" w:color="auto" w:fill="FFFFFF"/>
        </w:rPr>
        <w:t xml:space="preserve"> SCNU-F0002. </w:t>
      </w:r>
      <w:r w:rsidRPr="002942B2">
        <w:rPr>
          <w:rStyle w:val="Emphasis"/>
          <w:sz w:val="18"/>
          <w:szCs w:val="18"/>
          <w:shd w:val="clear" w:color="auto" w:fill="FFFFFF"/>
        </w:rPr>
        <w:t>Marine Drugs,</w:t>
      </w:r>
      <w:r w:rsidRPr="002942B2">
        <w:rPr>
          <w:sz w:val="18"/>
          <w:szCs w:val="18"/>
          <w:shd w:val="clear" w:color="auto" w:fill="FFFFFF"/>
        </w:rPr>
        <w:t xml:space="preserve"> </w:t>
      </w:r>
      <w:r w:rsidRPr="002942B2">
        <w:rPr>
          <w:rStyle w:val="Emphasis"/>
          <w:sz w:val="18"/>
          <w:szCs w:val="18"/>
          <w:shd w:val="clear" w:color="auto" w:fill="FFFFFF"/>
        </w:rPr>
        <w:t>17</w:t>
      </w:r>
      <w:r w:rsidRPr="002942B2">
        <w:rPr>
          <w:sz w:val="18"/>
          <w:szCs w:val="18"/>
          <w:shd w:val="clear" w:color="auto" w:fill="FFFFFF"/>
        </w:rPr>
        <w:t xml:space="preserve">, </w:t>
      </w:r>
      <w:r w:rsidRPr="002942B2">
        <w:rPr>
          <w:sz w:val="18"/>
          <w:szCs w:val="18"/>
        </w:rPr>
        <w:t xml:space="preserve">414. </w:t>
      </w:r>
      <w:hyperlink r:id="rId42" w:history="1">
        <w:r w:rsidRPr="002942B2">
          <w:rPr>
            <w:sz w:val="18"/>
            <w:szCs w:val="18"/>
          </w:rPr>
          <w:t>doi.org/10.3390/md17070414</w:t>
        </w:r>
      </w:hyperlink>
      <w:r w:rsidRPr="002942B2">
        <w:rPr>
          <w:sz w:val="18"/>
          <w:szCs w:val="18"/>
        </w:rPr>
        <w:t xml:space="preserve">. </w:t>
      </w:r>
    </w:p>
    <w:p w14:paraId="3BD8B47A" w14:textId="60090456" w:rsidR="000E2BDD" w:rsidRPr="002942B2" w:rsidRDefault="000E2BDD" w:rsidP="0030790C">
      <w:pPr>
        <w:ind w:left="360" w:hanging="360"/>
        <w:rPr>
          <w:sz w:val="18"/>
          <w:szCs w:val="18"/>
        </w:rPr>
      </w:pPr>
      <w:r w:rsidRPr="002942B2">
        <w:rPr>
          <w:sz w:val="18"/>
          <w:szCs w:val="18"/>
        </w:rPr>
        <w:t xml:space="preserve">Yan, L., Zhao, H., Zhao, X., Xu, X., Di, Y., Jiang, C., Shi, J., Shao, D., Huang, Q., Yang, H. &amp; </w:t>
      </w:r>
      <w:proofErr w:type="spellStart"/>
      <w:r w:rsidRPr="002942B2">
        <w:rPr>
          <w:sz w:val="18"/>
          <w:szCs w:val="18"/>
        </w:rPr>
        <w:t>Jin</w:t>
      </w:r>
      <w:proofErr w:type="spellEnd"/>
      <w:r w:rsidRPr="002942B2">
        <w:rPr>
          <w:sz w:val="18"/>
          <w:szCs w:val="18"/>
        </w:rPr>
        <w:t xml:space="preserve">, M. (2018). Production of bioproducts by endophytic fungi: chemical ecology, biotechnological applications, bottlenecks, and solutions. </w:t>
      </w:r>
      <w:r w:rsidRPr="002942B2">
        <w:rPr>
          <w:i/>
          <w:iCs/>
          <w:sz w:val="18"/>
          <w:szCs w:val="18"/>
        </w:rPr>
        <w:t>Applied Microbiology and Biotechnology</w:t>
      </w:r>
      <w:r w:rsidRPr="002942B2">
        <w:rPr>
          <w:sz w:val="18"/>
          <w:szCs w:val="18"/>
        </w:rPr>
        <w:t xml:space="preserve">, </w:t>
      </w:r>
      <w:r w:rsidRPr="002942B2">
        <w:rPr>
          <w:i/>
          <w:sz w:val="18"/>
          <w:szCs w:val="18"/>
        </w:rPr>
        <w:t>102</w:t>
      </w:r>
      <w:r w:rsidRPr="002942B2">
        <w:rPr>
          <w:sz w:val="18"/>
          <w:szCs w:val="18"/>
        </w:rPr>
        <w:t>, 6279-6298.</w:t>
      </w:r>
    </w:p>
    <w:p w14:paraId="0390845D" w14:textId="16383497" w:rsidR="000E2BDD" w:rsidRPr="002942B2" w:rsidRDefault="000E2BDD" w:rsidP="0030790C">
      <w:pPr>
        <w:ind w:left="360" w:hanging="360"/>
        <w:rPr>
          <w:sz w:val="18"/>
          <w:szCs w:val="18"/>
        </w:rPr>
      </w:pPr>
      <w:r w:rsidRPr="002942B2">
        <w:rPr>
          <w:sz w:val="18"/>
          <w:szCs w:val="18"/>
        </w:rPr>
        <w:t xml:space="preserve">Yang, L. H., Huang, Y. J., Zheng, Z. H., Song, S. Y., </w:t>
      </w:r>
      <w:proofErr w:type="spellStart"/>
      <w:r w:rsidRPr="002942B2">
        <w:rPr>
          <w:sz w:val="18"/>
          <w:szCs w:val="18"/>
        </w:rPr>
        <w:t>Su</w:t>
      </w:r>
      <w:proofErr w:type="spellEnd"/>
      <w:r w:rsidRPr="002942B2">
        <w:rPr>
          <w:sz w:val="18"/>
          <w:szCs w:val="18"/>
        </w:rPr>
        <w:t>, W. J. &amp; Shen, Y. M. (2006). The population fluctuation and bioactivity of endophytic fungi from mangrove plants in different seasons</w:t>
      </w:r>
      <w:r w:rsidRPr="002942B2">
        <w:rPr>
          <w:i/>
          <w:sz w:val="18"/>
          <w:szCs w:val="18"/>
        </w:rPr>
        <w:t>. J. Xiamen Univ.</w:t>
      </w:r>
      <w:r w:rsidRPr="002942B2">
        <w:rPr>
          <w:sz w:val="18"/>
          <w:szCs w:val="18"/>
        </w:rPr>
        <w:t>,</w:t>
      </w:r>
      <w:r w:rsidRPr="002942B2">
        <w:rPr>
          <w:i/>
          <w:sz w:val="18"/>
          <w:szCs w:val="18"/>
        </w:rPr>
        <w:t xml:space="preserve"> S1</w:t>
      </w:r>
      <w:r w:rsidRPr="002942B2">
        <w:rPr>
          <w:sz w:val="18"/>
          <w:szCs w:val="18"/>
        </w:rPr>
        <w:t>,</w:t>
      </w:r>
      <w:r w:rsidRPr="002942B2">
        <w:rPr>
          <w:i/>
          <w:sz w:val="18"/>
          <w:szCs w:val="18"/>
        </w:rPr>
        <w:t xml:space="preserve"> </w:t>
      </w:r>
      <w:r w:rsidRPr="002942B2">
        <w:rPr>
          <w:sz w:val="18"/>
          <w:szCs w:val="18"/>
        </w:rPr>
        <w:t>95-99.</w:t>
      </w:r>
    </w:p>
    <w:p w14:paraId="5A32A7AB" w14:textId="77777777" w:rsidR="000E2BDD" w:rsidRPr="002942B2" w:rsidRDefault="000E2BDD" w:rsidP="0030790C">
      <w:pPr>
        <w:ind w:left="360" w:hanging="360"/>
        <w:rPr>
          <w:sz w:val="18"/>
          <w:szCs w:val="18"/>
        </w:rPr>
      </w:pPr>
      <w:r w:rsidRPr="002942B2">
        <w:rPr>
          <w:sz w:val="18"/>
          <w:szCs w:val="18"/>
        </w:rPr>
        <w:t xml:space="preserve">Yuan, J. I., Jian-Nan, B. I., Bing, Y. &amp; Xu-Dong, Z. (2006). Taxol-producing Fungi: A new approach to industrial production of </w:t>
      </w:r>
      <w:proofErr w:type="spellStart"/>
      <w:r w:rsidRPr="002942B2">
        <w:rPr>
          <w:sz w:val="18"/>
          <w:szCs w:val="18"/>
        </w:rPr>
        <w:t>taxol</w:t>
      </w:r>
      <w:proofErr w:type="spellEnd"/>
      <w:r w:rsidRPr="002942B2">
        <w:rPr>
          <w:sz w:val="18"/>
          <w:szCs w:val="18"/>
        </w:rPr>
        <w:t xml:space="preserve">. </w:t>
      </w:r>
      <w:r w:rsidRPr="002942B2">
        <w:rPr>
          <w:i/>
          <w:iCs/>
          <w:sz w:val="18"/>
          <w:szCs w:val="18"/>
        </w:rPr>
        <w:t>Chinese Journal of Biotechnology</w:t>
      </w:r>
      <w:r w:rsidRPr="002942B2">
        <w:rPr>
          <w:sz w:val="18"/>
          <w:szCs w:val="18"/>
        </w:rPr>
        <w:t xml:space="preserve">, </w:t>
      </w:r>
      <w:r w:rsidRPr="002942B2">
        <w:rPr>
          <w:i/>
          <w:sz w:val="18"/>
          <w:szCs w:val="18"/>
        </w:rPr>
        <w:t>22</w:t>
      </w:r>
      <w:r w:rsidRPr="002942B2">
        <w:rPr>
          <w:sz w:val="18"/>
          <w:szCs w:val="18"/>
        </w:rPr>
        <w:t>, 1-6.</w:t>
      </w:r>
    </w:p>
    <w:p w14:paraId="64573AB0" w14:textId="05463E08" w:rsidR="000E2BDD" w:rsidRPr="002942B2" w:rsidRDefault="000E2BDD" w:rsidP="0030790C">
      <w:pPr>
        <w:ind w:left="360" w:hanging="360"/>
        <w:rPr>
          <w:sz w:val="18"/>
          <w:szCs w:val="18"/>
        </w:rPr>
      </w:pPr>
      <w:r w:rsidRPr="002942B2">
        <w:rPr>
          <w:sz w:val="18"/>
          <w:szCs w:val="18"/>
        </w:rPr>
        <w:t xml:space="preserve">Zhong-Shan, C., </w:t>
      </w:r>
      <w:proofErr w:type="gramStart"/>
      <w:r w:rsidRPr="002942B2">
        <w:rPr>
          <w:sz w:val="18"/>
          <w:szCs w:val="18"/>
        </w:rPr>
        <w:t>Jia-Hui</w:t>
      </w:r>
      <w:proofErr w:type="gramEnd"/>
      <w:r w:rsidRPr="002942B2">
        <w:rPr>
          <w:sz w:val="18"/>
          <w:szCs w:val="18"/>
        </w:rPr>
        <w:t>, P., Wen-Cheng, T., Qi-</w:t>
      </w:r>
      <w:proofErr w:type="spellStart"/>
      <w:r w:rsidRPr="002942B2">
        <w:rPr>
          <w:sz w:val="18"/>
          <w:szCs w:val="18"/>
        </w:rPr>
        <w:t>Jin</w:t>
      </w:r>
      <w:proofErr w:type="spellEnd"/>
      <w:r w:rsidRPr="002942B2">
        <w:rPr>
          <w:sz w:val="18"/>
          <w:szCs w:val="18"/>
        </w:rPr>
        <w:t xml:space="preserve">, C. &amp; Yong-Cheng, L. (2009). Biodiversity and biotechnological potential of mangrove associated fungi. </w:t>
      </w:r>
      <w:r w:rsidRPr="002942B2">
        <w:rPr>
          <w:i/>
          <w:iCs/>
          <w:sz w:val="18"/>
          <w:szCs w:val="18"/>
        </w:rPr>
        <w:t>Journal of Forest Research</w:t>
      </w:r>
      <w:r w:rsidRPr="002942B2">
        <w:rPr>
          <w:sz w:val="18"/>
          <w:szCs w:val="18"/>
        </w:rPr>
        <w:t xml:space="preserve">, </w:t>
      </w:r>
      <w:r w:rsidRPr="002942B2">
        <w:rPr>
          <w:i/>
          <w:sz w:val="18"/>
          <w:szCs w:val="18"/>
        </w:rPr>
        <w:t>20</w:t>
      </w:r>
      <w:r w:rsidRPr="002942B2">
        <w:rPr>
          <w:sz w:val="18"/>
          <w:szCs w:val="18"/>
        </w:rPr>
        <w:t>, 63-72.</w:t>
      </w:r>
    </w:p>
    <w:p w14:paraId="01735D8A" w14:textId="77777777" w:rsidR="000E2BDD" w:rsidRPr="009C5BA0" w:rsidRDefault="000E2BDD" w:rsidP="0030790C">
      <w:pPr>
        <w:rPr>
          <w:szCs w:val="22"/>
          <w:lang w:eastAsia="ja-JP"/>
        </w:rPr>
      </w:pPr>
    </w:p>
    <w:p w14:paraId="41D82451" w14:textId="77777777" w:rsidR="000E2BDD" w:rsidRPr="009C5BA0" w:rsidRDefault="000E2BDD" w:rsidP="0030790C">
      <w:pPr>
        <w:rPr>
          <w:szCs w:val="22"/>
          <w:lang w:eastAsia="ja-JP"/>
        </w:rPr>
      </w:pPr>
    </w:p>
    <w:p w14:paraId="1BF5FF36" w14:textId="77777777" w:rsidR="000E2BDD" w:rsidRPr="009C5BA0" w:rsidRDefault="000E2BDD" w:rsidP="0030790C"/>
    <w:p w14:paraId="474C7A02" w14:textId="77777777" w:rsidR="000E2BDD" w:rsidRPr="009C5BA0" w:rsidRDefault="000E2BDD" w:rsidP="00C23BBA">
      <w:pPr>
        <w:sectPr w:rsidR="000E2BDD" w:rsidRPr="009C5BA0" w:rsidSect="000E2BDD">
          <w:headerReference w:type="even" r:id="rId43"/>
          <w:headerReference w:type="default" r:id="rId44"/>
          <w:headerReference w:type="first" r:id="rId45"/>
          <w:footerReference w:type="first" r:id="rId46"/>
          <w:footnotePr>
            <w:numRestart w:val="eachSect"/>
          </w:footnotePr>
          <w:type w:val="oddPage"/>
          <w:pgSz w:w="12240" w:h="15840" w:code="1"/>
          <w:pgMar w:top="2707" w:right="2866" w:bottom="2707" w:left="2866" w:header="2131" w:footer="2491" w:gutter="0"/>
          <w:cols w:space="720"/>
          <w:titlePg/>
          <w:docGrid w:linePitch="360"/>
        </w:sectPr>
      </w:pPr>
    </w:p>
    <w:p w14:paraId="579C79A5" w14:textId="77777777" w:rsidR="0030790C" w:rsidRPr="009C5BA0" w:rsidRDefault="0030790C"/>
    <w:p w14:paraId="28F390B9" w14:textId="65D40AFB" w:rsidR="0030790C" w:rsidRPr="009C5BA0" w:rsidRDefault="0030790C">
      <w:pPr>
        <w:pStyle w:val="ChapterNumber"/>
      </w:pPr>
      <w:bookmarkStart w:id="27" w:name="_Toc87294259"/>
      <w:r w:rsidRPr="009C5BA0">
        <w:t>Chapter 3</w:t>
      </w:r>
      <w:bookmarkEnd w:id="27"/>
    </w:p>
    <w:p w14:paraId="603C5CFF" w14:textId="77777777" w:rsidR="0030790C" w:rsidRPr="009C5BA0" w:rsidRDefault="0030790C"/>
    <w:p w14:paraId="06C89F19" w14:textId="72C65CB8" w:rsidR="0030790C" w:rsidRPr="00806CDA" w:rsidRDefault="0030790C">
      <w:pPr>
        <w:pStyle w:val="Heading10"/>
      </w:pPr>
      <w:bookmarkStart w:id="28" w:name="_Toc87294260"/>
      <w:r w:rsidRPr="00806CDA">
        <w:t xml:space="preserve">Arbuscular Mycorrhizal Fungus </w:t>
      </w:r>
      <w:r w:rsidRPr="00806CDA">
        <w:br/>
        <w:t xml:space="preserve">and Its Positive Effects </w:t>
      </w:r>
      <w:r w:rsidRPr="00806CDA">
        <w:br/>
        <w:t>on Ornamental Plants</w:t>
      </w:r>
      <w:bookmarkEnd w:id="28"/>
    </w:p>
    <w:p w14:paraId="598C2A3E" w14:textId="77777777" w:rsidR="0030790C" w:rsidRPr="009C5BA0" w:rsidRDefault="0030790C"/>
    <w:p w14:paraId="713D7426" w14:textId="77777777" w:rsidR="0030790C" w:rsidRPr="009C5BA0" w:rsidRDefault="0030790C"/>
    <w:p w14:paraId="5D9DB7A9" w14:textId="77777777" w:rsidR="0030790C" w:rsidRPr="009C5BA0" w:rsidRDefault="0030790C">
      <w:pPr>
        <w:pStyle w:val="FirstPageAuthor"/>
        <w:rPr>
          <w:bCs/>
        </w:rPr>
      </w:pPr>
      <w:bookmarkStart w:id="29" w:name="_Toc87294261"/>
      <w:r w:rsidRPr="009C5BA0">
        <w:rPr>
          <w:szCs w:val="28"/>
        </w:rPr>
        <w:t>Tao-Ze Sun</w:t>
      </w:r>
      <w:r w:rsidRPr="009C5BA0">
        <w:rPr>
          <w:szCs w:val="28"/>
          <w:vertAlign w:val="superscript"/>
        </w:rPr>
        <w:t>1,2</w:t>
      </w:r>
      <w:r w:rsidRPr="009C5BA0">
        <w:rPr>
          <w:szCs w:val="28"/>
        </w:rPr>
        <w:t>, Lei Fan</w:t>
      </w:r>
      <w:r w:rsidRPr="009C5BA0">
        <w:rPr>
          <w:szCs w:val="28"/>
          <w:vertAlign w:val="superscript"/>
        </w:rPr>
        <w:t>2</w:t>
      </w:r>
      <w:r w:rsidRPr="009C5BA0">
        <w:rPr>
          <w:szCs w:val="28"/>
        </w:rPr>
        <w:t>, Hong-Na Mu</w:t>
      </w:r>
      <w:r w:rsidRPr="009C5BA0">
        <w:rPr>
          <w:szCs w:val="28"/>
          <w:vertAlign w:val="superscript"/>
        </w:rPr>
        <w:t>1,2,</w:t>
      </w:r>
      <w:r w:rsidRPr="009C5BA0">
        <w:rPr>
          <w:rStyle w:val="FootnoteReference"/>
          <w:sz w:val="28"/>
          <w:szCs w:val="28"/>
        </w:rPr>
        <w:footnoteReference w:customMarkFollows="1" w:id="4"/>
        <w:sym w:font="Symbol" w:char="F02A"/>
      </w:r>
      <w:r w:rsidRPr="009C5BA0">
        <w:rPr>
          <w:szCs w:val="28"/>
        </w:rPr>
        <w:t xml:space="preserve"> </w:t>
      </w:r>
      <w:r w:rsidRPr="009C5BA0">
        <w:rPr>
          <w:szCs w:val="28"/>
        </w:rPr>
        <w:br/>
      </w:r>
      <w:r w:rsidRPr="009C5BA0">
        <w:t>and Alexander Witherspoon</w:t>
      </w:r>
      <w:r w:rsidRPr="009C5BA0">
        <w:rPr>
          <w:vertAlign w:val="superscript"/>
        </w:rPr>
        <w:t>3</w:t>
      </w:r>
      <w:bookmarkEnd w:id="29"/>
    </w:p>
    <w:p w14:paraId="069BB0EE" w14:textId="31458CBF" w:rsidR="0030790C" w:rsidRPr="002942B2" w:rsidRDefault="0030790C">
      <w:pPr>
        <w:pStyle w:val="FirstPageAffiliation"/>
        <w:rPr>
          <w:sz w:val="18"/>
          <w:szCs w:val="18"/>
        </w:rPr>
      </w:pPr>
      <w:r w:rsidRPr="002942B2">
        <w:rPr>
          <w:sz w:val="18"/>
          <w:szCs w:val="18"/>
          <w:vertAlign w:val="superscript"/>
        </w:rPr>
        <w:t>1</w:t>
      </w:r>
      <w:r w:rsidRPr="002942B2">
        <w:rPr>
          <w:rFonts w:eastAsia="SimSun"/>
          <w:sz w:val="18"/>
          <w:szCs w:val="18"/>
          <w:lang w:eastAsia="zh-CN"/>
        </w:rPr>
        <w:t xml:space="preserve">Hubei Key Laboratory of Waterlogging Disaster and Agricultural Use of Wetland, </w:t>
      </w:r>
      <w:r w:rsidRPr="002942B2">
        <w:rPr>
          <w:sz w:val="18"/>
          <w:szCs w:val="18"/>
        </w:rPr>
        <w:t xml:space="preserve">Engineering Research Center of Ecology </w:t>
      </w:r>
      <w:r w:rsidRPr="002942B2">
        <w:rPr>
          <w:sz w:val="18"/>
          <w:szCs w:val="18"/>
        </w:rPr>
        <w:br/>
        <w:t xml:space="preserve">and Agricultural Use of Wetland, Ministry of Education, </w:t>
      </w:r>
      <w:r w:rsidRPr="002942B2">
        <w:rPr>
          <w:sz w:val="18"/>
          <w:szCs w:val="18"/>
        </w:rPr>
        <w:br/>
        <w:t>Yangtze University, Jingzhou, Hubei, China</w:t>
      </w:r>
    </w:p>
    <w:p w14:paraId="1DDF4878" w14:textId="54354F01" w:rsidR="0030790C" w:rsidRPr="002942B2" w:rsidRDefault="0030790C">
      <w:pPr>
        <w:pStyle w:val="FirstPageAffiliation"/>
        <w:rPr>
          <w:sz w:val="18"/>
          <w:szCs w:val="18"/>
        </w:rPr>
      </w:pPr>
      <w:r w:rsidRPr="002942B2">
        <w:rPr>
          <w:sz w:val="18"/>
          <w:szCs w:val="18"/>
          <w:vertAlign w:val="superscript"/>
        </w:rPr>
        <w:t>2</w:t>
      </w:r>
      <w:r w:rsidRPr="002942B2">
        <w:rPr>
          <w:sz w:val="18"/>
          <w:szCs w:val="18"/>
        </w:rPr>
        <w:t xml:space="preserve">College of Horticulture and Gardening, </w:t>
      </w:r>
      <w:r w:rsidRPr="002942B2">
        <w:rPr>
          <w:sz w:val="18"/>
          <w:szCs w:val="18"/>
        </w:rPr>
        <w:br/>
        <w:t>Yangtze University, Jingzhou, Hubei, China</w:t>
      </w:r>
    </w:p>
    <w:p w14:paraId="19EBEB4E" w14:textId="1C24CE7B" w:rsidR="0030790C" w:rsidRPr="002942B2" w:rsidRDefault="0030790C">
      <w:pPr>
        <w:pStyle w:val="FirstPageAffiliation"/>
        <w:rPr>
          <w:sz w:val="18"/>
          <w:szCs w:val="18"/>
        </w:rPr>
      </w:pPr>
      <w:r w:rsidRPr="002942B2">
        <w:rPr>
          <w:sz w:val="18"/>
          <w:szCs w:val="18"/>
          <w:vertAlign w:val="superscript"/>
        </w:rPr>
        <w:t>3</w:t>
      </w:r>
      <w:r w:rsidRPr="002942B2">
        <w:rPr>
          <w:sz w:val="18"/>
          <w:szCs w:val="18"/>
        </w:rPr>
        <w:t>Economics and Management School of Yangtze University, Jingzhou, Hubei, China</w:t>
      </w:r>
    </w:p>
    <w:p w14:paraId="0AAEBC4C" w14:textId="77777777" w:rsidR="0030790C" w:rsidRPr="009C5BA0" w:rsidRDefault="0030790C"/>
    <w:p w14:paraId="6C7A627C" w14:textId="77777777" w:rsidR="0030790C" w:rsidRPr="009C5BA0" w:rsidRDefault="0030790C"/>
    <w:p w14:paraId="2E2115B3" w14:textId="77777777" w:rsidR="0030790C" w:rsidRPr="00506F30" w:rsidRDefault="0030790C" w:rsidP="002942B2">
      <w:pPr>
        <w:pStyle w:val="Heading20"/>
      </w:pPr>
      <w:r w:rsidRPr="00506F30">
        <w:t>Abstract</w:t>
      </w:r>
    </w:p>
    <w:p w14:paraId="464A482C" w14:textId="77777777" w:rsidR="0030790C" w:rsidRPr="009C5BA0" w:rsidRDefault="0030790C"/>
    <w:p w14:paraId="2ABF9927" w14:textId="2C77F1EF" w:rsidR="0030790C" w:rsidRPr="009C5BA0" w:rsidRDefault="0030790C" w:rsidP="007D6816">
      <w:pPr>
        <w:pStyle w:val="Abstract"/>
        <w:ind w:firstLine="0"/>
      </w:pPr>
      <w:r w:rsidRPr="009C5BA0">
        <w:rPr>
          <w:bCs/>
        </w:rPr>
        <w:t>Arbuscular mycorrhizal (AM) fungi</w:t>
      </w:r>
      <w:r w:rsidRPr="009C5BA0">
        <w:rPr>
          <w:b/>
          <w:bCs/>
        </w:rPr>
        <w:t xml:space="preserve"> </w:t>
      </w:r>
      <w:r w:rsidRPr="009C5BA0">
        <w:t xml:space="preserve">are widely distributed in land ecological soil and have been playing positive roles to plants. Considering the main application types of ornamental plants, that is using for </w:t>
      </w:r>
      <w:proofErr w:type="gramStart"/>
      <w:r w:rsidRPr="009C5BA0">
        <w:t>cut</w:t>
      </w:r>
      <w:proofErr w:type="gramEnd"/>
      <w:r w:rsidRPr="009C5BA0">
        <w:t xml:space="preserve"> flower and embellishing urban landscape, ornamental plants have to face the adverse environments. In this case, AM fungal colonization may have considerable potential capacity when it comes to ameliorating the harmful effects of biotic and abiotic stresses, maintaining better performance, which is of critical importance for building up the “</w:t>
      </w:r>
      <w:r w:rsidRPr="009C5BA0">
        <w:rPr>
          <w:i/>
          <w:iCs/>
        </w:rPr>
        <w:t>Beautification of the Chinese Environment</w:t>
      </w:r>
      <w:r w:rsidRPr="009C5BA0">
        <w:t xml:space="preserve">” through low disturbance to natural ecosystem and environment-friendly way to attain the project of ornamental plants development. In this chapter, all </w:t>
      </w:r>
      <w:r w:rsidRPr="009C5BA0">
        <w:lastRenderedPageBreak/>
        <w:t>the application of AM fungi in ornamental plants are enumerated, including the positive effects granted to plant growth, flower outputs, quality of cut flower, enhanced resistance to adverse factors such as drought, saline soil conditions, heavy metal contamination, high/low temperature stresses as well as pathogenic challenges. Although the related trials can not sufficiently address present ornamental production needs and the trial plants involved are limited, the development of AM fungi to ornamental plants trade may be regarded as having a promising prospect both in ornamental plant cultivation and application. Nonetheless, more concrete trials should be carried out according to the unique requirements of ornamental traits.</w:t>
      </w:r>
    </w:p>
    <w:p w14:paraId="1363267E" w14:textId="77777777" w:rsidR="0030790C" w:rsidRPr="002942B2" w:rsidRDefault="0030790C" w:rsidP="002942B2"/>
    <w:p w14:paraId="5DC86186" w14:textId="2EB22ECE" w:rsidR="0030790C" w:rsidRPr="009C5BA0" w:rsidRDefault="0030790C">
      <w:pPr>
        <w:ind w:left="360" w:hanging="360"/>
      </w:pPr>
      <w:r w:rsidRPr="009C5BA0">
        <w:rPr>
          <w:b/>
        </w:rPr>
        <w:t>Keywords</w:t>
      </w:r>
      <w:r w:rsidRPr="009C5BA0">
        <w:t>: AM fungi, ornamental plants, growth, nutrient absorption, quality, resistance</w:t>
      </w:r>
    </w:p>
    <w:p w14:paraId="6B5242E5" w14:textId="77777777" w:rsidR="0030790C" w:rsidRPr="002942B2" w:rsidRDefault="0030790C" w:rsidP="002942B2">
      <w:pPr>
        <w:ind w:left="360" w:firstLine="0"/>
      </w:pPr>
    </w:p>
    <w:p w14:paraId="4DDD36A3" w14:textId="77777777" w:rsidR="0030790C" w:rsidRPr="002942B2" w:rsidRDefault="0030790C" w:rsidP="002942B2">
      <w:pPr>
        <w:ind w:left="360" w:firstLine="0"/>
      </w:pPr>
    </w:p>
    <w:p w14:paraId="3A85F756" w14:textId="77777777" w:rsidR="0030790C" w:rsidRPr="00506F30" w:rsidRDefault="0030790C" w:rsidP="002942B2">
      <w:pPr>
        <w:pStyle w:val="Heading20"/>
      </w:pPr>
      <w:r w:rsidRPr="00506F30">
        <w:t>1. Introduction</w:t>
      </w:r>
    </w:p>
    <w:p w14:paraId="406E7C34" w14:textId="77777777" w:rsidR="0030790C" w:rsidRPr="002942B2" w:rsidRDefault="0030790C" w:rsidP="002942B2"/>
    <w:p w14:paraId="699FA830" w14:textId="4547723C" w:rsidR="0030790C" w:rsidRPr="009C5BA0" w:rsidRDefault="0030790C" w:rsidP="007D6816">
      <w:pPr>
        <w:pStyle w:val="Normalflush"/>
      </w:pPr>
      <w:r w:rsidRPr="009C5BA0">
        <w:t xml:space="preserve">With the improvement of the quality of life, both the gross demand for flower products and the quality requirements for these products has risen. Specific quality requirements include the maximizing the nutrition and health benefits of edible flowers, as well as improving the fragrance, color, and vase life of cut flowers. </w:t>
      </w:r>
      <w:proofErr w:type="gramStart"/>
      <w:r w:rsidRPr="009C5BA0">
        <w:t>All of</w:t>
      </w:r>
      <w:proofErr w:type="gramEnd"/>
      <w:r w:rsidRPr="009C5BA0">
        <w:t xml:space="preserve"> these new requirements translate into higher requirements for not only breeders but also planters. Innovation of cultivation technology and associated concepts necessarily must be aided through the experimental results of scientific researchers. Addressing the current situation in flower cultivation, one must face the overdosed application of inorganic fertilizers, pesticides, and antibiotics in ornamental plants that are widely used in disease and pest control. Although the yield and quality have been improving with demand, the severe consequences to water, soil and atmosphere wrought by excessive interference with the ecological environment, must be mitigated if there are to be sustainable and </w:t>
      </w:r>
      <w:proofErr w:type="gramStart"/>
      <w:r w:rsidRPr="009C5BA0">
        <w:t>high quality</w:t>
      </w:r>
      <w:proofErr w:type="gramEnd"/>
      <w:r w:rsidRPr="009C5BA0">
        <w:t xml:space="preserve"> flower outputs in the long term (Zaki et al., 2020). It is thus no surprise that environmentally friendly cultivation techniques have become one of the more promising trends worldwide (He, 2021).</w:t>
      </w:r>
    </w:p>
    <w:p w14:paraId="2D04165A" w14:textId="698DDB5A" w:rsidR="0030790C" w:rsidRPr="009C5BA0" w:rsidRDefault="0030790C">
      <w:r w:rsidRPr="009C5BA0">
        <w:t xml:space="preserve">AM fungi are widely distributed in the soil and have established a symbiotic relationship with more than 80% terrestrial plants. AM fungi constitute a major component of the agroecosystem which can contribute a lot to plant production and ecosystem regulations (Sumbul et al., 2017; Saia et al., 2020). The importance of AM fungi has been realized from literatures </w:t>
      </w:r>
      <w:r w:rsidRPr="009C5BA0">
        <w:lastRenderedPageBreak/>
        <w:t xml:space="preserve">that documented their associations which promoted the formation of better soil structure, absorption of macro and micro necessary nutrients, the amelioration of the poor fertilizer absorption, the development of shoots and roots, plant resistance to biotic and abiotic stresses, and the realization of features with ornamental value, such as flower diameter, numbers of petal and so on (Huang et al., 2019). At present, more and more research on the effect of AM fungi on plants has been focusing on agricultural and ornamental plants. Among which the most concerning aspects are hoping to enhance plant resistance and increase yield through symbiosis with AM fungi. As for ornamental plants, more attention should be paid to ornamental features such as the optimization of flower quality via a decrease in transportation-related losses and cost and the prolonging of shelf life or vase life. Additionally, studies of the effects of AM fungi on cut flowers from </w:t>
      </w:r>
      <w:r w:rsidRPr="009C5BA0">
        <w:rPr>
          <w:i/>
        </w:rPr>
        <w:t xml:space="preserve">Tulipa </w:t>
      </w:r>
      <w:proofErr w:type="spellStart"/>
      <w:r w:rsidRPr="009C5BA0">
        <w:rPr>
          <w:i/>
        </w:rPr>
        <w:t>gesneriana</w:t>
      </w:r>
      <w:proofErr w:type="spellEnd"/>
      <w:r w:rsidRPr="009C5BA0">
        <w:t xml:space="preserve"> and </w:t>
      </w:r>
      <w:r w:rsidRPr="009C5BA0">
        <w:rPr>
          <w:i/>
        </w:rPr>
        <w:t xml:space="preserve">Lilium </w:t>
      </w:r>
      <w:proofErr w:type="spellStart"/>
      <w:r w:rsidRPr="009C5BA0">
        <w:rPr>
          <w:i/>
        </w:rPr>
        <w:t>brownii</w:t>
      </w:r>
      <w:proofErr w:type="spellEnd"/>
      <w:r w:rsidRPr="009C5BA0">
        <w:t xml:space="preserve"> were completed in 2018 and 2019 respectively, and results showed that AM fungi could prolong the flowering period and delay the senescence of cut flowers. Meanwhile, stress resistance also merits attention. After building a symbiotic relationship with </w:t>
      </w:r>
      <w:r w:rsidRPr="009C5BA0">
        <w:rPr>
          <w:i/>
        </w:rPr>
        <w:t>Rosa hybrid</w:t>
      </w:r>
      <w:r w:rsidRPr="009C5BA0">
        <w:t xml:space="preserve"> and </w:t>
      </w:r>
      <w:r w:rsidRPr="009C5BA0">
        <w:rPr>
          <w:i/>
        </w:rPr>
        <w:t>Chrysanthemum morifolium</w:t>
      </w:r>
      <w:r w:rsidRPr="009C5BA0">
        <w:rPr>
          <w:iCs/>
        </w:rPr>
        <w:t>,</w:t>
      </w:r>
      <w:r w:rsidRPr="009C5BA0">
        <w:rPr>
          <w:i/>
        </w:rPr>
        <w:t xml:space="preserve"> </w:t>
      </w:r>
      <w:r w:rsidRPr="009C5BA0">
        <w:t xml:space="preserve">AM fungi displayed tolerance to temperature stress and improved host endurance (Kong et al., 2011). In 2020, a study about the effects of different AM fungi was carried out on </w:t>
      </w:r>
      <w:r w:rsidRPr="009C5BA0">
        <w:rPr>
          <w:i/>
        </w:rPr>
        <w:t>Trifolium repens</w:t>
      </w:r>
      <w:r w:rsidRPr="009C5BA0">
        <w:t xml:space="preserve">, </w:t>
      </w:r>
      <w:r w:rsidRPr="009C5BA0">
        <w:rPr>
          <w:i/>
        </w:rPr>
        <w:t>Zinnia elegans</w:t>
      </w:r>
      <w:r w:rsidRPr="009C5BA0">
        <w:t xml:space="preserve">, </w:t>
      </w:r>
      <w:r w:rsidRPr="009C5BA0">
        <w:rPr>
          <w:i/>
        </w:rPr>
        <w:t xml:space="preserve">Tagetes </w:t>
      </w:r>
      <w:proofErr w:type="spellStart"/>
      <w:r w:rsidRPr="009C5BA0">
        <w:rPr>
          <w:i/>
        </w:rPr>
        <w:t>erecta</w:t>
      </w:r>
      <w:proofErr w:type="spellEnd"/>
      <w:r w:rsidRPr="009C5BA0">
        <w:t xml:space="preserve">, </w:t>
      </w:r>
      <w:proofErr w:type="spellStart"/>
      <w:r w:rsidRPr="009C5BA0">
        <w:rPr>
          <w:i/>
        </w:rPr>
        <w:t>Callistephus</w:t>
      </w:r>
      <w:proofErr w:type="spellEnd"/>
      <w:r w:rsidRPr="009C5BA0">
        <w:rPr>
          <w:i/>
        </w:rPr>
        <w:t xml:space="preserve"> chinensis</w:t>
      </w:r>
      <w:r w:rsidRPr="009C5BA0">
        <w:t xml:space="preserve">, </w:t>
      </w:r>
      <w:r w:rsidRPr="009C5BA0">
        <w:rPr>
          <w:i/>
        </w:rPr>
        <w:t xml:space="preserve">Dianthus </w:t>
      </w:r>
      <w:proofErr w:type="spellStart"/>
      <w:r w:rsidRPr="009C5BA0">
        <w:rPr>
          <w:i/>
        </w:rPr>
        <w:t>plumarius</w:t>
      </w:r>
      <w:proofErr w:type="spellEnd"/>
      <w:r w:rsidRPr="009C5BA0">
        <w:t xml:space="preserve">, and </w:t>
      </w:r>
      <w:r w:rsidRPr="009C5BA0">
        <w:rPr>
          <w:i/>
        </w:rPr>
        <w:t>Silene pendula</w:t>
      </w:r>
      <w:r w:rsidRPr="009C5BA0">
        <w:t xml:space="preserve">, and found that AM fungi improved the survival rate of some plants outside of the </w:t>
      </w:r>
      <w:r w:rsidRPr="009C5BA0">
        <w:rPr>
          <w:i/>
        </w:rPr>
        <w:t>Dianthus</w:t>
      </w:r>
      <w:r w:rsidRPr="009C5BA0">
        <w:t xml:space="preserve"> genus. At the same time, those above mentioned six species had no obvious preference for AM fungi species, showing similar infection rates across the board (Pang, 2020). </w:t>
      </w:r>
    </w:p>
    <w:p w14:paraId="10DA372A" w14:textId="0B7C2D48" w:rsidR="0030790C" w:rsidRPr="009C5BA0" w:rsidRDefault="0030790C">
      <w:r w:rsidRPr="009C5BA0">
        <w:t>Most of the research findings showed that AM fungi have great potential in improving the yield and quality of ornamental plants, which may provide new ideas and methods for the ornamental trade under conditions of minimal environmental interference. How exactly AM fungi can be practically utilized in production still needs further exploration and observation.</w:t>
      </w:r>
    </w:p>
    <w:p w14:paraId="1E831024" w14:textId="77777777" w:rsidR="0030790C" w:rsidRPr="009C5BA0" w:rsidRDefault="0030790C">
      <w:pPr>
        <w:rPr>
          <w:sz w:val="20"/>
        </w:rPr>
      </w:pPr>
    </w:p>
    <w:p w14:paraId="250EEC4D" w14:textId="77777777" w:rsidR="0030790C" w:rsidRPr="009C5BA0" w:rsidRDefault="0030790C">
      <w:pPr>
        <w:rPr>
          <w:sz w:val="20"/>
        </w:rPr>
      </w:pPr>
    </w:p>
    <w:p w14:paraId="488C1ACB" w14:textId="7A4A18EC" w:rsidR="0030790C" w:rsidRPr="00506F30" w:rsidRDefault="0030790C" w:rsidP="002942B2">
      <w:pPr>
        <w:pStyle w:val="Heading20"/>
      </w:pPr>
      <w:r w:rsidRPr="00506F30">
        <w:t xml:space="preserve">2. Positive </w:t>
      </w:r>
      <w:proofErr w:type="spellStart"/>
      <w:r w:rsidRPr="00506F30">
        <w:t>Roles</w:t>
      </w:r>
      <w:proofErr w:type="spellEnd"/>
      <w:r w:rsidRPr="00506F30">
        <w:t xml:space="preserve"> of AM Fungi</w:t>
      </w:r>
      <w:r w:rsidRPr="009C5BA0">
        <w:rPr>
          <w:i/>
          <w:smallCaps/>
        </w:rPr>
        <w:t xml:space="preserve"> </w:t>
      </w:r>
      <w:r w:rsidRPr="00506F30">
        <w:t xml:space="preserve">in </w:t>
      </w:r>
      <w:proofErr w:type="spellStart"/>
      <w:r w:rsidRPr="00506F30">
        <w:t>Ornamental</w:t>
      </w:r>
      <w:proofErr w:type="spellEnd"/>
      <w:r w:rsidRPr="00506F30">
        <w:t xml:space="preserve"> Plants</w:t>
      </w:r>
    </w:p>
    <w:p w14:paraId="41ECA8E6" w14:textId="77777777" w:rsidR="0030790C" w:rsidRPr="009C5BA0" w:rsidRDefault="0030790C">
      <w:pPr>
        <w:rPr>
          <w:sz w:val="20"/>
        </w:rPr>
      </w:pPr>
    </w:p>
    <w:p w14:paraId="2F186083" w14:textId="02AD3E17" w:rsidR="0030790C" w:rsidRPr="009C5BA0" w:rsidRDefault="0030790C" w:rsidP="007D6816">
      <w:pPr>
        <w:pStyle w:val="Normalflush"/>
      </w:pPr>
      <w:r w:rsidRPr="009C5BA0">
        <w:t xml:space="preserve">In the present body of research, AM fungi have been presenting a lot of positive effects on host plants, which produce better host robustness, and excellent quality in final outputs, demonstrated in longer vase life and fewer pollutants present in flower tissue and other edible organs. The positive influences of these fungi are also shown through better nutrition absorption </w:t>
      </w:r>
      <w:r w:rsidRPr="009C5BA0">
        <w:lastRenderedPageBreak/>
        <w:t>and availability in living plants, enhancing their adaptability to biotic and abiotic adversity, improving photosynthetic performance (Figure 1).</w:t>
      </w:r>
    </w:p>
    <w:p w14:paraId="553B5D14" w14:textId="1AE8F1E5" w:rsidR="0030790C" w:rsidRDefault="0030790C">
      <w:pPr>
        <w:rPr>
          <w:sz w:val="20"/>
        </w:rPr>
      </w:pPr>
    </w:p>
    <w:p w14:paraId="7594921D" w14:textId="77777777" w:rsidR="002942B2" w:rsidRPr="009C5BA0" w:rsidRDefault="002942B2">
      <w:pPr>
        <w:rPr>
          <w:sz w:val="20"/>
        </w:rPr>
      </w:pPr>
    </w:p>
    <w:p w14:paraId="6B0EA5D5" w14:textId="16BBAE6C" w:rsidR="0030790C" w:rsidRPr="009C5BA0" w:rsidRDefault="0030790C">
      <w:pPr>
        <w:pStyle w:val="Heading3"/>
      </w:pPr>
      <w:r w:rsidRPr="009C5BA0">
        <w:t>2.1. Promotion of AM Fungi on Vegetative Growth</w:t>
      </w:r>
    </w:p>
    <w:p w14:paraId="2BFCD936" w14:textId="77777777" w:rsidR="0030790C" w:rsidRPr="009C5BA0" w:rsidRDefault="0030790C">
      <w:pPr>
        <w:rPr>
          <w:sz w:val="20"/>
        </w:rPr>
      </w:pPr>
    </w:p>
    <w:p w14:paraId="1E25B7C6" w14:textId="7200F429" w:rsidR="0030790C" w:rsidRPr="009C5BA0" w:rsidRDefault="0030790C" w:rsidP="007D6816">
      <w:pPr>
        <w:pStyle w:val="Normalflush"/>
      </w:pPr>
      <w:r w:rsidRPr="009C5BA0">
        <w:t xml:space="preserve">Firstly, the biomass of plants increased significantly after colonization, mainly in leaf area, plant height and dry weight. The plant height, stem diameter, dry weight, leaf area and other biomass of </w:t>
      </w:r>
      <w:r w:rsidRPr="009C5BA0">
        <w:rPr>
          <w:i/>
        </w:rPr>
        <w:t xml:space="preserve">Lilium </w:t>
      </w:r>
      <w:proofErr w:type="spellStart"/>
      <w:r w:rsidRPr="009C5BA0">
        <w:rPr>
          <w:i/>
        </w:rPr>
        <w:t>brownii</w:t>
      </w:r>
      <w:proofErr w:type="spellEnd"/>
      <w:r w:rsidRPr="009C5BA0">
        <w:t xml:space="preserve"> were higher than those of non-inoculation, the chlorophyll content of leaves was significantly increased, the activity of antioxidant enzymes was enhanced, and the net photosynthetic rate and stomatal conductance were significantly promoted as well, but the malondialdehyde (MDA) content was reduced by 30% when compared with control (Liu et al., 2017). In addition, the chlorophyll content, intercellular carbon dioxide concentration, stomatal </w:t>
      </w:r>
      <w:proofErr w:type="gramStart"/>
      <w:r w:rsidRPr="009C5BA0">
        <w:t>conductance</w:t>
      </w:r>
      <w:proofErr w:type="gramEnd"/>
      <w:r w:rsidRPr="009C5BA0">
        <w:t xml:space="preserve"> and net photosynthetic rate in mycorrhization plants were higher than non-mycorrhization ones. Meanwhile, the activities of antioxidant enzymes such as superoxide dismutase (SOD) and peroxidase (POD) increased significantly, and the content of MDA was decreased markedly following the construction of a symbiotic relationship. </w:t>
      </w:r>
    </w:p>
    <w:p w14:paraId="2807E187" w14:textId="77777777" w:rsidR="0030790C" w:rsidRPr="009C5BA0" w:rsidRDefault="0030790C" w:rsidP="007D6816"/>
    <w:p w14:paraId="5163AD2B" w14:textId="77777777" w:rsidR="0030790C" w:rsidRPr="009C5BA0" w:rsidRDefault="0030790C">
      <w:pPr>
        <w:pStyle w:val="Figurecentred"/>
      </w:pPr>
      <w:r w:rsidRPr="009C5BA0">
        <w:rPr>
          <w:noProof/>
        </w:rPr>
        <w:drawing>
          <wp:inline distT="0" distB="0" distL="0" distR="0" wp14:anchorId="7FDC202E" wp14:editId="78545E0F">
            <wp:extent cx="3090545" cy="1813560"/>
            <wp:effectExtent l="0" t="0" r="0" b="0"/>
            <wp:docPr id="397762587" name="Picture 397762587" title="tup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62587" name="Picture 397762587" title="tupian"/>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90545" cy="1813560"/>
                    </a:xfrm>
                    <a:prstGeom prst="rect">
                      <a:avLst/>
                    </a:prstGeom>
                  </pic:spPr>
                </pic:pic>
              </a:graphicData>
            </a:graphic>
          </wp:inline>
        </w:drawing>
      </w:r>
    </w:p>
    <w:p w14:paraId="77F71C24" w14:textId="46C83C68" w:rsidR="0030790C" w:rsidRPr="009C5BA0" w:rsidRDefault="0030790C">
      <w:pPr>
        <w:pStyle w:val="Figurecaption"/>
        <w:rPr>
          <w:bCs/>
        </w:rPr>
      </w:pPr>
      <w:r w:rsidRPr="007D6816">
        <w:rPr>
          <w:b/>
          <w:bCs/>
        </w:rPr>
        <w:t>Figure 1.</w:t>
      </w:r>
      <w:r w:rsidRPr="009C5BA0">
        <w:t xml:space="preserve"> Comparative representation displaying the beneficial role of arbuscular mycorrhizae fungi in growth-promoting, biomass enhancing, improving, longer vase life and ameliorating plant defense.</w:t>
      </w:r>
    </w:p>
    <w:p w14:paraId="5DFF82E5" w14:textId="658E4AE5" w:rsidR="0030790C" w:rsidRPr="009C5BA0" w:rsidRDefault="0030790C">
      <w:r w:rsidRPr="009C5BA0">
        <w:t xml:space="preserve">Secondly, arbuscular mycorrhiza has a positive effect on root development. The forming of symbiont has great benefits to host. For one thing, AM-plant symbiosis can promote root system development, meaning </w:t>
      </w:r>
      <w:r w:rsidRPr="009C5BA0">
        <w:lastRenderedPageBreak/>
        <w:t xml:space="preserve">an increase in root length and surface area, the absorption efficiency of roots growing, keeping higher activity and performance in root cells, better the absorption of soil water and nutrients by enlarging root structure (Huang et al., 2019), such as a research result showed in </w:t>
      </w:r>
      <w:r w:rsidRPr="009C5BA0">
        <w:rPr>
          <w:i/>
        </w:rPr>
        <w:t>Tulip heterophylla,</w:t>
      </w:r>
      <w:r w:rsidRPr="009C5BA0">
        <w:t xml:space="preserve"> the average root diameter, total root volume and root length increased by 78%, 19% and 84% respectively, and the content of nitrogen, phosphorus and potassium (N, P and K) in plant were significantly higher than those in control (Sun et al., 2019). For another, well-developed hyphal network makes up for the limited root length of ornamental plants that can’t expand down to deeper soil layers, which can achieve more optimal nutrition and water uptake. At the same time, the hyphal network makes much better effect on nutrition elements such as phosphorus. In addition, the exudates of hyphal network might have effect on the conversion from unusable nutritional forms to usable forms in given plants. Thus AM-plant symbiosis can promote vegetative growth through bettering the water and nutrient utilization, keeping host in improved fitness.</w:t>
      </w:r>
    </w:p>
    <w:p w14:paraId="2E4D61BC" w14:textId="77777777" w:rsidR="0030790C" w:rsidRPr="009C5BA0" w:rsidRDefault="0030790C" w:rsidP="007D6816"/>
    <w:p w14:paraId="69AB3B44" w14:textId="77777777" w:rsidR="0030790C" w:rsidRPr="009C5BA0" w:rsidRDefault="0030790C" w:rsidP="007D6816">
      <w:pPr>
        <w:rPr>
          <w:sz w:val="18"/>
        </w:rPr>
      </w:pPr>
    </w:p>
    <w:p w14:paraId="690D94F7" w14:textId="77777777" w:rsidR="0030790C" w:rsidRPr="009C5BA0" w:rsidRDefault="0030790C">
      <w:pPr>
        <w:pStyle w:val="Heading3"/>
      </w:pPr>
      <w:r w:rsidRPr="009C5BA0">
        <w:t xml:space="preserve">2.2. Accelerating Production and Ornamental Values </w:t>
      </w:r>
    </w:p>
    <w:p w14:paraId="4918ABD6" w14:textId="77777777" w:rsidR="0030790C" w:rsidRPr="009C5BA0" w:rsidRDefault="0030790C">
      <w:pPr>
        <w:rPr>
          <w:sz w:val="18"/>
        </w:rPr>
      </w:pPr>
    </w:p>
    <w:p w14:paraId="5284FDFE" w14:textId="01272FBE" w:rsidR="0030790C" w:rsidRPr="009C5BA0" w:rsidRDefault="0030790C">
      <w:r w:rsidRPr="009C5BA0">
        <w:t xml:space="preserve">It is essential that the accelerating potential of AM fungi on flower production is understood. AM fungi increased flower dry weight (FDW) in mycorrhizal </w:t>
      </w:r>
      <w:r w:rsidRPr="009C5BA0">
        <w:rPr>
          <w:i/>
          <w:iCs/>
        </w:rPr>
        <w:t xml:space="preserve">Carthamus tinctorius </w:t>
      </w:r>
      <w:r w:rsidRPr="009C5BA0">
        <w:t xml:space="preserve">(Zhao et al., 2019), for which the FDW of plants was respectively found to be 1.476, 1.59 and 2.82 times greater in M1, M2 and M3 groups than the control FDW 6.318g (Figure 2). Both single and consortium inoculation can increase flower production in </w:t>
      </w:r>
      <w:r w:rsidRPr="009C5BA0">
        <w:rPr>
          <w:i/>
          <w:iCs/>
        </w:rPr>
        <w:t xml:space="preserve">C. tinctorius. </w:t>
      </w:r>
      <w:r w:rsidRPr="009C5BA0">
        <w:t xml:space="preserve">Furthermore, the consortium of AM fungi was proved to be the most outstanding quality, compared with other single inoculations. While the fungi can have a significant positive effect, AM fungi do not universally demonstrate exclusively positive effects in all respects. As illustrated in the work of Zhao et al. (2019), there was no change in desired pharmaceutical components in </w:t>
      </w:r>
      <w:r w:rsidRPr="009C5BA0">
        <w:rPr>
          <w:i/>
          <w:iCs/>
        </w:rPr>
        <w:t>C. tinctorius</w:t>
      </w:r>
      <w:r w:rsidRPr="009C5BA0">
        <w:t>, yet the positive effect on flower dry weight was very remarkable. So, there is still much to explored when it comes to the application of AM fungi in flower cultivation.</w:t>
      </w:r>
    </w:p>
    <w:p w14:paraId="5310DD87" w14:textId="5A46B363" w:rsidR="0030790C" w:rsidRPr="009C5BA0" w:rsidRDefault="0030790C">
      <w:pPr>
        <w:rPr>
          <w:bCs/>
        </w:rPr>
      </w:pPr>
      <w:r w:rsidRPr="009C5BA0">
        <w:rPr>
          <w:bCs/>
        </w:rPr>
        <w:t xml:space="preserve">AM fungi can not only promote the growth of plants and prolonged vase life for cut flowers, but also make the flowering to be earlier, slower flower aging. In one trial, samples of </w:t>
      </w:r>
      <w:r w:rsidRPr="009C5BA0">
        <w:rPr>
          <w:bCs/>
          <w:i/>
          <w:iCs/>
        </w:rPr>
        <w:t>T</w:t>
      </w:r>
      <w:r w:rsidRPr="009C5BA0">
        <w:rPr>
          <w:bCs/>
          <w:i/>
        </w:rPr>
        <w:t xml:space="preserve">ulipa </w:t>
      </w:r>
      <w:proofErr w:type="spellStart"/>
      <w:r w:rsidRPr="009C5BA0">
        <w:rPr>
          <w:bCs/>
          <w:i/>
        </w:rPr>
        <w:t>gesneriana</w:t>
      </w:r>
      <w:proofErr w:type="spellEnd"/>
      <w:r w:rsidRPr="009C5BA0">
        <w:rPr>
          <w:bCs/>
          <w:i/>
        </w:rPr>
        <w:t xml:space="preserve"> </w:t>
      </w:r>
      <w:r w:rsidRPr="009C5BA0">
        <w:rPr>
          <w:bCs/>
          <w:iCs/>
        </w:rPr>
        <w:t xml:space="preserve">were colonized by </w:t>
      </w:r>
      <w:r w:rsidRPr="009C5BA0">
        <w:rPr>
          <w:bCs/>
          <w:i/>
        </w:rPr>
        <w:t xml:space="preserve">F. </w:t>
      </w:r>
      <w:proofErr w:type="spellStart"/>
      <w:r w:rsidRPr="009C5BA0">
        <w:rPr>
          <w:bCs/>
          <w:i/>
        </w:rPr>
        <w:t>mosseae</w:t>
      </w:r>
      <w:proofErr w:type="spellEnd"/>
      <w:r w:rsidRPr="009C5BA0">
        <w:rPr>
          <w:bCs/>
        </w:rPr>
        <w:t xml:space="preserve"> and </w:t>
      </w:r>
      <w:r w:rsidRPr="009C5BA0">
        <w:rPr>
          <w:bCs/>
          <w:i/>
        </w:rPr>
        <w:t xml:space="preserve">C. </w:t>
      </w:r>
      <w:proofErr w:type="spellStart"/>
      <w:r w:rsidRPr="009C5BA0">
        <w:rPr>
          <w:bCs/>
          <w:i/>
        </w:rPr>
        <w:t>etunicatum</w:t>
      </w:r>
      <w:proofErr w:type="spellEnd"/>
      <w:r w:rsidRPr="009C5BA0">
        <w:rPr>
          <w:bCs/>
          <w:i/>
        </w:rPr>
        <w:t xml:space="preserve">. </w:t>
      </w:r>
      <w:r w:rsidRPr="009C5BA0">
        <w:rPr>
          <w:bCs/>
          <w:iCs/>
        </w:rPr>
        <w:t xml:space="preserve">Respectively, </w:t>
      </w:r>
      <w:r w:rsidRPr="009C5BA0">
        <w:rPr>
          <w:bCs/>
        </w:rPr>
        <w:t xml:space="preserve">the blossom days increased by 83% when the former fungus was applied and 29% when the latter was. </w:t>
      </w:r>
      <w:r w:rsidRPr="009C5BA0">
        <w:rPr>
          <w:bCs/>
        </w:rPr>
        <w:lastRenderedPageBreak/>
        <w:t xml:space="preserve">From the initial stage to the peak blossom stage, the vase life increased by 36% and 11%, respectively, while the ornamental duration was prolonged by 39% and 15% again respectively. Finally, the flowering period was prolonged by 5 days and 3 days using these different fungi (Li et al., 2018). Compared with the control group, the ethylene release rate decreased 30% while the respiration rate decreased by 37% in cut flowers of </w:t>
      </w:r>
      <w:proofErr w:type="spellStart"/>
      <w:r w:rsidRPr="009C5BA0">
        <w:rPr>
          <w:bCs/>
        </w:rPr>
        <w:t>mycorrihizal</w:t>
      </w:r>
      <w:proofErr w:type="spellEnd"/>
      <w:r w:rsidRPr="009C5BA0">
        <w:rPr>
          <w:bCs/>
        </w:rPr>
        <w:t xml:space="preserve"> </w:t>
      </w:r>
      <w:r w:rsidRPr="009C5BA0">
        <w:rPr>
          <w:bCs/>
          <w:i/>
          <w:iCs/>
        </w:rPr>
        <w:t>L</w:t>
      </w:r>
      <w:r w:rsidRPr="009C5BA0">
        <w:rPr>
          <w:bCs/>
          <w:i/>
        </w:rPr>
        <w:t xml:space="preserve">ilium </w:t>
      </w:r>
      <w:proofErr w:type="spellStart"/>
      <w:r w:rsidRPr="009C5BA0">
        <w:rPr>
          <w:bCs/>
          <w:i/>
        </w:rPr>
        <w:t>brownii</w:t>
      </w:r>
      <w:proofErr w:type="spellEnd"/>
      <w:r w:rsidRPr="009C5BA0">
        <w:rPr>
          <w:bCs/>
          <w:i/>
        </w:rPr>
        <w:t xml:space="preserve"> </w:t>
      </w:r>
      <w:r w:rsidRPr="009C5BA0">
        <w:rPr>
          <w:bCs/>
          <w:iCs/>
        </w:rPr>
        <w:t>plants.</w:t>
      </w:r>
      <w:r w:rsidRPr="009C5BA0">
        <w:rPr>
          <w:bCs/>
        </w:rPr>
        <w:t xml:space="preserve"> Furthermore, the vase life prolonged 3 days in </w:t>
      </w:r>
      <w:r w:rsidRPr="009C5BA0">
        <w:rPr>
          <w:bCs/>
          <w:i/>
        </w:rPr>
        <w:t xml:space="preserve">L. </w:t>
      </w:r>
      <w:proofErr w:type="spellStart"/>
      <w:r w:rsidRPr="009C5BA0">
        <w:rPr>
          <w:bCs/>
          <w:i/>
        </w:rPr>
        <w:t>brownii</w:t>
      </w:r>
      <w:proofErr w:type="spellEnd"/>
      <w:r w:rsidRPr="009C5BA0">
        <w:rPr>
          <w:bCs/>
        </w:rPr>
        <w:t xml:space="preserve"> inoculated with AM fungi, and its ornamental period was 2 days longer than control (Li et al., 2019).</w:t>
      </w:r>
    </w:p>
    <w:p w14:paraId="490F5F3B" w14:textId="77777777" w:rsidR="0030790C" w:rsidRPr="009C5BA0" w:rsidRDefault="0030790C">
      <w:pPr>
        <w:rPr>
          <w:sz w:val="16"/>
        </w:rPr>
      </w:pPr>
    </w:p>
    <w:p w14:paraId="6DC53671" w14:textId="77777777" w:rsidR="0030790C" w:rsidRPr="009C5BA0" w:rsidRDefault="0030790C">
      <w:pPr>
        <w:pStyle w:val="Figurecentred"/>
      </w:pPr>
      <w:r w:rsidRPr="009C5BA0">
        <w:rPr>
          <w:noProof/>
        </w:rPr>
        <w:drawing>
          <wp:inline distT="0" distB="0" distL="0" distR="0" wp14:anchorId="2C3B3C3E" wp14:editId="33C75D83">
            <wp:extent cx="2910978" cy="2451100"/>
            <wp:effectExtent l="0" t="0" r="0" b="0"/>
            <wp:docPr id="30415138" name="Picture 30415138" title="C.tinctor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15138" name="Picture 30415138" title="C.tinctorius"/>
                    <pic:cNvPicPr>
                      <a:picLocks noChangeAspect="1"/>
                    </pic:cNvPicPr>
                  </pic:nvPicPr>
                  <pic:blipFill>
                    <a:blip r:embed="rId48" cstate="print">
                      <a:extLst>
                        <a:ext uri="{28A0092B-C50C-407E-A947-70E740481C1C}">
                          <a14:useLocalDpi xmlns:a14="http://schemas.microsoft.com/office/drawing/2010/main" val="0"/>
                        </a:ext>
                      </a:extLst>
                    </a:blip>
                    <a:srcRect l="3149" t="5279" r="9584" b="3511"/>
                    <a:stretch>
                      <a:fillRect/>
                    </a:stretch>
                  </pic:blipFill>
                  <pic:spPr>
                    <a:xfrm>
                      <a:off x="0" y="0"/>
                      <a:ext cx="2933356" cy="2469943"/>
                    </a:xfrm>
                    <a:prstGeom prst="rect">
                      <a:avLst/>
                    </a:prstGeom>
                    <a:ln>
                      <a:noFill/>
                    </a:ln>
                  </pic:spPr>
                </pic:pic>
              </a:graphicData>
            </a:graphic>
          </wp:inline>
        </w:drawing>
      </w:r>
    </w:p>
    <w:p w14:paraId="41C68F5A" w14:textId="768923B4" w:rsidR="0030790C" w:rsidRPr="009C5BA0" w:rsidRDefault="0030790C">
      <w:pPr>
        <w:pStyle w:val="Figurecaption"/>
      </w:pPr>
      <w:r w:rsidRPr="007D6816">
        <w:rPr>
          <w:b/>
          <w:bCs/>
        </w:rPr>
        <w:t>Figure 2.</w:t>
      </w:r>
      <w:r w:rsidRPr="009C5BA0">
        <w:t xml:space="preserve"> Effect of AM fungi on yield of flower dry weight (g). M1 and M2 indicate inoculation with </w:t>
      </w:r>
      <w:r w:rsidRPr="009C5BA0">
        <w:rPr>
          <w:i/>
          <w:iCs/>
        </w:rPr>
        <w:t xml:space="preserve">G. </w:t>
      </w:r>
      <w:proofErr w:type="spellStart"/>
      <w:r w:rsidRPr="009C5BA0">
        <w:rPr>
          <w:i/>
          <w:iCs/>
        </w:rPr>
        <w:t>mosseae</w:t>
      </w:r>
      <w:proofErr w:type="spellEnd"/>
      <w:r w:rsidRPr="009C5BA0">
        <w:t xml:space="preserve"> and </w:t>
      </w:r>
      <w:r w:rsidRPr="009C5BA0">
        <w:rPr>
          <w:i/>
          <w:iCs/>
        </w:rPr>
        <w:t xml:space="preserve">G. </w:t>
      </w:r>
      <w:proofErr w:type="spellStart"/>
      <w:r w:rsidRPr="009C5BA0">
        <w:rPr>
          <w:i/>
          <w:iCs/>
        </w:rPr>
        <w:t>intraradices</w:t>
      </w:r>
      <w:proofErr w:type="spellEnd"/>
      <w:r w:rsidRPr="009C5BA0">
        <w:t xml:space="preserve"> respectively. M3 is consortium inoculation of </w:t>
      </w:r>
      <w:r w:rsidRPr="009C5BA0">
        <w:rPr>
          <w:i/>
          <w:iCs/>
        </w:rPr>
        <w:t xml:space="preserve">G. </w:t>
      </w:r>
      <w:proofErr w:type="spellStart"/>
      <w:r w:rsidRPr="009C5BA0">
        <w:rPr>
          <w:i/>
          <w:iCs/>
        </w:rPr>
        <w:t>mosseae</w:t>
      </w:r>
      <w:proofErr w:type="spellEnd"/>
      <w:r w:rsidRPr="009C5BA0">
        <w:t xml:space="preserve">, </w:t>
      </w:r>
      <w:r w:rsidRPr="009C5BA0">
        <w:rPr>
          <w:i/>
          <w:iCs/>
        </w:rPr>
        <w:t xml:space="preserve">G. </w:t>
      </w:r>
      <w:proofErr w:type="spellStart"/>
      <w:r w:rsidRPr="009C5BA0">
        <w:rPr>
          <w:i/>
          <w:iCs/>
        </w:rPr>
        <w:t>etunicatum</w:t>
      </w:r>
      <w:proofErr w:type="spellEnd"/>
      <w:r w:rsidRPr="009C5BA0">
        <w:t>,</w:t>
      </w:r>
      <w:r w:rsidRPr="009C5BA0">
        <w:rPr>
          <w:i/>
          <w:iCs/>
        </w:rPr>
        <w:t xml:space="preserve"> G. </w:t>
      </w:r>
      <w:proofErr w:type="spellStart"/>
      <w:r w:rsidRPr="009C5BA0">
        <w:rPr>
          <w:i/>
          <w:iCs/>
        </w:rPr>
        <w:t>micoragregatum</w:t>
      </w:r>
      <w:proofErr w:type="spellEnd"/>
      <w:r w:rsidRPr="009C5BA0">
        <w:t>,</w:t>
      </w:r>
      <w:r w:rsidRPr="009C5BA0">
        <w:rPr>
          <w:i/>
          <w:iCs/>
        </w:rPr>
        <w:t xml:space="preserve"> G. </w:t>
      </w:r>
      <w:proofErr w:type="spellStart"/>
      <w:r w:rsidRPr="009C5BA0">
        <w:rPr>
          <w:i/>
          <w:iCs/>
        </w:rPr>
        <w:t>caledonium</w:t>
      </w:r>
      <w:proofErr w:type="spellEnd"/>
      <w:r w:rsidRPr="009C5BA0">
        <w:t>,</w:t>
      </w:r>
      <w:r w:rsidRPr="009C5BA0">
        <w:rPr>
          <w:i/>
          <w:iCs/>
        </w:rPr>
        <w:t xml:space="preserve"> G. </w:t>
      </w:r>
      <w:proofErr w:type="spellStart"/>
      <w:r w:rsidRPr="009C5BA0">
        <w:rPr>
          <w:i/>
          <w:iCs/>
        </w:rPr>
        <w:t>cladoidem</w:t>
      </w:r>
      <w:proofErr w:type="spellEnd"/>
      <w:r w:rsidRPr="009C5BA0">
        <w:rPr>
          <w:i/>
          <w:iCs/>
        </w:rPr>
        <w:t xml:space="preserve"> </w:t>
      </w:r>
      <w:r w:rsidRPr="009C5BA0">
        <w:t xml:space="preserve">and </w:t>
      </w:r>
      <w:r w:rsidRPr="009C5BA0">
        <w:rPr>
          <w:i/>
          <w:iCs/>
        </w:rPr>
        <w:t xml:space="preserve">G. </w:t>
      </w:r>
      <w:proofErr w:type="spellStart"/>
      <w:r w:rsidRPr="009C5BA0">
        <w:rPr>
          <w:i/>
          <w:iCs/>
        </w:rPr>
        <w:t>intraradices</w:t>
      </w:r>
      <w:proofErr w:type="spellEnd"/>
      <w:r w:rsidRPr="009C5BA0">
        <w:rPr>
          <w:i/>
          <w:iCs/>
        </w:rPr>
        <w:t>.</w:t>
      </w:r>
      <w:r w:rsidRPr="009C5BA0">
        <w:t xml:space="preserve"> Lowercase letters above the column show the significance at the 0.05 level.</w:t>
      </w:r>
    </w:p>
    <w:p w14:paraId="797644BC" w14:textId="4E5BBC45" w:rsidR="0030790C" w:rsidRPr="009C5BA0" w:rsidRDefault="0030790C">
      <w:r w:rsidRPr="009C5BA0">
        <w:t xml:space="preserve">Other than ornamental duration/vase life, there are also some important traits such as flower diameter, volatile compounds in flowers or inflorescence present much better in </w:t>
      </w:r>
      <w:proofErr w:type="spellStart"/>
      <w:r w:rsidRPr="009C5BA0">
        <w:t>mycorrihizal</w:t>
      </w:r>
      <w:proofErr w:type="spellEnd"/>
      <w:r w:rsidRPr="009C5BA0">
        <w:t xml:space="preserve"> plants than uncolonized control samples. After 85 days of AM fungi inoculation, the head diameter of </w:t>
      </w:r>
      <w:r w:rsidRPr="009C5BA0">
        <w:rPr>
          <w:i/>
          <w:iCs/>
        </w:rPr>
        <w:t>H. annuus</w:t>
      </w:r>
      <w:r w:rsidRPr="009C5BA0">
        <w:t xml:space="preserve"> was higher significantly compared with the not colonized group. In </w:t>
      </w:r>
      <w:proofErr w:type="gramStart"/>
      <w:r w:rsidRPr="009C5BA0">
        <w:t>all of</w:t>
      </w:r>
      <w:proofErr w:type="gramEnd"/>
      <w:r w:rsidRPr="009C5BA0">
        <w:t xml:space="preserve"> the inoculation treatments, head diameter was bigger than control, and the consortium colonization showed better effect than single fungus colonization with the exception of Gf +As (Figure 3). There were some trials showing that AM fungi may alter the terpenoid content of </w:t>
      </w:r>
      <w:r w:rsidRPr="009C5BA0">
        <w:lastRenderedPageBreak/>
        <w:t xml:space="preserve">flowers. The existence of a good symbiosis relationship between </w:t>
      </w:r>
      <w:proofErr w:type="spellStart"/>
      <w:r w:rsidRPr="009C5BA0">
        <w:rPr>
          <w:i/>
          <w:iCs/>
        </w:rPr>
        <w:t>Isodon</w:t>
      </w:r>
      <w:proofErr w:type="spellEnd"/>
      <w:r w:rsidRPr="009C5BA0">
        <w:rPr>
          <w:i/>
          <w:iCs/>
        </w:rPr>
        <w:t xml:space="preserve"> </w:t>
      </w:r>
      <w:proofErr w:type="spellStart"/>
      <w:r w:rsidRPr="009C5BA0">
        <w:rPr>
          <w:i/>
          <w:iCs/>
        </w:rPr>
        <w:t>adenanths</w:t>
      </w:r>
      <w:proofErr w:type="spellEnd"/>
      <w:r w:rsidRPr="009C5BA0">
        <w:rPr>
          <w:i/>
          <w:iCs/>
        </w:rPr>
        <w:t xml:space="preserve"> </w:t>
      </w:r>
      <w:r w:rsidRPr="009C5BA0">
        <w:t xml:space="preserve">and AM fungi, which has significant promotion on the content of terpenoids in the aerial part of </w:t>
      </w:r>
      <w:r w:rsidRPr="009C5BA0">
        <w:rPr>
          <w:i/>
          <w:iCs/>
        </w:rPr>
        <w:t xml:space="preserve">I. </w:t>
      </w:r>
      <w:proofErr w:type="spellStart"/>
      <w:r w:rsidRPr="009C5BA0">
        <w:rPr>
          <w:i/>
          <w:iCs/>
        </w:rPr>
        <w:t>adenanths</w:t>
      </w:r>
      <w:proofErr w:type="spellEnd"/>
      <w:r w:rsidRPr="009C5BA0">
        <w:rPr>
          <w:i/>
          <w:iCs/>
        </w:rPr>
        <w:t xml:space="preserve">, </w:t>
      </w:r>
      <w:r w:rsidRPr="009C5BA0">
        <w:t>has been demonstrated in one trial</w:t>
      </w:r>
      <w:r w:rsidRPr="009C5BA0">
        <w:rPr>
          <w:i/>
          <w:iCs/>
        </w:rPr>
        <w:t xml:space="preserve"> </w:t>
      </w:r>
      <w:r w:rsidRPr="009C5BA0">
        <w:t xml:space="preserve">(Han et al., 2013). And in mycorrhizal </w:t>
      </w:r>
      <w:r w:rsidRPr="009C5BA0">
        <w:rPr>
          <w:i/>
          <w:iCs/>
        </w:rPr>
        <w:t xml:space="preserve">Medicago </w:t>
      </w:r>
      <w:proofErr w:type="spellStart"/>
      <w:r w:rsidRPr="009C5BA0">
        <w:rPr>
          <w:i/>
          <w:iCs/>
        </w:rPr>
        <w:t>truncatula</w:t>
      </w:r>
      <w:proofErr w:type="spellEnd"/>
      <w:r w:rsidRPr="009C5BA0">
        <w:t xml:space="preserve">, the </w:t>
      </w:r>
      <w:proofErr w:type="spellStart"/>
      <w:r w:rsidRPr="009C5BA0">
        <w:t>volatilizaion</w:t>
      </w:r>
      <w:proofErr w:type="spellEnd"/>
      <w:r w:rsidRPr="009C5BA0">
        <w:t xml:space="preserve"> of β-pinene, </w:t>
      </w:r>
      <w:proofErr w:type="spellStart"/>
      <w:r w:rsidRPr="009C5BA0">
        <w:t>phenyle-thanone</w:t>
      </w:r>
      <w:proofErr w:type="spellEnd"/>
      <w:r w:rsidRPr="009C5BA0">
        <w:t xml:space="preserve">, 3-hexanone and octadecanoid acid were promoted (Dreher et al., 2019). In addition to raising the biomass and nutrition absorption, the linalool emission was increased also in </w:t>
      </w:r>
      <w:proofErr w:type="spellStart"/>
      <w:r w:rsidRPr="009C5BA0">
        <w:rPr>
          <w:i/>
          <w:iCs/>
        </w:rPr>
        <w:t>Ocimum</w:t>
      </w:r>
      <w:proofErr w:type="spellEnd"/>
      <w:r w:rsidRPr="009C5BA0">
        <w:rPr>
          <w:i/>
          <w:iCs/>
        </w:rPr>
        <w:t xml:space="preserve"> </w:t>
      </w:r>
      <w:proofErr w:type="spellStart"/>
      <w:r w:rsidRPr="009C5BA0">
        <w:rPr>
          <w:i/>
          <w:iCs/>
        </w:rPr>
        <w:t>basilicum</w:t>
      </w:r>
      <w:proofErr w:type="spellEnd"/>
      <w:r w:rsidRPr="009C5BA0">
        <w:rPr>
          <w:i/>
          <w:iCs/>
        </w:rPr>
        <w:t xml:space="preserve"> </w:t>
      </w:r>
      <w:r w:rsidRPr="009C5BA0">
        <w:t>inoculated</w:t>
      </w:r>
      <w:r w:rsidRPr="009C5BA0">
        <w:rPr>
          <w:i/>
          <w:iCs/>
        </w:rPr>
        <w:t xml:space="preserve"> </w:t>
      </w:r>
      <w:r w:rsidRPr="009C5BA0">
        <w:t>with AM fungi (</w:t>
      </w:r>
      <w:proofErr w:type="spellStart"/>
      <w:r w:rsidRPr="009C5BA0">
        <w:t>Prasas</w:t>
      </w:r>
      <w:proofErr w:type="spellEnd"/>
      <w:r w:rsidRPr="009C5BA0">
        <w:t xml:space="preserve"> et al., 2011).</w:t>
      </w:r>
    </w:p>
    <w:p w14:paraId="4937E6B8" w14:textId="0A4DC430" w:rsidR="0030790C" w:rsidRPr="009C5BA0" w:rsidRDefault="0030790C">
      <w:r w:rsidRPr="009C5BA0">
        <w:t xml:space="preserve">At present, AM fungi have also been used in the research of seedling production, with the goal of accelerating the growth of plants and obtaining improved varieties through the positive effect of AM fungi on plants. Qingdao Agricultural University has developed a method of cultivating mycorrhizal seedlings (Patent No.: 201210251884.9). Using this method, which is based on the principle of anvil strip breeding, the AM fungi in this method is inoculated with sawdust matrix, and then the </w:t>
      </w:r>
      <w:proofErr w:type="spellStart"/>
      <w:r w:rsidRPr="009C5BA0">
        <w:t>mycorrhizated</w:t>
      </w:r>
      <w:proofErr w:type="spellEnd"/>
      <w:r w:rsidRPr="009C5BA0">
        <w:t xml:space="preserve"> rootstocks of fruit trees were achieved (Gu et al., 2020).</w:t>
      </w:r>
    </w:p>
    <w:p w14:paraId="009AF598" w14:textId="77777777" w:rsidR="0030790C" w:rsidRPr="009C5BA0" w:rsidRDefault="0030790C"/>
    <w:p w14:paraId="53CC660A" w14:textId="77777777" w:rsidR="0030790C" w:rsidRPr="009C5BA0" w:rsidRDefault="0030790C">
      <w:pPr>
        <w:pStyle w:val="Figurecentred"/>
      </w:pPr>
      <w:r w:rsidRPr="009C5BA0">
        <w:rPr>
          <w:noProof/>
        </w:rPr>
        <w:drawing>
          <wp:inline distT="0" distB="0" distL="0" distR="0" wp14:anchorId="730A2B73" wp14:editId="6E5975D6">
            <wp:extent cx="2978383" cy="2476500"/>
            <wp:effectExtent l="0" t="0" r="0" b="0"/>
            <wp:docPr id="1559687807" name="Picture 1559687807" title="H. aau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687807" name="Picture 1559687807" title="H. aauus"/>
                    <pic:cNvPicPr>
                      <a:picLocks noChangeAspect="1"/>
                    </pic:cNvPicPr>
                  </pic:nvPicPr>
                  <pic:blipFill>
                    <a:blip r:embed="rId49" cstate="print">
                      <a:extLst>
                        <a:ext uri="{28A0092B-C50C-407E-A947-70E740481C1C}">
                          <a14:useLocalDpi xmlns:a14="http://schemas.microsoft.com/office/drawing/2010/main" val="0"/>
                        </a:ext>
                      </a:extLst>
                    </a:blip>
                    <a:srcRect l="2360" t="4805" r="4558" b="3903"/>
                    <a:stretch>
                      <a:fillRect/>
                    </a:stretch>
                  </pic:blipFill>
                  <pic:spPr>
                    <a:xfrm>
                      <a:off x="0" y="0"/>
                      <a:ext cx="3009962" cy="2502758"/>
                    </a:xfrm>
                    <a:prstGeom prst="rect">
                      <a:avLst/>
                    </a:prstGeom>
                    <a:ln>
                      <a:noFill/>
                    </a:ln>
                  </pic:spPr>
                </pic:pic>
              </a:graphicData>
            </a:graphic>
          </wp:inline>
        </w:drawing>
      </w:r>
    </w:p>
    <w:p w14:paraId="637372B6" w14:textId="1BEE3012" w:rsidR="0030790C" w:rsidRPr="009C5BA0" w:rsidRDefault="0030790C">
      <w:pPr>
        <w:pStyle w:val="Figurecaption"/>
      </w:pPr>
      <w:r w:rsidRPr="007D6816">
        <w:rPr>
          <w:b/>
          <w:bCs/>
        </w:rPr>
        <w:t>Figure 3</w:t>
      </w:r>
      <w:r w:rsidRPr="009C5BA0">
        <w:t xml:space="preserve">. Effect of AM fungi application on head diameter in </w:t>
      </w:r>
      <w:r w:rsidRPr="009C5BA0">
        <w:rPr>
          <w:i/>
          <w:iCs/>
        </w:rPr>
        <w:t>H. annuus</w:t>
      </w:r>
      <w:r w:rsidRPr="009C5BA0">
        <w:t xml:space="preserve">. Gm, Gf and </w:t>
      </w:r>
      <w:proofErr w:type="gramStart"/>
      <w:r w:rsidRPr="009C5BA0">
        <w:t>As</w:t>
      </w:r>
      <w:proofErr w:type="gramEnd"/>
      <w:r w:rsidRPr="009C5BA0">
        <w:t xml:space="preserve"> indicate </w:t>
      </w:r>
      <w:r w:rsidRPr="009C5BA0">
        <w:rPr>
          <w:i/>
          <w:iCs/>
        </w:rPr>
        <w:t xml:space="preserve">Glomus </w:t>
      </w:r>
      <w:proofErr w:type="spellStart"/>
      <w:r w:rsidRPr="009C5BA0">
        <w:rPr>
          <w:i/>
          <w:iCs/>
        </w:rPr>
        <w:t>mosseae</w:t>
      </w:r>
      <w:proofErr w:type="spellEnd"/>
      <w:r w:rsidRPr="009C5BA0">
        <w:t xml:space="preserve">, </w:t>
      </w:r>
      <w:r w:rsidRPr="009C5BA0">
        <w:rPr>
          <w:i/>
          <w:iCs/>
        </w:rPr>
        <w:t xml:space="preserve">Glomus </w:t>
      </w:r>
      <w:proofErr w:type="spellStart"/>
      <w:r w:rsidRPr="009C5BA0">
        <w:rPr>
          <w:i/>
          <w:iCs/>
        </w:rPr>
        <w:t>fasciculatum</w:t>
      </w:r>
      <w:proofErr w:type="spellEnd"/>
      <w:r w:rsidRPr="009C5BA0">
        <w:rPr>
          <w:i/>
          <w:iCs/>
        </w:rPr>
        <w:t xml:space="preserve"> </w:t>
      </w:r>
      <w:r w:rsidRPr="009C5BA0">
        <w:t>and</w:t>
      </w:r>
      <w:r w:rsidRPr="009C5BA0">
        <w:rPr>
          <w:i/>
          <w:iCs/>
        </w:rPr>
        <w:t xml:space="preserve"> </w:t>
      </w:r>
      <w:proofErr w:type="spellStart"/>
      <w:r w:rsidRPr="009C5BA0">
        <w:rPr>
          <w:i/>
          <w:iCs/>
        </w:rPr>
        <w:t>Acaulospora</w:t>
      </w:r>
      <w:proofErr w:type="spellEnd"/>
      <w:r w:rsidRPr="009C5BA0">
        <w:rPr>
          <w:i/>
          <w:iCs/>
        </w:rPr>
        <w:t xml:space="preserve"> </w:t>
      </w:r>
      <w:proofErr w:type="spellStart"/>
      <w:r w:rsidRPr="009C5BA0">
        <w:rPr>
          <w:i/>
          <w:iCs/>
        </w:rPr>
        <w:t>scrobiculata</w:t>
      </w:r>
      <w:proofErr w:type="spellEnd"/>
      <w:r w:rsidRPr="009C5BA0">
        <w:rPr>
          <w:i/>
          <w:iCs/>
        </w:rPr>
        <w:t xml:space="preserve">. </w:t>
      </w:r>
      <w:r w:rsidRPr="009C5BA0">
        <w:t xml:space="preserve">Gm + Gf, Gm +As, Gf +As, and </w:t>
      </w:r>
      <w:proofErr w:type="spellStart"/>
      <w:r w:rsidRPr="009C5BA0">
        <w:t>Gm+Gf+As</w:t>
      </w:r>
      <w:proofErr w:type="spellEnd"/>
      <w:r w:rsidRPr="009C5BA0">
        <w:t xml:space="preserve"> represent consortium inoculation using two or three of the above three AM fungi (Kavitha and Nelson, 2014, with the minor modification).</w:t>
      </w:r>
    </w:p>
    <w:p w14:paraId="5F0496B1" w14:textId="77777777" w:rsidR="0030790C" w:rsidRPr="009C5BA0" w:rsidRDefault="0030790C">
      <w:pPr>
        <w:pStyle w:val="Figurecaption"/>
        <w:sectPr w:rsidR="0030790C" w:rsidRPr="009C5BA0" w:rsidSect="000C6AD1">
          <w:headerReference w:type="even" r:id="rId50"/>
          <w:headerReference w:type="default" r:id="rId51"/>
          <w:footnotePr>
            <w:numRestart w:val="eachSect"/>
          </w:footnotePr>
          <w:type w:val="oddPage"/>
          <w:pgSz w:w="12240" w:h="15840" w:code="1"/>
          <w:pgMar w:top="2707" w:right="2866" w:bottom="2707" w:left="2866" w:header="2131" w:footer="2491" w:gutter="0"/>
          <w:cols w:space="720"/>
          <w:titlePg/>
          <w:docGrid w:linePitch="360"/>
        </w:sectPr>
      </w:pPr>
    </w:p>
    <w:p w14:paraId="4E15F7B1" w14:textId="386EA886" w:rsidR="0030790C" w:rsidRPr="002942B2" w:rsidRDefault="0030790C">
      <w:pPr>
        <w:pStyle w:val="TableCaptions"/>
        <w:rPr>
          <w:rFonts w:ascii="Times New Roman" w:hAnsi="Times New Roman"/>
          <w:b w:val="0"/>
          <w:bCs/>
        </w:rPr>
      </w:pPr>
      <w:r w:rsidRPr="002942B2">
        <w:rPr>
          <w:rFonts w:ascii="Times New Roman" w:hAnsi="Times New Roman"/>
        </w:rPr>
        <w:lastRenderedPageBreak/>
        <w:t xml:space="preserve">Table 1. </w:t>
      </w:r>
      <w:r w:rsidRPr="002942B2">
        <w:rPr>
          <w:rFonts w:ascii="Times New Roman" w:hAnsi="Times New Roman"/>
          <w:b w:val="0"/>
          <w:bCs/>
        </w:rPr>
        <w:t>AM fungi and their role in ornamental plant growth promotion and keeping better quality</w:t>
      </w:r>
    </w:p>
    <w:p w14:paraId="3BCC10A7" w14:textId="77777777" w:rsidR="0030790C" w:rsidRPr="009C5BA0" w:rsidRDefault="0030790C"/>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2107"/>
        <w:gridCol w:w="5136"/>
        <w:gridCol w:w="1117"/>
      </w:tblGrid>
      <w:tr w:rsidR="0030790C" w:rsidRPr="009C5BA0" w14:paraId="1BCAEE6F" w14:textId="77777777">
        <w:trPr>
          <w:trHeight w:val="20"/>
          <w:jc w:val="center"/>
        </w:trPr>
        <w:tc>
          <w:tcPr>
            <w:tcW w:w="965" w:type="pct"/>
            <w:tcMar>
              <w:left w:w="43" w:type="dxa"/>
              <w:right w:w="58" w:type="dxa"/>
            </w:tcMar>
          </w:tcPr>
          <w:p w14:paraId="1EA797DC" w14:textId="0843DD92" w:rsidR="0030790C" w:rsidRPr="009C5BA0" w:rsidRDefault="0030790C">
            <w:pPr>
              <w:pStyle w:val="table"/>
              <w:rPr>
                <w:b/>
                <w:sz w:val="16"/>
                <w:szCs w:val="16"/>
              </w:rPr>
            </w:pPr>
            <w:r w:rsidRPr="009C5BA0">
              <w:rPr>
                <w:b/>
                <w:sz w:val="16"/>
                <w:szCs w:val="16"/>
              </w:rPr>
              <w:t>Ornamental Plants</w:t>
            </w:r>
          </w:p>
        </w:tc>
        <w:tc>
          <w:tcPr>
            <w:tcW w:w="1017" w:type="pct"/>
            <w:tcMar>
              <w:left w:w="43" w:type="dxa"/>
              <w:right w:w="58" w:type="dxa"/>
            </w:tcMar>
          </w:tcPr>
          <w:p w14:paraId="1E798773" w14:textId="2E97E90E" w:rsidR="0030790C" w:rsidRPr="009C5BA0" w:rsidRDefault="0030790C">
            <w:pPr>
              <w:pStyle w:val="table"/>
              <w:rPr>
                <w:b/>
                <w:sz w:val="16"/>
                <w:szCs w:val="16"/>
              </w:rPr>
            </w:pPr>
            <w:r w:rsidRPr="009C5BA0">
              <w:rPr>
                <w:b/>
                <w:sz w:val="16"/>
                <w:szCs w:val="16"/>
              </w:rPr>
              <w:t>Mycorrhizal species</w:t>
            </w:r>
          </w:p>
        </w:tc>
        <w:tc>
          <w:tcPr>
            <w:tcW w:w="2479" w:type="pct"/>
            <w:tcMar>
              <w:left w:w="43" w:type="dxa"/>
              <w:right w:w="58" w:type="dxa"/>
            </w:tcMar>
          </w:tcPr>
          <w:p w14:paraId="374E06EB" w14:textId="14D48EB6" w:rsidR="0030790C" w:rsidRPr="009C5BA0" w:rsidRDefault="0030790C">
            <w:pPr>
              <w:pStyle w:val="table"/>
              <w:rPr>
                <w:b/>
                <w:sz w:val="16"/>
                <w:szCs w:val="16"/>
              </w:rPr>
            </w:pPr>
            <w:r w:rsidRPr="009C5BA0">
              <w:rPr>
                <w:b/>
                <w:sz w:val="16"/>
                <w:szCs w:val="16"/>
              </w:rPr>
              <w:t>Host performance and stress tolerance</w:t>
            </w:r>
          </w:p>
        </w:tc>
        <w:tc>
          <w:tcPr>
            <w:tcW w:w="539" w:type="pct"/>
            <w:tcMar>
              <w:left w:w="43" w:type="dxa"/>
              <w:right w:w="58" w:type="dxa"/>
            </w:tcMar>
          </w:tcPr>
          <w:p w14:paraId="476C2B6E" w14:textId="77777777" w:rsidR="0030790C" w:rsidRPr="009C5BA0" w:rsidRDefault="0030790C">
            <w:pPr>
              <w:pStyle w:val="table"/>
              <w:rPr>
                <w:b/>
                <w:sz w:val="16"/>
                <w:szCs w:val="16"/>
              </w:rPr>
            </w:pPr>
            <w:r w:rsidRPr="009C5BA0">
              <w:rPr>
                <w:b/>
                <w:sz w:val="16"/>
                <w:szCs w:val="16"/>
              </w:rPr>
              <w:t xml:space="preserve">References </w:t>
            </w:r>
          </w:p>
        </w:tc>
      </w:tr>
      <w:tr w:rsidR="0030790C" w:rsidRPr="009C5BA0" w14:paraId="7628B335" w14:textId="77777777">
        <w:trPr>
          <w:trHeight w:val="20"/>
          <w:jc w:val="center"/>
        </w:trPr>
        <w:tc>
          <w:tcPr>
            <w:tcW w:w="965" w:type="pct"/>
            <w:tcMar>
              <w:left w:w="43" w:type="dxa"/>
              <w:right w:w="58" w:type="dxa"/>
            </w:tcMar>
          </w:tcPr>
          <w:p w14:paraId="5329D923" w14:textId="77777777" w:rsidR="0030790C" w:rsidRPr="009C5BA0" w:rsidRDefault="0030790C">
            <w:pPr>
              <w:pStyle w:val="table"/>
              <w:rPr>
                <w:i/>
                <w:sz w:val="16"/>
                <w:szCs w:val="16"/>
              </w:rPr>
            </w:pPr>
            <w:r w:rsidRPr="009C5BA0">
              <w:rPr>
                <w:i/>
                <w:sz w:val="16"/>
                <w:szCs w:val="16"/>
              </w:rPr>
              <w:t xml:space="preserve">Lilium </w:t>
            </w:r>
            <w:proofErr w:type="spellStart"/>
            <w:r w:rsidRPr="009C5BA0">
              <w:rPr>
                <w:i/>
                <w:sz w:val="16"/>
                <w:szCs w:val="16"/>
              </w:rPr>
              <w:t>brownii</w:t>
            </w:r>
            <w:proofErr w:type="spellEnd"/>
          </w:p>
        </w:tc>
        <w:tc>
          <w:tcPr>
            <w:tcW w:w="1017" w:type="pct"/>
            <w:tcMar>
              <w:left w:w="43" w:type="dxa"/>
              <w:right w:w="58" w:type="dxa"/>
            </w:tcMar>
          </w:tcPr>
          <w:p w14:paraId="077BF221" w14:textId="77777777" w:rsidR="0030790C" w:rsidRPr="009C5BA0" w:rsidRDefault="0030790C">
            <w:pPr>
              <w:pStyle w:val="table"/>
              <w:rPr>
                <w:i/>
                <w:iCs/>
                <w:sz w:val="16"/>
                <w:szCs w:val="16"/>
              </w:rPr>
            </w:pPr>
            <w:r w:rsidRPr="009C5BA0">
              <w:rPr>
                <w:i/>
                <w:iCs/>
                <w:sz w:val="16"/>
                <w:szCs w:val="16"/>
              </w:rPr>
              <w:t xml:space="preserve">Glomus </w:t>
            </w:r>
            <w:proofErr w:type="spellStart"/>
            <w:r w:rsidRPr="009C5BA0">
              <w:rPr>
                <w:i/>
                <w:iCs/>
                <w:sz w:val="16"/>
                <w:szCs w:val="16"/>
              </w:rPr>
              <w:t>mosseae</w:t>
            </w:r>
            <w:proofErr w:type="spellEnd"/>
          </w:p>
          <w:p w14:paraId="39048A5F" w14:textId="77777777" w:rsidR="0030790C" w:rsidRPr="009C5BA0" w:rsidRDefault="0030790C" w:rsidP="0030790C">
            <w:pPr>
              <w:pStyle w:val="table"/>
              <w:rPr>
                <w:i/>
                <w:sz w:val="16"/>
                <w:szCs w:val="16"/>
              </w:rPr>
            </w:pPr>
            <w:r w:rsidRPr="009C5BA0">
              <w:rPr>
                <w:i/>
                <w:iCs/>
                <w:sz w:val="16"/>
                <w:szCs w:val="16"/>
              </w:rPr>
              <w:t>G</w:t>
            </w:r>
            <w:r w:rsidRPr="009C5BA0">
              <w:rPr>
                <w:iCs/>
                <w:sz w:val="16"/>
                <w:szCs w:val="16"/>
              </w:rPr>
              <w:t>.</w:t>
            </w:r>
            <w:r w:rsidRPr="009C5BA0">
              <w:rPr>
                <w:i/>
                <w:iCs/>
                <w:sz w:val="16"/>
                <w:szCs w:val="16"/>
              </w:rPr>
              <w:t xml:space="preserve"> </w:t>
            </w:r>
            <w:proofErr w:type="spellStart"/>
            <w:r w:rsidRPr="009C5BA0">
              <w:rPr>
                <w:i/>
                <w:iCs/>
                <w:sz w:val="16"/>
                <w:szCs w:val="16"/>
              </w:rPr>
              <w:t>versiforme</w:t>
            </w:r>
            <w:proofErr w:type="spellEnd"/>
          </w:p>
        </w:tc>
        <w:tc>
          <w:tcPr>
            <w:tcW w:w="2479" w:type="pct"/>
            <w:tcMar>
              <w:left w:w="43" w:type="dxa"/>
              <w:right w:w="58" w:type="dxa"/>
            </w:tcMar>
          </w:tcPr>
          <w:p w14:paraId="7E3D22B1" w14:textId="27DD37CD" w:rsidR="0030790C" w:rsidRPr="009C5BA0" w:rsidRDefault="0030790C">
            <w:pPr>
              <w:pStyle w:val="table"/>
              <w:rPr>
                <w:sz w:val="16"/>
                <w:szCs w:val="16"/>
              </w:rPr>
            </w:pPr>
            <w:r w:rsidRPr="009C5BA0">
              <w:rPr>
                <w:sz w:val="16"/>
                <w:szCs w:val="16"/>
              </w:rPr>
              <w:t xml:space="preserve">Increased growth and improved leaf chlorophyll </w:t>
            </w:r>
            <w:proofErr w:type="spellStart"/>
            <w:r w:rsidRPr="009C5BA0">
              <w:rPr>
                <w:sz w:val="16"/>
                <w:szCs w:val="16"/>
              </w:rPr>
              <w:t>content</w:t>
            </w:r>
            <w:r w:rsidRPr="009C5BA0">
              <w:rPr>
                <w:rFonts w:ascii="MS Gothic" w:eastAsia="MS Gothic" w:hAnsi="MS Gothic" w:cs="MS Gothic" w:hint="eastAsia"/>
                <w:sz w:val="16"/>
                <w:szCs w:val="16"/>
              </w:rPr>
              <w:t>，</w:t>
            </w:r>
            <w:r w:rsidRPr="009C5BA0">
              <w:rPr>
                <w:sz w:val="16"/>
                <w:szCs w:val="16"/>
              </w:rPr>
              <w:t>superoxide</w:t>
            </w:r>
            <w:proofErr w:type="spellEnd"/>
            <w:r w:rsidRPr="009C5BA0">
              <w:rPr>
                <w:sz w:val="16"/>
                <w:szCs w:val="16"/>
              </w:rPr>
              <w:t xml:space="preserve"> dismutase peroxidase and catalase content; Promoted leaf net photosynthetic </w:t>
            </w:r>
            <w:proofErr w:type="spellStart"/>
            <w:r w:rsidRPr="009C5BA0">
              <w:rPr>
                <w:sz w:val="16"/>
                <w:szCs w:val="16"/>
              </w:rPr>
              <w:t>rate</w:t>
            </w:r>
            <w:r w:rsidRPr="009C5BA0">
              <w:rPr>
                <w:rFonts w:ascii="MS Gothic" w:eastAsia="MS Gothic" w:hAnsi="MS Gothic" w:cs="MS Gothic" w:hint="eastAsia"/>
                <w:sz w:val="16"/>
                <w:szCs w:val="16"/>
              </w:rPr>
              <w:t>，</w:t>
            </w:r>
            <w:r w:rsidRPr="009C5BA0">
              <w:rPr>
                <w:sz w:val="16"/>
                <w:szCs w:val="16"/>
              </w:rPr>
              <w:t>transpiration</w:t>
            </w:r>
            <w:proofErr w:type="spellEnd"/>
            <w:r w:rsidRPr="009C5BA0">
              <w:rPr>
                <w:sz w:val="16"/>
                <w:szCs w:val="16"/>
              </w:rPr>
              <w:t xml:space="preserve"> rate and stomatal conductance.</w:t>
            </w:r>
          </w:p>
        </w:tc>
        <w:tc>
          <w:tcPr>
            <w:tcW w:w="539" w:type="pct"/>
            <w:tcMar>
              <w:left w:w="43" w:type="dxa"/>
              <w:right w:w="58" w:type="dxa"/>
            </w:tcMar>
          </w:tcPr>
          <w:p w14:paraId="0A68EBBF" w14:textId="77777777" w:rsidR="0030790C" w:rsidRPr="009C5BA0" w:rsidRDefault="0030790C">
            <w:pPr>
              <w:pStyle w:val="table"/>
              <w:rPr>
                <w:sz w:val="16"/>
                <w:szCs w:val="16"/>
              </w:rPr>
            </w:pPr>
            <w:r w:rsidRPr="009C5BA0">
              <w:rPr>
                <w:sz w:val="16"/>
                <w:szCs w:val="16"/>
              </w:rPr>
              <w:t>Liu et al., 2017</w:t>
            </w:r>
          </w:p>
        </w:tc>
      </w:tr>
      <w:tr w:rsidR="0030790C" w:rsidRPr="009C5BA0" w14:paraId="4E234D63" w14:textId="77777777">
        <w:trPr>
          <w:trHeight w:val="20"/>
          <w:jc w:val="center"/>
        </w:trPr>
        <w:tc>
          <w:tcPr>
            <w:tcW w:w="965" w:type="pct"/>
            <w:tcMar>
              <w:left w:w="43" w:type="dxa"/>
              <w:right w:w="58" w:type="dxa"/>
            </w:tcMar>
          </w:tcPr>
          <w:p w14:paraId="126FFAA2" w14:textId="77777777" w:rsidR="0030790C" w:rsidRPr="009C5BA0" w:rsidRDefault="0030790C">
            <w:pPr>
              <w:pStyle w:val="table"/>
              <w:rPr>
                <w:sz w:val="16"/>
                <w:szCs w:val="16"/>
              </w:rPr>
            </w:pPr>
            <w:r w:rsidRPr="009C5BA0">
              <w:rPr>
                <w:i/>
                <w:iCs/>
                <w:sz w:val="16"/>
                <w:szCs w:val="16"/>
              </w:rPr>
              <w:t>Paeonia suffruticosa</w:t>
            </w:r>
          </w:p>
        </w:tc>
        <w:tc>
          <w:tcPr>
            <w:tcW w:w="1017" w:type="pct"/>
            <w:tcMar>
              <w:left w:w="43" w:type="dxa"/>
              <w:right w:w="58" w:type="dxa"/>
            </w:tcMar>
          </w:tcPr>
          <w:p w14:paraId="6CEECE6C" w14:textId="77777777" w:rsidR="0030790C" w:rsidRPr="009C5BA0" w:rsidRDefault="0030790C">
            <w:pPr>
              <w:pStyle w:val="table"/>
              <w:rPr>
                <w:i/>
                <w:iCs/>
                <w:sz w:val="16"/>
                <w:szCs w:val="16"/>
              </w:rPr>
            </w:pPr>
            <w:r w:rsidRPr="009C5BA0">
              <w:rPr>
                <w:i/>
                <w:iCs/>
                <w:sz w:val="16"/>
                <w:szCs w:val="16"/>
              </w:rPr>
              <w:t>G</w:t>
            </w:r>
            <w:r w:rsidRPr="009C5BA0">
              <w:rPr>
                <w:iCs/>
                <w:sz w:val="16"/>
                <w:szCs w:val="16"/>
              </w:rPr>
              <w:t>.</w:t>
            </w:r>
            <w:r w:rsidRPr="009C5BA0">
              <w:rPr>
                <w:i/>
                <w:iCs/>
                <w:sz w:val="16"/>
                <w:szCs w:val="16"/>
              </w:rPr>
              <w:t xml:space="preserve"> </w:t>
            </w:r>
            <w:proofErr w:type="spellStart"/>
            <w:r w:rsidRPr="009C5BA0">
              <w:rPr>
                <w:i/>
                <w:iCs/>
                <w:sz w:val="16"/>
                <w:szCs w:val="16"/>
              </w:rPr>
              <w:t>mosseae</w:t>
            </w:r>
            <w:proofErr w:type="spellEnd"/>
          </w:p>
          <w:p w14:paraId="20720092" w14:textId="77777777" w:rsidR="0030790C" w:rsidRPr="009C5BA0" w:rsidRDefault="0030790C">
            <w:pPr>
              <w:pStyle w:val="table"/>
              <w:rPr>
                <w:i/>
                <w:iCs/>
                <w:sz w:val="16"/>
                <w:szCs w:val="16"/>
              </w:rPr>
            </w:pPr>
            <w:r w:rsidRPr="009C5BA0">
              <w:rPr>
                <w:i/>
                <w:iCs/>
                <w:sz w:val="16"/>
                <w:szCs w:val="16"/>
              </w:rPr>
              <w:t>G</w:t>
            </w:r>
            <w:r w:rsidRPr="009C5BA0">
              <w:rPr>
                <w:iCs/>
                <w:sz w:val="16"/>
                <w:szCs w:val="16"/>
              </w:rPr>
              <w:t>.</w:t>
            </w:r>
            <w:r w:rsidRPr="009C5BA0">
              <w:rPr>
                <w:i/>
                <w:iCs/>
                <w:sz w:val="16"/>
                <w:szCs w:val="16"/>
              </w:rPr>
              <w:t xml:space="preserve"> </w:t>
            </w:r>
            <w:proofErr w:type="spellStart"/>
            <w:r w:rsidRPr="009C5BA0">
              <w:rPr>
                <w:i/>
                <w:iCs/>
                <w:sz w:val="16"/>
                <w:szCs w:val="16"/>
              </w:rPr>
              <w:t>versiforme</w:t>
            </w:r>
            <w:proofErr w:type="spellEnd"/>
          </w:p>
        </w:tc>
        <w:tc>
          <w:tcPr>
            <w:tcW w:w="2479" w:type="pct"/>
            <w:tcMar>
              <w:left w:w="43" w:type="dxa"/>
              <w:right w:w="58" w:type="dxa"/>
            </w:tcMar>
          </w:tcPr>
          <w:p w14:paraId="508C93EA" w14:textId="172F1B65" w:rsidR="0030790C" w:rsidRPr="009C5BA0" w:rsidRDefault="0030790C">
            <w:pPr>
              <w:pStyle w:val="table"/>
              <w:rPr>
                <w:sz w:val="16"/>
                <w:szCs w:val="16"/>
              </w:rPr>
            </w:pPr>
            <w:r w:rsidRPr="009C5BA0">
              <w:rPr>
                <w:sz w:val="16"/>
                <w:szCs w:val="16"/>
              </w:rPr>
              <w:t>Improved growth, absorption of mineral elements and heat resistance.</w:t>
            </w:r>
          </w:p>
        </w:tc>
        <w:tc>
          <w:tcPr>
            <w:tcW w:w="539" w:type="pct"/>
            <w:tcMar>
              <w:left w:w="43" w:type="dxa"/>
              <w:right w:w="58" w:type="dxa"/>
            </w:tcMar>
          </w:tcPr>
          <w:p w14:paraId="3C135EA9" w14:textId="77777777" w:rsidR="0030790C" w:rsidRPr="009C5BA0" w:rsidRDefault="0030790C">
            <w:pPr>
              <w:pStyle w:val="table"/>
              <w:rPr>
                <w:sz w:val="16"/>
                <w:szCs w:val="16"/>
              </w:rPr>
            </w:pPr>
            <w:r w:rsidRPr="009C5BA0">
              <w:rPr>
                <w:sz w:val="16"/>
                <w:szCs w:val="16"/>
              </w:rPr>
              <w:t>Li, 2009</w:t>
            </w:r>
          </w:p>
        </w:tc>
      </w:tr>
      <w:tr w:rsidR="0030790C" w:rsidRPr="009C5BA0" w14:paraId="64D57097" w14:textId="77777777">
        <w:trPr>
          <w:trHeight w:val="20"/>
          <w:jc w:val="center"/>
        </w:trPr>
        <w:tc>
          <w:tcPr>
            <w:tcW w:w="965" w:type="pct"/>
            <w:tcMar>
              <w:left w:w="43" w:type="dxa"/>
              <w:right w:w="58" w:type="dxa"/>
            </w:tcMar>
          </w:tcPr>
          <w:p w14:paraId="3B5CC08F" w14:textId="77777777" w:rsidR="0030790C" w:rsidRPr="009C5BA0" w:rsidRDefault="0030790C">
            <w:pPr>
              <w:pStyle w:val="table"/>
              <w:rPr>
                <w:i/>
                <w:iCs/>
                <w:sz w:val="16"/>
                <w:szCs w:val="16"/>
              </w:rPr>
            </w:pPr>
            <w:r w:rsidRPr="009C5BA0">
              <w:rPr>
                <w:i/>
                <w:iCs/>
                <w:sz w:val="16"/>
                <w:szCs w:val="16"/>
              </w:rPr>
              <w:t>P</w:t>
            </w:r>
            <w:r w:rsidRPr="009C5BA0">
              <w:rPr>
                <w:iCs/>
                <w:sz w:val="16"/>
                <w:szCs w:val="16"/>
              </w:rPr>
              <w:t>.</w:t>
            </w:r>
            <w:r w:rsidRPr="009C5BA0">
              <w:rPr>
                <w:i/>
                <w:iCs/>
                <w:sz w:val="16"/>
                <w:szCs w:val="16"/>
              </w:rPr>
              <w:t xml:space="preserve"> suffruticosa</w:t>
            </w:r>
          </w:p>
        </w:tc>
        <w:tc>
          <w:tcPr>
            <w:tcW w:w="1017" w:type="pct"/>
            <w:tcMar>
              <w:left w:w="43" w:type="dxa"/>
              <w:right w:w="58" w:type="dxa"/>
            </w:tcMar>
          </w:tcPr>
          <w:p w14:paraId="7053EF82" w14:textId="77777777" w:rsidR="0030790C" w:rsidRPr="009C5BA0" w:rsidRDefault="0030790C">
            <w:pPr>
              <w:pStyle w:val="table"/>
              <w:rPr>
                <w:i/>
                <w:iCs/>
                <w:sz w:val="16"/>
                <w:szCs w:val="16"/>
              </w:rPr>
            </w:pPr>
            <w:r w:rsidRPr="009C5BA0">
              <w:rPr>
                <w:i/>
                <w:iCs/>
                <w:sz w:val="16"/>
                <w:szCs w:val="16"/>
              </w:rPr>
              <w:t>G</w:t>
            </w:r>
            <w:r w:rsidRPr="009C5BA0">
              <w:rPr>
                <w:iCs/>
                <w:sz w:val="16"/>
                <w:szCs w:val="16"/>
              </w:rPr>
              <w:t>.</w:t>
            </w:r>
            <w:r w:rsidRPr="009C5BA0">
              <w:rPr>
                <w:i/>
                <w:iCs/>
                <w:sz w:val="16"/>
                <w:szCs w:val="16"/>
              </w:rPr>
              <w:t xml:space="preserve"> </w:t>
            </w:r>
            <w:proofErr w:type="spellStart"/>
            <w:r w:rsidRPr="009C5BA0">
              <w:rPr>
                <w:i/>
                <w:iCs/>
                <w:sz w:val="16"/>
                <w:szCs w:val="16"/>
              </w:rPr>
              <w:t>mosseae</w:t>
            </w:r>
            <w:proofErr w:type="spellEnd"/>
          </w:p>
        </w:tc>
        <w:tc>
          <w:tcPr>
            <w:tcW w:w="2479" w:type="pct"/>
            <w:tcMar>
              <w:left w:w="43" w:type="dxa"/>
              <w:right w:w="58" w:type="dxa"/>
            </w:tcMar>
          </w:tcPr>
          <w:p w14:paraId="5F184BF4" w14:textId="7401D0B4" w:rsidR="0030790C" w:rsidRPr="009C5BA0" w:rsidRDefault="0030790C">
            <w:pPr>
              <w:pStyle w:val="table"/>
              <w:rPr>
                <w:sz w:val="16"/>
                <w:szCs w:val="16"/>
              </w:rPr>
            </w:pPr>
            <w:r w:rsidRPr="009C5BA0">
              <w:rPr>
                <w:sz w:val="16"/>
                <w:szCs w:val="16"/>
              </w:rPr>
              <w:t>The mycorrhiza dependence was higher in annual seedling than biennial. Showed positive effect on total dry weight, salt tolerance coefficient and nutrients uptake of N, P, K.</w:t>
            </w:r>
          </w:p>
        </w:tc>
        <w:tc>
          <w:tcPr>
            <w:tcW w:w="539" w:type="pct"/>
            <w:tcMar>
              <w:left w:w="43" w:type="dxa"/>
              <w:right w:w="58" w:type="dxa"/>
            </w:tcMar>
          </w:tcPr>
          <w:p w14:paraId="4226C80D" w14:textId="77777777" w:rsidR="0030790C" w:rsidRPr="009C5BA0" w:rsidRDefault="0030790C">
            <w:pPr>
              <w:pStyle w:val="table"/>
              <w:rPr>
                <w:sz w:val="16"/>
                <w:szCs w:val="16"/>
              </w:rPr>
            </w:pPr>
            <w:r w:rsidRPr="009C5BA0">
              <w:rPr>
                <w:sz w:val="16"/>
                <w:szCs w:val="16"/>
              </w:rPr>
              <w:t>Guo et al., 2013</w:t>
            </w:r>
          </w:p>
        </w:tc>
      </w:tr>
      <w:tr w:rsidR="0030790C" w:rsidRPr="009C5BA0" w14:paraId="46E4A21F" w14:textId="77777777">
        <w:trPr>
          <w:trHeight w:val="20"/>
          <w:jc w:val="center"/>
        </w:trPr>
        <w:tc>
          <w:tcPr>
            <w:tcW w:w="965" w:type="pct"/>
            <w:tcMar>
              <w:left w:w="43" w:type="dxa"/>
              <w:right w:w="58" w:type="dxa"/>
            </w:tcMar>
          </w:tcPr>
          <w:p w14:paraId="6B4D30D6" w14:textId="77777777" w:rsidR="0030790C" w:rsidRPr="009C5BA0" w:rsidRDefault="0030790C">
            <w:pPr>
              <w:pStyle w:val="table"/>
              <w:rPr>
                <w:i/>
                <w:iCs/>
                <w:sz w:val="16"/>
                <w:szCs w:val="16"/>
              </w:rPr>
            </w:pPr>
            <w:r w:rsidRPr="009C5BA0">
              <w:rPr>
                <w:i/>
                <w:iCs/>
                <w:sz w:val="16"/>
                <w:szCs w:val="16"/>
              </w:rPr>
              <w:t>Iris</w:t>
            </w:r>
          </w:p>
        </w:tc>
        <w:tc>
          <w:tcPr>
            <w:tcW w:w="1017" w:type="pct"/>
            <w:tcMar>
              <w:left w:w="43" w:type="dxa"/>
              <w:right w:w="58" w:type="dxa"/>
            </w:tcMar>
          </w:tcPr>
          <w:p w14:paraId="0B5775BC" w14:textId="77777777" w:rsidR="0030790C" w:rsidRPr="009C5BA0" w:rsidRDefault="0030790C">
            <w:pPr>
              <w:pStyle w:val="table"/>
              <w:rPr>
                <w:i/>
                <w:iCs/>
                <w:sz w:val="16"/>
                <w:szCs w:val="16"/>
              </w:rPr>
            </w:pPr>
            <w:r w:rsidRPr="009C5BA0">
              <w:rPr>
                <w:i/>
                <w:iCs/>
                <w:sz w:val="16"/>
                <w:szCs w:val="16"/>
              </w:rPr>
              <w:t>G</w:t>
            </w:r>
            <w:r w:rsidRPr="009C5BA0">
              <w:rPr>
                <w:iCs/>
                <w:sz w:val="16"/>
                <w:szCs w:val="16"/>
              </w:rPr>
              <w:t>.</w:t>
            </w:r>
            <w:r w:rsidRPr="009C5BA0">
              <w:rPr>
                <w:i/>
                <w:iCs/>
                <w:sz w:val="16"/>
                <w:szCs w:val="16"/>
              </w:rPr>
              <w:t xml:space="preserve"> </w:t>
            </w:r>
            <w:proofErr w:type="spellStart"/>
            <w:r w:rsidRPr="009C5BA0">
              <w:rPr>
                <w:i/>
                <w:iCs/>
                <w:sz w:val="16"/>
                <w:szCs w:val="16"/>
              </w:rPr>
              <w:t>mosseae</w:t>
            </w:r>
            <w:proofErr w:type="spellEnd"/>
          </w:p>
          <w:p w14:paraId="354C67AB" w14:textId="77777777" w:rsidR="0030790C" w:rsidRPr="009C5BA0" w:rsidRDefault="0030790C">
            <w:pPr>
              <w:pStyle w:val="table"/>
              <w:rPr>
                <w:i/>
                <w:iCs/>
                <w:sz w:val="16"/>
                <w:szCs w:val="16"/>
              </w:rPr>
            </w:pPr>
            <w:r w:rsidRPr="009C5BA0">
              <w:rPr>
                <w:i/>
                <w:iCs/>
                <w:sz w:val="16"/>
                <w:szCs w:val="16"/>
              </w:rPr>
              <w:t>G</w:t>
            </w:r>
            <w:r w:rsidRPr="009C5BA0">
              <w:rPr>
                <w:iCs/>
                <w:sz w:val="16"/>
                <w:szCs w:val="16"/>
              </w:rPr>
              <w:t>.</w:t>
            </w:r>
            <w:r w:rsidRPr="009C5BA0">
              <w:rPr>
                <w:i/>
                <w:iCs/>
                <w:sz w:val="16"/>
                <w:szCs w:val="16"/>
              </w:rPr>
              <w:t xml:space="preserve"> </w:t>
            </w:r>
            <w:proofErr w:type="spellStart"/>
            <w:r w:rsidRPr="009C5BA0">
              <w:rPr>
                <w:i/>
                <w:iCs/>
                <w:sz w:val="16"/>
                <w:szCs w:val="16"/>
              </w:rPr>
              <w:t>intraradices</w:t>
            </w:r>
            <w:proofErr w:type="spellEnd"/>
          </w:p>
        </w:tc>
        <w:tc>
          <w:tcPr>
            <w:tcW w:w="2479" w:type="pct"/>
            <w:tcMar>
              <w:left w:w="43" w:type="dxa"/>
              <w:right w:w="58" w:type="dxa"/>
            </w:tcMar>
          </w:tcPr>
          <w:p w14:paraId="4F31D1B4" w14:textId="04B06EB3" w:rsidR="0030790C" w:rsidRPr="009C5BA0" w:rsidRDefault="0030790C">
            <w:pPr>
              <w:pStyle w:val="table"/>
              <w:rPr>
                <w:sz w:val="16"/>
                <w:szCs w:val="16"/>
              </w:rPr>
            </w:pPr>
            <w:r w:rsidRPr="009C5BA0">
              <w:rPr>
                <w:sz w:val="16"/>
                <w:szCs w:val="16"/>
              </w:rPr>
              <w:t xml:space="preserve">The absorption of N, P increased by 71.75%, 42.55%, 8.36%, 9.5% respectively after inoculation of G. </w:t>
            </w:r>
            <w:proofErr w:type="spellStart"/>
            <w:r w:rsidRPr="009C5BA0">
              <w:rPr>
                <w:sz w:val="16"/>
                <w:szCs w:val="16"/>
              </w:rPr>
              <w:t>mosseae</w:t>
            </w:r>
            <w:proofErr w:type="spellEnd"/>
            <w:r w:rsidRPr="009C5BA0">
              <w:rPr>
                <w:sz w:val="16"/>
                <w:szCs w:val="16"/>
              </w:rPr>
              <w:t xml:space="preserve"> and G. </w:t>
            </w:r>
            <w:proofErr w:type="spellStart"/>
            <w:r w:rsidRPr="009C5BA0">
              <w:rPr>
                <w:sz w:val="16"/>
                <w:szCs w:val="16"/>
              </w:rPr>
              <w:t>intraradices</w:t>
            </w:r>
            <w:proofErr w:type="spellEnd"/>
            <w:r w:rsidRPr="009C5BA0">
              <w:rPr>
                <w:sz w:val="16"/>
                <w:szCs w:val="16"/>
              </w:rPr>
              <w:t>.</w:t>
            </w:r>
          </w:p>
        </w:tc>
        <w:tc>
          <w:tcPr>
            <w:tcW w:w="539" w:type="pct"/>
            <w:tcMar>
              <w:left w:w="43" w:type="dxa"/>
              <w:right w:w="58" w:type="dxa"/>
            </w:tcMar>
          </w:tcPr>
          <w:p w14:paraId="4546C447" w14:textId="77777777" w:rsidR="0030790C" w:rsidRPr="009C5BA0" w:rsidRDefault="0030790C">
            <w:pPr>
              <w:pStyle w:val="table"/>
              <w:rPr>
                <w:sz w:val="16"/>
                <w:szCs w:val="16"/>
              </w:rPr>
            </w:pPr>
            <w:r w:rsidRPr="009C5BA0">
              <w:rPr>
                <w:sz w:val="16"/>
                <w:szCs w:val="16"/>
              </w:rPr>
              <w:t>Chen et al.,</w:t>
            </w:r>
          </w:p>
        </w:tc>
      </w:tr>
      <w:tr w:rsidR="0030790C" w:rsidRPr="009C5BA0" w14:paraId="2F661304" w14:textId="77777777">
        <w:trPr>
          <w:trHeight w:val="20"/>
          <w:jc w:val="center"/>
        </w:trPr>
        <w:tc>
          <w:tcPr>
            <w:tcW w:w="965" w:type="pct"/>
            <w:tcMar>
              <w:left w:w="43" w:type="dxa"/>
              <w:right w:w="58" w:type="dxa"/>
            </w:tcMar>
          </w:tcPr>
          <w:p w14:paraId="4C2C604B" w14:textId="77777777" w:rsidR="0030790C" w:rsidRPr="009C5BA0" w:rsidRDefault="0030790C">
            <w:pPr>
              <w:pStyle w:val="table"/>
              <w:rPr>
                <w:i/>
                <w:iCs/>
                <w:sz w:val="16"/>
                <w:szCs w:val="16"/>
              </w:rPr>
            </w:pPr>
            <w:r w:rsidRPr="009C5BA0">
              <w:rPr>
                <w:i/>
                <w:iCs/>
                <w:sz w:val="16"/>
                <w:szCs w:val="16"/>
              </w:rPr>
              <w:t>Trifolium repens</w:t>
            </w:r>
          </w:p>
          <w:p w14:paraId="5D76FFB3" w14:textId="77777777" w:rsidR="0030790C" w:rsidRPr="009C5BA0" w:rsidRDefault="0030790C">
            <w:pPr>
              <w:pStyle w:val="table"/>
              <w:rPr>
                <w:i/>
                <w:iCs/>
                <w:sz w:val="16"/>
                <w:szCs w:val="16"/>
              </w:rPr>
            </w:pPr>
            <w:r w:rsidRPr="009C5BA0">
              <w:rPr>
                <w:i/>
                <w:iCs/>
                <w:sz w:val="16"/>
                <w:szCs w:val="16"/>
              </w:rPr>
              <w:t>Zinnia elegans</w:t>
            </w:r>
          </w:p>
          <w:p w14:paraId="393C69CB" w14:textId="77777777" w:rsidR="0030790C" w:rsidRPr="009C5BA0" w:rsidRDefault="0030790C">
            <w:pPr>
              <w:pStyle w:val="table"/>
              <w:rPr>
                <w:i/>
                <w:iCs/>
                <w:sz w:val="16"/>
                <w:szCs w:val="16"/>
              </w:rPr>
            </w:pPr>
            <w:r w:rsidRPr="009C5BA0">
              <w:rPr>
                <w:i/>
                <w:iCs/>
                <w:sz w:val="16"/>
                <w:szCs w:val="16"/>
              </w:rPr>
              <w:t xml:space="preserve">Tagetes </w:t>
            </w:r>
            <w:proofErr w:type="spellStart"/>
            <w:r w:rsidRPr="009C5BA0">
              <w:rPr>
                <w:i/>
                <w:iCs/>
                <w:sz w:val="16"/>
                <w:szCs w:val="16"/>
              </w:rPr>
              <w:t>erecta</w:t>
            </w:r>
            <w:proofErr w:type="spellEnd"/>
          </w:p>
          <w:p w14:paraId="5DB35C92" w14:textId="77777777" w:rsidR="0030790C" w:rsidRPr="009C5BA0" w:rsidRDefault="0030790C">
            <w:pPr>
              <w:pStyle w:val="table"/>
              <w:rPr>
                <w:i/>
                <w:iCs/>
                <w:sz w:val="16"/>
                <w:szCs w:val="16"/>
              </w:rPr>
            </w:pPr>
            <w:proofErr w:type="spellStart"/>
            <w:r w:rsidRPr="009C5BA0">
              <w:rPr>
                <w:i/>
                <w:iCs/>
                <w:sz w:val="16"/>
                <w:szCs w:val="16"/>
              </w:rPr>
              <w:t>Callistephus</w:t>
            </w:r>
            <w:proofErr w:type="spellEnd"/>
            <w:r w:rsidRPr="009C5BA0">
              <w:rPr>
                <w:i/>
                <w:iCs/>
                <w:sz w:val="16"/>
                <w:szCs w:val="16"/>
              </w:rPr>
              <w:t xml:space="preserve"> chinensis</w:t>
            </w:r>
          </w:p>
          <w:p w14:paraId="44F34659" w14:textId="77777777" w:rsidR="0030790C" w:rsidRPr="009C5BA0" w:rsidRDefault="0030790C">
            <w:pPr>
              <w:pStyle w:val="table"/>
              <w:rPr>
                <w:i/>
                <w:iCs/>
                <w:sz w:val="16"/>
                <w:szCs w:val="16"/>
              </w:rPr>
            </w:pPr>
            <w:r w:rsidRPr="009C5BA0">
              <w:rPr>
                <w:i/>
                <w:iCs/>
                <w:sz w:val="16"/>
                <w:szCs w:val="16"/>
              </w:rPr>
              <w:t xml:space="preserve">Dianthus </w:t>
            </w:r>
            <w:proofErr w:type="spellStart"/>
            <w:r w:rsidRPr="009C5BA0">
              <w:rPr>
                <w:i/>
                <w:iCs/>
                <w:sz w:val="16"/>
                <w:szCs w:val="16"/>
              </w:rPr>
              <w:t>plumarius</w:t>
            </w:r>
            <w:proofErr w:type="spellEnd"/>
            <w:r w:rsidRPr="009C5BA0">
              <w:rPr>
                <w:i/>
                <w:iCs/>
                <w:sz w:val="16"/>
                <w:szCs w:val="16"/>
              </w:rPr>
              <w:t xml:space="preserve"> </w:t>
            </w:r>
          </w:p>
          <w:p w14:paraId="43DEA118" w14:textId="77777777" w:rsidR="0030790C" w:rsidRPr="009C5BA0" w:rsidRDefault="0030790C">
            <w:pPr>
              <w:pStyle w:val="table"/>
              <w:rPr>
                <w:sz w:val="16"/>
                <w:szCs w:val="16"/>
              </w:rPr>
            </w:pPr>
            <w:r w:rsidRPr="009C5BA0">
              <w:rPr>
                <w:i/>
                <w:iCs/>
                <w:sz w:val="16"/>
                <w:szCs w:val="16"/>
              </w:rPr>
              <w:t>Silene pendula</w:t>
            </w:r>
          </w:p>
        </w:tc>
        <w:tc>
          <w:tcPr>
            <w:tcW w:w="1017" w:type="pct"/>
            <w:tcMar>
              <w:left w:w="43" w:type="dxa"/>
              <w:right w:w="58" w:type="dxa"/>
            </w:tcMar>
          </w:tcPr>
          <w:p w14:paraId="4ED6EA9D" w14:textId="77777777" w:rsidR="0030790C" w:rsidRPr="009C5BA0" w:rsidRDefault="0030790C">
            <w:pPr>
              <w:pStyle w:val="table"/>
              <w:rPr>
                <w:i/>
                <w:iCs/>
                <w:sz w:val="16"/>
                <w:szCs w:val="16"/>
              </w:rPr>
            </w:pPr>
            <w:r w:rsidRPr="009C5BA0">
              <w:rPr>
                <w:iCs/>
                <w:sz w:val="16"/>
                <w:szCs w:val="16"/>
              </w:rPr>
              <w:t>The rhizosphere soil of</w:t>
            </w:r>
            <w:r w:rsidRPr="009C5BA0">
              <w:rPr>
                <w:i/>
                <w:iCs/>
                <w:sz w:val="16"/>
                <w:szCs w:val="16"/>
              </w:rPr>
              <w:t xml:space="preserve"> </w:t>
            </w:r>
            <w:proofErr w:type="spellStart"/>
            <w:r w:rsidRPr="009C5BA0">
              <w:rPr>
                <w:i/>
                <w:iCs/>
                <w:sz w:val="16"/>
                <w:szCs w:val="16"/>
              </w:rPr>
              <w:t>Leymus</w:t>
            </w:r>
            <w:proofErr w:type="spellEnd"/>
            <w:r w:rsidRPr="009C5BA0">
              <w:rPr>
                <w:i/>
                <w:iCs/>
                <w:sz w:val="16"/>
                <w:szCs w:val="16"/>
              </w:rPr>
              <w:t xml:space="preserve"> chinensis, Agropyron </w:t>
            </w:r>
            <w:proofErr w:type="spellStart"/>
            <w:r w:rsidRPr="009C5BA0">
              <w:rPr>
                <w:i/>
                <w:iCs/>
                <w:sz w:val="16"/>
                <w:szCs w:val="16"/>
              </w:rPr>
              <w:t>cristatum</w:t>
            </w:r>
            <w:proofErr w:type="spellEnd"/>
            <w:r w:rsidRPr="009C5BA0">
              <w:rPr>
                <w:i/>
                <w:iCs/>
                <w:sz w:val="16"/>
                <w:szCs w:val="16"/>
              </w:rPr>
              <w:t xml:space="preserve">, </w:t>
            </w:r>
            <w:r w:rsidRPr="009C5BA0">
              <w:rPr>
                <w:iCs/>
                <w:sz w:val="16"/>
                <w:szCs w:val="16"/>
              </w:rPr>
              <w:t>and</w:t>
            </w:r>
          </w:p>
          <w:p w14:paraId="25F35B29" w14:textId="77777777" w:rsidR="0030790C" w:rsidRPr="009C5BA0" w:rsidRDefault="0030790C">
            <w:pPr>
              <w:pStyle w:val="table"/>
              <w:rPr>
                <w:i/>
                <w:iCs/>
                <w:sz w:val="16"/>
                <w:szCs w:val="16"/>
              </w:rPr>
            </w:pPr>
            <w:r w:rsidRPr="009C5BA0">
              <w:rPr>
                <w:i/>
                <w:iCs/>
                <w:sz w:val="16"/>
                <w:szCs w:val="16"/>
              </w:rPr>
              <w:t xml:space="preserve">Artemisia </w:t>
            </w:r>
            <w:proofErr w:type="spellStart"/>
            <w:r w:rsidRPr="009C5BA0">
              <w:rPr>
                <w:i/>
                <w:iCs/>
                <w:sz w:val="16"/>
                <w:szCs w:val="16"/>
              </w:rPr>
              <w:t>frigida</w:t>
            </w:r>
            <w:proofErr w:type="spellEnd"/>
          </w:p>
        </w:tc>
        <w:tc>
          <w:tcPr>
            <w:tcW w:w="2479" w:type="pct"/>
            <w:tcMar>
              <w:left w:w="43" w:type="dxa"/>
              <w:right w:w="58" w:type="dxa"/>
            </w:tcMar>
          </w:tcPr>
          <w:p w14:paraId="03FCEA5F" w14:textId="55AF4E78" w:rsidR="0030790C" w:rsidRPr="009C5BA0" w:rsidRDefault="0030790C">
            <w:pPr>
              <w:pStyle w:val="table"/>
              <w:rPr>
                <w:sz w:val="16"/>
                <w:szCs w:val="16"/>
              </w:rPr>
            </w:pPr>
            <w:r w:rsidRPr="009C5BA0">
              <w:rPr>
                <w:sz w:val="16"/>
                <w:szCs w:val="16"/>
              </w:rPr>
              <w:t>Promoted growth in non Caryophyllaceae host.</w:t>
            </w:r>
          </w:p>
          <w:p w14:paraId="18B7F403" w14:textId="77777777" w:rsidR="0030790C" w:rsidRPr="009C5BA0" w:rsidRDefault="0030790C">
            <w:pPr>
              <w:pStyle w:val="table"/>
              <w:rPr>
                <w:sz w:val="16"/>
                <w:szCs w:val="16"/>
              </w:rPr>
            </w:pPr>
            <w:r w:rsidRPr="009C5BA0">
              <w:rPr>
                <w:sz w:val="16"/>
                <w:szCs w:val="16"/>
              </w:rPr>
              <w:t xml:space="preserve">No significant effect on Caryophyllaceae for LC inoculant. </w:t>
            </w:r>
          </w:p>
          <w:p w14:paraId="6418E517" w14:textId="77777777" w:rsidR="0030790C" w:rsidRPr="009C5BA0" w:rsidRDefault="0030790C">
            <w:pPr>
              <w:pStyle w:val="table"/>
              <w:rPr>
                <w:sz w:val="16"/>
                <w:szCs w:val="16"/>
              </w:rPr>
            </w:pPr>
            <w:r w:rsidRPr="009C5BA0">
              <w:rPr>
                <w:sz w:val="16"/>
                <w:szCs w:val="16"/>
              </w:rPr>
              <w:t xml:space="preserve">AC inoculant inhibited the photosynthetic rate of </w:t>
            </w:r>
            <w:r w:rsidRPr="009C5BA0">
              <w:rPr>
                <w:i/>
                <w:iCs/>
                <w:sz w:val="16"/>
                <w:szCs w:val="16"/>
              </w:rPr>
              <w:t xml:space="preserve">D. </w:t>
            </w:r>
            <w:proofErr w:type="spellStart"/>
            <w:r w:rsidRPr="009C5BA0">
              <w:rPr>
                <w:i/>
                <w:iCs/>
                <w:sz w:val="16"/>
                <w:szCs w:val="16"/>
              </w:rPr>
              <w:t>plumarius</w:t>
            </w:r>
            <w:proofErr w:type="spellEnd"/>
            <w:r w:rsidRPr="009C5BA0">
              <w:rPr>
                <w:sz w:val="16"/>
                <w:szCs w:val="16"/>
              </w:rPr>
              <w:t xml:space="preserve"> </w:t>
            </w:r>
            <w:proofErr w:type="gramStart"/>
            <w:r w:rsidRPr="009C5BA0">
              <w:rPr>
                <w:sz w:val="16"/>
                <w:szCs w:val="16"/>
              </w:rPr>
              <w:t>significantly, but</w:t>
            </w:r>
            <w:proofErr w:type="gramEnd"/>
            <w:r w:rsidRPr="009C5BA0">
              <w:rPr>
                <w:sz w:val="16"/>
                <w:szCs w:val="16"/>
              </w:rPr>
              <w:t xml:space="preserve"> yielded an outstanding promotion of </w:t>
            </w:r>
            <w:r w:rsidRPr="009C5BA0">
              <w:rPr>
                <w:i/>
                <w:iCs/>
                <w:sz w:val="16"/>
                <w:szCs w:val="16"/>
              </w:rPr>
              <w:t>T. repens</w:t>
            </w:r>
            <w:r w:rsidRPr="009C5BA0">
              <w:rPr>
                <w:sz w:val="16"/>
                <w:szCs w:val="16"/>
              </w:rPr>
              <w:t xml:space="preserve"> and </w:t>
            </w:r>
            <w:r w:rsidRPr="009C5BA0">
              <w:rPr>
                <w:i/>
                <w:iCs/>
                <w:sz w:val="16"/>
                <w:szCs w:val="16"/>
              </w:rPr>
              <w:t xml:space="preserve">T. </w:t>
            </w:r>
            <w:proofErr w:type="spellStart"/>
            <w:r w:rsidRPr="009C5BA0">
              <w:rPr>
                <w:i/>
                <w:iCs/>
                <w:sz w:val="16"/>
                <w:szCs w:val="16"/>
              </w:rPr>
              <w:t>erecta</w:t>
            </w:r>
            <w:proofErr w:type="spellEnd"/>
            <w:r w:rsidRPr="009C5BA0">
              <w:rPr>
                <w:i/>
                <w:iCs/>
                <w:sz w:val="16"/>
                <w:szCs w:val="16"/>
              </w:rPr>
              <w:t>.</w:t>
            </w:r>
          </w:p>
        </w:tc>
        <w:tc>
          <w:tcPr>
            <w:tcW w:w="539" w:type="pct"/>
            <w:tcMar>
              <w:left w:w="43" w:type="dxa"/>
              <w:right w:w="58" w:type="dxa"/>
            </w:tcMar>
          </w:tcPr>
          <w:p w14:paraId="2A198091" w14:textId="77777777" w:rsidR="0030790C" w:rsidRPr="009C5BA0" w:rsidRDefault="0030790C">
            <w:pPr>
              <w:pStyle w:val="table"/>
              <w:rPr>
                <w:sz w:val="16"/>
                <w:szCs w:val="16"/>
              </w:rPr>
            </w:pPr>
            <w:r w:rsidRPr="009C5BA0">
              <w:rPr>
                <w:sz w:val="16"/>
                <w:szCs w:val="16"/>
              </w:rPr>
              <w:t>Pang, 2020</w:t>
            </w:r>
          </w:p>
        </w:tc>
      </w:tr>
      <w:tr w:rsidR="0030790C" w:rsidRPr="009C5BA0" w14:paraId="4D0BED4A" w14:textId="77777777">
        <w:trPr>
          <w:trHeight w:val="20"/>
          <w:jc w:val="center"/>
        </w:trPr>
        <w:tc>
          <w:tcPr>
            <w:tcW w:w="965" w:type="pct"/>
            <w:tcMar>
              <w:left w:w="43" w:type="dxa"/>
              <w:right w:w="58" w:type="dxa"/>
            </w:tcMar>
          </w:tcPr>
          <w:p w14:paraId="79F46035" w14:textId="77777777" w:rsidR="0030790C" w:rsidRPr="009C5BA0" w:rsidRDefault="0030790C">
            <w:pPr>
              <w:pStyle w:val="table"/>
              <w:rPr>
                <w:i/>
                <w:sz w:val="16"/>
                <w:szCs w:val="16"/>
              </w:rPr>
            </w:pPr>
            <w:r w:rsidRPr="009C5BA0">
              <w:rPr>
                <w:i/>
                <w:sz w:val="16"/>
                <w:szCs w:val="16"/>
              </w:rPr>
              <w:t>Tulipa heterophylla</w:t>
            </w:r>
          </w:p>
        </w:tc>
        <w:tc>
          <w:tcPr>
            <w:tcW w:w="1017" w:type="pct"/>
            <w:tcMar>
              <w:left w:w="43" w:type="dxa"/>
              <w:right w:w="58" w:type="dxa"/>
            </w:tcMar>
          </w:tcPr>
          <w:p w14:paraId="2F1BD6B4" w14:textId="77777777" w:rsidR="0030790C" w:rsidRPr="009C5BA0" w:rsidRDefault="0030790C">
            <w:pPr>
              <w:pStyle w:val="table"/>
              <w:rPr>
                <w:i/>
                <w:sz w:val="16"/>
                <w:szCs w:val="16"/>
              </w:rPr>
            </w:pPr>
            <w:proofErr w:type="spellStart"/>
            <w:r w:rsidRPr="009C5BA0">
              <w:rPr>
                <w:i/>
                <w:sz w:val="16"/>
                <w:szCs w:val="16"/>
              </w:rPr>
              <w:t>Acaulospora</w:t>
            </w:r>
            <w:proofErr w:type="spellEnd"/>
            <w:r w:rsidRPr="009C5BA0">
              <w:rPr>
                <w:i/>
                <w:sz w:val="16"/>
                <w:szCs w:val="16"/>
              </w:rPr>
              <w:t xml:space="preserve"> </w:t>
            </w:r>
            <w:proofErr w:type="spellStart"/>
            <w:r w:rsidRPr="009C5BA0">
              <w:rPr>
                <w:i/>
                <w:sz w:val="16"/>
                <w:szCs w:val="16"/>
              </w:rPr>
              <w:t>laevis</w:t>
            </w:r>
            <w:proofErr w:type="spellEnd"/>
          </w:p>
          <w:p w14:paraId="5A087E32" w14:textId="77777777" w:rsidR="0030790C" w:rsidRPr="009C5BA0" w:rsidRDefault="0030790C">
            <w:pPr>
              <w:pStyle w:val="table"/>
              <w:rPr>
                <w:i/>
                <w:sz w:val="16"/>
                <w:szCs w:val="16"/>
              </w:rPr>
            </w:pPr>
            <w:r w:rsidRPr="009C5BA0">
              <w:rPr>
                <w:i/>
                <w:sz w:val="16"/>
                <w:szCs w:val="16"/>
              </w:rPr>
              <w:t>A. Appendicula</w:t>
            </w:r>
          </w:p>
          <w:p w14:paraId="12DE36F5" w14:textId="77777777" w:rsidR="0030790C" w:rsidRPr="009C5BA0" w:rsidRDefault="0030790C">
            <w:pPr>
              <w:pStyle w:val="table"/>
              <w:rPr>
                <w:i/>
                <w:sz w:val="16"/>
                <w:szCs w:val="16"/>
              </w:rPr>
            </w:pPr>
            <w:proofErr w:type="spellStart"/>
            <w:r w:rsidRPr="009C5BA0">
              <w:rPr>
                <w:i/>
                <w:sz w:val="16"/>
                <w:szCs w:val="16"/>
              </w:rPr>
              <w:t>colossica</w:t>
            </w:r>
            <w:proofErr w:type="spellEnd"/>
          </w:p>
        </w:tc>
        <w:tc>
          <w:tcPr>
            <w:tcW w:w="2479" w:type="pct"/>
            <w:tcMar>
              <w:left w:w="43" w:type="dxa"/>
              <w:right w:w="58" w:type="dxa"/>
            </w:tcMar>
          </w:tcPr>
          <w:p w14:paraId="71EF12F8" w14:textId="4C4BF718" w:rsidR="0030790C" w:rsidRPr="009C5BA0" w:rsidRDefault="0030790C">
            <w:pPr>
              <w:pStyle w:val="table"/>
              <w:rPr>
                <w:sz w:val="16"/>
                <w:szCs w:val="16"/>
              </w:rPr>
            </w:pPr>
            <w:r w:rsidRPr="009C5BA0">
              <w:rPr>
                <w:sz w:val="16"/>
                <w:szCs w:val="16"/>
              </w:rPr>
              <w:t>Increased biomass and promoted growth; Improved the water balance of cut flower, and prolong the lifespan, better viewing period, and florescence effectively.</w:t>
            </w:r>
          </w:p>
        </w:tc>
        <w:tc>
          <w:tcPr>
            <w:tcW w:w="539" w:type="pct"/>
            <w:tcMar>
              <w:left w:w="43" w:type="dxa"/>
              <w:right w:w="58" w:type="dxa"/>
            </w:tcMar>
          </w:tcPr>
          <w:p w14:paraId="7BB7963F" w14:textId="1953211F" w:rsidR="0030790C" w:rsidRPr="009C5BA0" w:rsidRDefault="0030790C">
            <w:pPr>
              <w:pStyle w:val="table"/>
              <w:rPr>
                <w:sz w:val="16"/>
                <w:szCs w:val="16"/>
              </w:rPr>
            </w:pPr>
            <w:r w:rsidRPr="009C5BA0">
              <w:rPr>
                <w:sz w:val="16"/>
                <w:szCs w:val="16"/>
              </w:rPr>
              <w:t>Sun et al., 2014</w:t>
            </w:r>
          </w:p>
        </w:tc>
      </w:tr>
      <w:tr w:rsidR="0030790C" w:rsidRPr="009C5BA0" w14:paraId="1E3BD149" w14:textId="77777777">
        <w:trPr>
          <w:trHeight w:val="20"/>
          <w:jc w:val="center"/>
        </w:trPr>
        <w:tc>
          <w:tcPr>
            <w:tcW w:w="965" w:type="pct"/>
            <w:tcMar>
              <w:left w:w="43" w:type="dxa"/>
              <w:right w:w="58" w:type="dxa"/>
            </w:tcMar>
          </w:tcPr>
          <w:p w14:paraId="5EA0ABAA" w14:textId="67CE3B4D" w:rsidR="0030790C" w:rsidRPr="009C5BA0" w:rsidRDefault="0030790C">
            <w:pPr>
              <w:pStyle w:val="table"/>
              <w:rPr>
                <w:i/>
                <w:sz w:val="16"/>
                <w:szCs w:val="16"/>
              </w:rPr>
            </w:pPr>
            <w:r w:rsidRPr="009C5BA0">
              <w:rPr>
                <w:i/>
                <w:sz w:val="16"/>
                <w:szCs w:val="16"/>
              </w:rPr>
              <w:t xml:space="preserve">Rosa hybrid </w:t>
            </w:r>
            <w:r w:rsidRPr="009C5BA0">
              <w:rPr>
                <w:sz w:val="16"/>
                <w:szCs w:val="16"/>
              </w:rPr>
              <w:t xml:space="preserve">and </w:t>
            </w:r>
            <w:r w:rsidRPr="009C5BA0">
              <w:rPr>
                <w:i/>
                <w:sz w:val="16"/>
                <w:szCs w:val="16"/>
              </w:rPr>
              <w:t>Chrysanthemum morifolium</w:t>
            </w:r>
          </w:p>
        </w:tc>
        <w:tc>
          <w:tcPr>
            <w:tcW w:w="1017" w:type="pct"/>
            <w:tcMar>
              <w:left w:w="43" w:type="dxa"/>
              <w:right w:w="58" w:type="dxa"/>
            </w:tcMar>
          </w:tcPr>
          <w:p w14:paraId="54E6754B" w14:textId="77777777" w:rsidR="0030790C" w:rsidRPr="009C5BA0" w:rsidRDefault="0030790C">
            <w:pPr>
              <w:pStyle w:val="table"/>
              <w:rPr>
                <w:i/>
                <w:sz w:val="16"/>
                <w:szCs w:val="16"/>
              </w:rPr>
            </w:pPr>
            <w:r w:rsidRPr="009C5BA0">
              <w:rPr>
                <w:i/>
                <w:sz w:val="16"/>
                <w:szCs w:val="16"/>
              </w:rPr>
              <w:t>G</w:t>
            </w:r>
            <w:r w:rsidRPr="009C5BA0">
              <w:rPr>
                <w:iCs/>
                <w:sz w:val="16"/>
                <w:szCs w:val="16"/>
              </w:rPr>
              <w:t>.</w:t>
            </w:r>
            <w:r w:rsidRPr="009C5BA0">
              <w:rPr>
                <w:i/>
                <w:sz w:val="16"/>
                <w:szCs w:val="16"/>
              </w:rPr>
              <w:t xml:space="preserve"> </w:t>
            </w:r>
            <w:proofErr w:type="spellStart"/>
            <w:r w:rsidRPr="009C5BA0">
              <w:rPr>
                <w:i/>
                <w:sz w:val="16"/>
                <w:szCs w:val="16"/>
              </w:rPr>
              <w:t>diuphauam</w:t>
            </w:r>
            <w:proofErr w:type="spellEnd"/>
            <w:r w:rsidRPr="009C5BA0">
              <w:rPr>
                <w:i/>
                <w:sz w:val="16"/>
                <w:szCs w:val="16"/>
              </w:rPr>
              <w:t>,</w:t>
            </w:r>
          </w:p>
          <w:p w14:paraId="282EA49A" w14:textId="77777777" w:rsidR="0030790C" w:rsidRPr="009C5BA0" w:rsidRDefault="0030790C">
            <w:pPr>
              <w:pStyle w:val="table"/>
              <w:rPr>
                <w:i/>
                <w:sz w:val="16"/>
                <w:szCs w:val="16"/>
              </w:rPr>
            </w:pPr>
            <w:r w:rsidRPr="009C5BA0">
              <w:rPr>
                <w:i/>
                <w:sz w:val="16"/>
                <w:szCs w:val="16"/>
              </w:rPr>
              <w:t xml:space="preserve">G. </w:t>
            </w:r>
            <w:proofErr w:type="spellStart"/>
            <w:r w:rsidRPr="009C5BA0">
              <w:rPr>
                <w:i/>
                <w:sz w:val="16"/>
                <w:szCs w:val="16"/>
              </w:rPr>
              <w:t>etunicatum</w:t>
            </w:r>
            <w:proofErr w:type="spellEnd"/>
            <w:r w:rsidRPr="009C5BA0">
              <w:rPr>
                <w:i/>
                <w:sz w:val="16"/>
                <w:szCs w:val="16"/>
              </w:rPr>
              <w:t xml:space="preserve">, G. </w:t>
            </w:r>
            <w:proofErr w:type="spellStart"/>
            <w:r w:rsidRPr="009C5BA0">
              <w:rPr>
                <w:i/>
                <w:sz w:val="16"/>
                <w:szCs w:val="16"/>
              </w:rPr>
              <w:t>intraradices</w:t>
            </w:r>
            <w:proofErr w:type="spellEnd"/>
            <w:r w:rsidRPr="009C5BA0">
              <w:rPr>
                <w:i/>
                <w:sz w:val="16"/>
                <w:szCs w:val="16"/>
              </w:rPr>
              <w:t>,</w:t>
            </w:r>
          </w:p>
          <w:p w14:paraId="206D6012" w14:textId="77777777" w:rsidR="0030790C" w:rsidRPr="009C5BA0" w:rsidRDefault="0030790C">
            <w:pPr>
              <w:pStyle w:val="table"/>
              <w:rPr>
                <w:i/>
                <w:sz w:val="16"/>
                <w:szCs w:val="16"/>
              </w:rPr>
            </w:pPr>
            <w:r w:rsidRPr="009C5BA0">
              <w:rPr>
                <w:i/>
                <w:sz w:val="16"/>
                <w:szCs w:val="16"/>
              </w:rPr>
              <w:t xml:space="preserve">G. </w:t>
            </w:r>
            <w:proofErr w:type="spellStart"/>
            <w:r w:rsidRPr="009C5BA0">
              <w:rPr>
                <w:i/>
                <w:sz w:val="16"/>
                <w:szCs w:val="16"/>
              </w:rPr>
              <w:t>mosseae</w:t>
            </w:r>
            <w:proofErr w:type="spellEnd"/>
            <w:r w:rsidRPr="009C5BA0">
              <w:rPr>
                <w:i/>
                <w:sz w:val="16"/>
                <w:szCs w:val="16"/>
              </w:rPr>
              <w:t xml:space="preserve">, G. </w:t>
            </w:r>
            <w:proofErr w:type="spellStart"/>
            <w:r w:rsidRPr="009C5BA0">
              <w:rPr>
                <w:i/>
                <w:sz w:val="16"/>
                <w:szCs w:val="16"/>
              </w:rPr>
              <w:t>versiforme</w:t>
            </w:r>
            <w:proofErr w:type="spellEnd"/>
          </w:p>
        </w:tc>
        <w:tc>
          <w:tcPr>
            <w:tcW w:w="2479" w:type="pct"/>
            <w:tcMar>
              <w:left w:w="43" w:type="dxa"/>
              <w:right w:w="58" w:type="dxa"/>
            </w:tcMar>
          </w:tcPr>
          <w:p w14:paraId="1F0B47E4" w14:textId="59A56230" w:rsidR="0030790C" w:rsidRPr="009C5BA0" w:rsidRDefault="0030790C">
            <w:pPr>
              <w:pStyle w:val="table"/>
              <w:rPr>
                <w:sz w:val="16"/>
                <w:szCs w:val="16"/>
              </w:rPr>
            </w:pPr>
            <w:r w:rsidRPr="009C5BA0">
              <w:rPr>
                <w:sz w:val="16"/>
                <w:szCs w:val="16"/>
              </w:rPr>
              <w:t>Improved growth and alleviated both high and low temperature stresses.</w:t>
            </w:r>
          </w:p>
        </w:tc>
        <w:tc>
          <w:tcPr>
            <w:tcW w:w="539" w:type="pct"/>
            <w:tcMar>
              <w:left w:w="43" w:type="dxa"/>
              <w:right w:w="58" w:type="dxa"/>
            </w:tcMar>
          </w:tcPr>
          <w:p w14:paraId="0ED1B5E5" w14:textId="77777777" w:rsidR="0030790C" w:rsidRPr="009C5BA0" w:rsidRDefault="0030790C">
            <w:pPr>
              <w:pStyle w:val="table"/>
              <w:rPr>
                <w:sz w:val="16"/>
                <w:szCs w:val="16"/>
              </w:rPr>
            </w:pPr>
            <w:r w:rsidRPr="009C5BA0">
              <w:rPr>
                <w:sz w:val="16"/>
                <w:szCs w:val="16"/>
              </w:rPr>
              <w:t>Kong, 2011</w:t>
            </w:r>
          </w:p>
        </w:tc>
      </w:tr>
    </w:tbl>
    <w:p w14:paraId="024052BC" w14:textId="77777777" w:rsidR="007D6816" w:rsidRDefault="007D6816">
      <w:pPr>
        <w:pStyle w:val="TableCaptions"/>
      </w:pP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2107"/>
        <w:gridCol w:w="5136"/>
        <w:gridCol w:w="1117"/>
      </w:tblGrid>
      <w:tr w:rsidR="0030790C" w:rsidRPr="009C5BA0" w14:paraId="71D7BC62" w14:textId="77777777">
        <w:trPr>
          <w:trHeight w:val="20"/>
          <w:jc w:val="center"/>
        </w:trPr>
        <w:tc>
          <w:tcPr>
            <w:tcW w:w="965" w:type="pct"/>
            <w:tcMar>
              <w:left w:w="43" w:type="dxa"/>
              <w:right w:w="58" w:type="dxa"/>
            </w:tcMar>
          </w:tcPr>
          <w:p w14:paraId="0EEB3F5F" w14:textId="38B4C3FF" w:rsidR="0030790C" w:rsidRPr="009C5BA0" w:rsidRDefault="0030790C">
            <w:pPr>
              <w:pStyle w:val="table"/>
              <w:rPr>
                <w:b/>
                <w:sz w:val="16"/>
                <w:szCs w:val="16"/>
              </w:rPr>
            </w:pPr>
            <w:r w:rsidRPr="009C5BA0">
              <w:rPr>
                <w:b/>
                <w:sz w:val="16"/>
                <w:szCs w:val="16"/>
              </w:rPr>
              <w:lastRenderedPageBreak/>
              <w:t>Ornamental Plants</w:t>
            </w:r>
          </w:p>
        </w:tc>
        <w:tc>
          <w:tcPr>
            <w:tcW w:w="1017" w:type="pct"/>
            <w:tcMar>
              <w:left w:w="43" w:type="dxa"/>
              <w:right w:w="58" w:type="dxa"/>
            </w:tcMar>
          </w:tcPr>
          <w:p w14:paraId="71EAE27F" w14:textId="09CFF172" w:rsidR="0030790C" w:rsidRPr="009C5BA0" w:rsidRDefault="0030790C">
            <w:pPr>
              <w:pStyle w:val="table"/>
              <w:rPr>
                <w:b/>
                <w:sz w:val="16"/>
                <w:szCs w:val="16"/>
              </w:rPr>
            </w:pPr>
            <w:r w:rsidRPr="009C5BA0">
              <w:rPr>
                <w:b/>
                <w:sz w:val="16"/>
                <w:szCs w:val="16"/>
              </w:rPr>
              <w:t>Mycorrhizal species</w:t>
            </w:r>
          </w:p>
        </w:tc>
        <w:tc>
          <w:tcPr>
            <w:tcW w:w="2479" w:type="pct"/>
            <w:tcMar>
              <w:left w:w="43" w:type="dxa"/>
              <w:right w:w="58" w:type="dxa"/>
            </w:tcMar>
          </w:tcPr>
          <w:p w14:paraId="5B000ACF" w14:textId="096E53CC" w:rsidR="0030790C" w:rsidRPr="009C5BA0" w:rsidRDefault="0030790C">
            <w:pPr>
              <w:pStyle w:val="table"/>
              <w:rPr>
                <w:b/>
                <w:sz w:val="16"/>
                <w:szCs w:val="16"/>
              </w:rPr>
            </w:pPr>
            <w:r w:rsidRPr="009C5BA0">
              <w:rPr>
                <w:b/>
                <w:sz w:val="16"/>
                <w:szCs w:val="16"/>
              </w:rPr>
              <w:t>Host performance and stress tolerance</w:t>
            </w:r>
          </w:p>
        </w:tc>
        <w:tc>
          <w:tcPr>
            <w:tcW w:w="539" w:type="pct"/>
            <w:tcMar>
              <w:left w:w="43" w:type="dxa"/>
              <w:right w:w="58" w:type="dxa"/>
            </w:tcMar>
          </w:tcPr>
          <w:p w14:paraId="2BAB9DF6" w14:textId="77777777" w:rsidR="0030790C" w:rsidRPr="009C5BA0" w:rsidRDefault="0030790C">
            <w:pPr>
              <w:pStyle w:val="table"/>
              <w:rPr>
                <w:b/>
                <w:sz w:val="16"/>
                <w:szCs w:val="16"/>
              </w:rPr>
            </w:pPr>
            <w:r w:rsidRPr="009C5BA0">
              <w:rPr>
                <w:b/>
                <w:sz w:val="16"/>
                <w:szCs w:val="16"/>
              </w:rPr>
              <w:t xml:space="preserve">References </w:t>
            </w:r>
          </w:p>
        </w:tc>
      </w:tr>
      <w:tr w:rsidR="0030790C" w:rsidRPr="009C5BA0" w14:paraId="7F5E9A4A" w14:textId="77777777">
        <w:trPr>
          <w:trHeight w:val="20"/>
          <w:jc w:val="center"/>
        </w:trPr>
        <w:tc>
          <w:tcPr>
            <w:tcW w:w="965" w:type="pct"/>
            <w:tcMar>
              <w:left w:w="43" w:type="dxa"/>
              <w:right w:w="58" w:type="dxa"/>
            </w:tcMar>
          </w:tcPr>
          <w:p w14:paraId="7C62E985" w14:textId="6891611E" w:rsidR="0030790C" w:rsidRPr="009C5BA0" w:rsidRDefault="0030790C">
            <w:pPr>
              <w:pStyle w:val="table"/>
              <w:rPr>
                <w:i/>
                <w:sz w:val="16"/>
                <w:szCs w:val="16"/>
              </w:rPr>
            </w:pPr>
            <w:r w:rsidRPr="009C5BA0">
              <w:rPr>
                <w:i/>
                <w:sz w:val="16"/>
                <w:szCs w:val="16"/>
              </w:rPr>
              <w:t>Rhododendron cultivars</w:t>
            </w:r>
          </w:p>
          <w:p w14:paraId="79A57F23" w14:textId="77777777" w:rsidR="0030790C" w:rsidRPr="009C5BA0" w:rsidRDefault="0030790C">
            <w:pPr>
              <w:pStyle w:val="table"/>
              <w:rPr>
                <w:iCs/>
                <w:sz w:val="16"/>
                <w:szCs w:val="16"/>
              </w:rPr>
            </w:pPr>
            <w:r w:rsidRPr="009C5BA0">
              <w:rPr>
                <w:iCs/>
                <w:sz w:val="16"/>
                <w:szCs w:val="16"/>
              </w:rPr>
              <w:t>‘</w:t>
            </w:r>
            <w:proofErr w:type="spellStart"/>
            <w:r w:rsidRPr="009C5BA0">
              <w:rPr>
                <w:iCs/>
                <w:sz w:val="16"/>
                <w:szCs w:val="16"/>
              </w:rPr>
              <w:t>Bizhi</w:t>
            </w:r>
            <w:proofErr w:type="spellEnd"/>
            <w:r w:rsidRPr="009C5BA0">
              <w:rPr>
                <w:iCs/>
                <w:sz w:val="16"/>
                <w:szCs w:val="16"/>
              </w:rPr>
              <w:t>’</w:t>
            </w:r>
          </w:p>
          <w:p w14:paraId="5D0B4A3D" w14:textId="77777777" w:rsidR="0030790C" w:rsidRPr="009C5BA0" w:rsidRDefault="0030790C">
            <w:pPr>
              <w:pStyle w:val="table"/>
              <w:rPr>
                <w:i/>
                <w:sz w:val="16"/>
                <w:szCs w:val="16"/>
              </w:rPr>
            </w:pPr>
            <w:r w:rsidRPr="009C5BA0">
              <w:rPr>
                <w:iCs/>
                <w:sz w:val="16"/>
                <w:szCs w:val="16"/>
              </w:rPr>
              <w:t>‘</w:t>
            </w:r>
            <w:proofErr w:type="spellStart"/>
            <w:r w:rsidRPr="009C5BA0">
              <w:rPr>
                <w:iCs/>
                <w:sz w:val="16"/>
                <w:szCs w:val="16"/>
              </w:rPr>
              <w:t>Taoban</w:t>
            </w:r>
            <w:proofErr w:type="spellEnd"/>
            <w:r w:rsidRPr="009C5BA0">
              <w:rPr>
                <w:iCs/>
                <w:sz w:val="16"/>
                <w:szCs w:val="16"/>
              </w:rPr>
              <w:t xml:space="preserve"> </w:t>
            </w:r>
            <w:proofErr w:type="spellStart"/>
            <w:r w:rsidRPr="009C5BA0">
              <w:rPr>
                <w:iCs/>
                <w:sz w:val="16"/>
                <w:szCs w:val="16"/>
              </w:rPr>
              <w:t>Zhusha</w:t>
            </w:r>
            <w:proofErr w:type="spellEnd"/>
            <w:r w:rsidRPr="009C5BA0">
              <w:rPr>
                <w:iCs/>
                <w:sz w:val="16"/>
                <w:szCs w:val="16"/>
              </w:rPr>
              <w:t>’</w:t>
            </w:r>
          </w:p>
        </w:tc>
        <w:tc>
          <w:tcPr>
            <w:tcW w:w="1017" w:type="pct"/>
            <w:tcMar>
              <w:left w:w="43" w:type="dxa"/>
              <w:right w:w="58" w:type="dxa"/>
            </w:tcMar>
          </w:tcPr>
          <w:p w14:paraId="152BEEFD" w14:textId="77777777" w:rsidR="0030790C" w:rsidRPr="009C5BA0" w:rsidRDefault="0030790C">
            <w:pPr>
              <w:pStyle w:val="table"/>
              <w:rPr>
                <w:i/>
                <w:sz w:val="16"/>
                <w:szCs w:val="16"/>
              </w:rPr>
            </w:pPr>
            <w:r w:rsidRPr="009C5BA0">
              <w:rPr>
                <w:i/>
                <w:sz w:val="16"/>
                <w:szCs w:val="16"/>
              </w:rPr>
              <w:t>G</w:t>
            </w:r>
            <w:r w:rsidRPr="009C5BA0">
              <w:rPr>
                <w:iCs/>
                <w:sz w:val="16"/>
                <w:szCs w:val="16"/>
              </w:rPr>
              <w:t>.</w:t>
            </w:r>
            <w:r w:rsidRPr="009C5BA0">
              <w:rPr>
                <w:i/>
                <w:sz w:val="16"/>
                <w:szCs w:val="16"/>
              </w:rPr>
              <w:t xml:space="preserve"> </w:t>
            </w:r>
            <w:proofErr w:type="spellStart"/>
            <w:r w:rsidRPr="009C5BA0">
              <w:rPr>
                <w:i/>
                <w:sz w:val="16"/>
                <w:szCs w:val="16"/>
              </w:rPr>
              <w:t>intraradices</w:t>
            </w:r>
            <w:proofErr w:type="spellEnd"/>
          </w:p>
          <w:p w14:paraId="517C17CE" w14:textId="77777777" w:rsidR="0030790C" w:rsidRPr="009C5BA0" w:rsidRDefault="0030790C">
            <w:pPr>
              <w:pStyle w:val="table"/>
              <w:rPr>
                <w:i/>
                <w:sz w:val="16"/>
                <w:szCs w:val="16"/>
              </w:rPr>
            </w:pPr>
            <w:r w:rsidRPr="009C5BA0">
              <w:rPr>
                <w:i/>
                <w:sz w:val="16"/>
                <w:szCs w:val="16"/>
              </w:rPr>
              <w:t xml:space="preserve">G. </w:t>
            </w:r>
            <w:proofErr w:type="spellStart"/>
            <w:r w:rsidRPr="009C5BA0">
              <w:rPr>
                <w:i/>
                <w:sz w:val="16"/>
                <w:szCs w:val="16"/>
              </w:rPr>
              <w:t>mosseae</w:t>
            </w:r>
            <w:proofErr w:type="spellEnd"/>
          </w:p>
          <w:p w14:paraId="20AA2702" w14:textId="77777777" w:rsidR="0030790C" w:rsidRPr="009C5BA0" w:rsidRDefault="0030790C">
            <w:pPr>
              <w:pStyle w:val="table"/>
              <w:rPr>
                <w:i/>
                <w:sz w:val="16"/>
                <w:szCs w:val="16"/>
              </w:rPr>
            </w:pPr>
            <w:r w:rsidRPr="009C5BA0">
              <w:rPr>
                <w:i/>
                <w:sz w:val="16"/>
                <w:szCs w:val="16"/>
              </w:rPr>
              <w:t xml:space="preserve">G. </w:t>
            </w:r>
            <w:proofErr w:type="spellStart"/>
            <w:r w:rsidRPr="009C5BA0">
              <w:rPr>
                <w:i/>
                <w:sz w:val="16"/>
                <w:szCs w:val="16"/>
              </w:rPr>
              <w:t>etunicatum</w:t>
            </w:r>
            <w:proofErr w:type="spellEnd"/>
          </w:p>
        </w:tc>
        <w:tc>
          <w:tcPr>
            <w:tcW w:w="2479" w:type="pct"/>
            <w:tcMar>
              <w:left w:w="43" w:type="dxa"/>
              <w:right w:w="58" w:type="dxa"/>
            </w:tcMar>
          </w:tcPr>
          <w:p w14:paraId="3AA74427" w14:textId="6CC7AB56" w:rsidR="0030790C" w:rsidRPr="009C5BA0" w:rsidRDefault="0030790C">
            <w:pPr>
              <w:pStyle w:val="table"/>
              <w:rPr>
                <w:sz w:val="16"/>
                <w:szCs w:val="16"/>
              </w:rPr>
            </w:pPr>
            <w:r w:rsidRPr="009C5BA0">
              <w:rPr>
                <w:sz w:val="16"/>
                <w:szCs w:val="16"/>
              </w:rPr>
              <w:t>The anatomic structure of leaves inoculated with AM fungi was less damaged, and the ratio of leaf palisade sponge tissue was significantly higher than control in high temperature condition.</w:t>
            </w:r>
          </w:p>
        </w:tc>
        <w:tc>
          <w:tcPr>
            <w:tcW w:w="539" w:type="pct"/>
            <w:tcMar>
              <w:left w:w="43" w:type="dxa"/>
              <w:right w:w="58" w:type="dxa"/>
            </w:tcMar>
          </w:tcPr>
          <w:p w14:paraId="3DEE707F" w14:textId="77777777" w:rsidR="0030790C" w:rsidRPr="009C5BA0" w:rsidRDefault="0030790C">
            <w:pPr>
              <w:pStyle w:val="table"/>
              <w:rPr>
                <w:sz w:val="16"/>
                <w:szCs w:val="16"/>
              </w:rPr>
            </w:pPr>
            <w:r w:rsidRPr="009C5BA0">
              <w:rPr>
                <w:sz w:val="16"/>
                <w:szCs w:val="16"/>
              </w:rPr>
              <w:t>Wang, 2019</w:t>
            </w:r>
          </w:p>
        </w:tc>
      </w:tr>
      <w:tr w:rsidR="0030790C" w:rsidRPr="009C5BA0" w14:paraId="6978E260" w14:textId="77777777">
        <w:trPr>
          <w:trHeight w:val="20"/>
          <w:jc w:val="center"/>
        </w:trPr>
        <w:tc>
          <w:tcPr>
            <w:tcW w:w="965" w:type="pct"/>
            <w:tcMar>
              <w:left w:w="43" w:type="dxa"/>
              <w:right w:w="58" w:type="dxa"/>
            </w:tcMar>
          </w:tcPr>
          <w:p w14:paraId="6B520722" w14:textId="77777777" w:rsidR="0030790C" w:rsidRPr="009C5BA0" w:rsidRDefault="0030790C">
            <w:pPr>
              <w:pStyle w:val="table"/>
              <w:rPr>
                <w:i/>
                <w:sz w:val="16"/>
                <w:szCs w:val="16"/>
              </w:rPr>
            </w:pPr>
            <w:r w:rsidRPr="009C5BA0">
              <w:rPr>
                <w:i/>
                <w:sz w:val="16"/>
                <w:szCs w:val="16"/>
              </w:rPr>
              <w:t>Tulipa heterophylla</w:t>
            </w:r>
          </w:p>
        </w:tc>
        <w:tc>
          <w:tcPr>
            <w:tcW w:w="1017" w:type="pct"/>
            <w:tcMar>
              <w:left w:w="43" w:type="dxa"/>
              <w:right w:w="58" w:type="dxa"/>
            </w:tcMar>
          </w:tcPr>
          <w:p w14:paraId="44E8A61A" w14:textId="77777777" w:rsidR="0030790C" w:rsidRPr="009C5BA0" w:rsidRDefault="0030790C">
            <w:pPr>
              <w:pStyle w:val="table"/>
              <w:rPr>
                <w:i/>
                <w:sz w:val="16"/>
                <w:szCs w:val="16"/>
              </w:rPr>
            </w:pPr>
            <w:r w:rsidRPr="009C5BA0">
              <w:rPr>
                <w:i/>
                <w:sz w:val="16"/>
                <w:szCs w:val="16"/>
              </w:rPr>
              <w:t xml:space="preserve">G. </w:t>
            </w:r>
            <w:proofErr w:type="spellStart"/>
            <w:r w:rsidRPr="009C5BA0">
              <w:rPr>
                <w:i/>
                <w:sz w:val="16"/>
                <w:szCs w:val="16"/>
              </w:rPr>
              <w:t>mosseae</w:t>
            </w:r>
            <w:proofErr w:type="spellEnd"/>
          </w:p>
          <w:p w14:paraId="2C390BF0" w14:textId="77777777" w:rsidR="0030790C" w:rsidRPr="009C5BA0" w:rsidRDefault="0030790C">
            <w:pPr>
              <w:pStyle w:val="table"/>
              <w:rPr>
                <w:i/>
                <w:sz w:val="16"/>
                <w:szCs w:val="16"/>
              </w:rPr>
            </w:pPr>
            <w:proofErr w:type="spellStart"/>
            <w:r w:rsidRPr="009C5BA0">
              <w:rPr>
                <w:i/>
                <w:sz w:val="16"/>
                <w:szCs w:val="16"/>
              </w:rPr>
              <w:t>Claroidelglomus</w:t>
            </w:r>
            <w:proofErr w:type="spellEnd"/>
            <w:r w:rsidRPr="009C5BA0">
              <w:rPr>
                <w:i/>
                <w:sz w:val="16"/>
                <w:szCs w:val="16"/>
              </w:rPr>
              <w:t xml:space="preserve"> </w:t>
            </w:r>
            <w:proofErr w:type="spellStart"/>
            <w:r w:rsidRPr="009C5BA0">
              <w:rPr>
                <w:i/>
                <w:sz w:val="16"/>
                <w:szCs w:val="16"/>
              </w:rPr>
              <w:t>etunicatum</w:t>
            </w:r>
            <w:proofErr w:type="spellEnd"/>
          </w:p>
        </w:tc>
        <w:tc>
          <w:tcPr>
            <w:tcW w:w="2479" w:type="pct"/>
            <w:tcMar>
              <w:left w:w="43" w:type="dxa"/>
              <w:right w:w="58" w:type="dxa"/>
            </w:tcMar>
          </w:tcPr>
          <w:p w14:paraId="238BBD85" w14:textId="4304E659" w:rsidR="0030790C" w:rsidRPr="009C5BA0" w:rsidRDefault="0030790C">
            <w:pPr>
              <w:pStyle w:val="table"/>
              <w:rPr>
                <w:sz w:val="16"/>
                <w:szCs w:val="16"/>
              </w:rPr>
            </w:pPr>
            <w:r w:rsidRPr="009C5BA0">
              <w:rPr>
                <w:sz w:val="16"/>
                <w:szCs w:val="16"/>
              </w:rPr>
              <w:t>Prolonged the life of cut flowers and slowed down their aging.</w:t>
            </w:r>
          </w:p>
        </w:tc>
        <w:tc>
          <w:tcPr>
            <w:tcW w:w="539" w:type="pct"/>
            <w:tcMar>
              <w:left w:w="43" w:type="dxa"/>
              <w:right w:w="58" w:type="dxa"/>
            </w:tcMar>
          </w:tcPr>
          <w:p w14:paraId="42F26E29" w14:textId="77777777" w:rsidR="0030790C" w:rsidRPr="009C5BA0" w:rsidRDefault="0030790C">
            <w:pPr>
              <w:pStyle w:val="table"/>
              <w:rPr>
                <w:sz w:val="16"/>
                <w:szCs w:val="16"/>
              </w:rPr>
            </w:pPr>
            <w:r w:rsidRPr="009C5BA0">
              <w:rPr>
                <w:sz w:val="16"/>
                <w:szCs w:val="16"/>
              </w:rPr>
              <w:t>Li et al., 2018</w:t>
            </w:r>
          </w:p>
        </w:tc>
      </w:tr>
      <w:tr w:rsidR="0030790C" w:rsidRPr="009C5BA0" w14:paraId="6A4BC8C3" w14:textId="77777777">
        <w:trPr>
          <w:trHeight w:val="20"/>
          <w:jc w:val="center"/>
        </w:trPr>
        <w:tc>
          <w:tcPr>
            <w:tcW w:w="965" w:type="pct"/>
            <w:tcMar>
              <w:left w:w="43" w:type="dxa"/>
              <w:right w:w="58" w:type="dxa"/>
            </w:tcMar>
          </w:tcPr>
          <w:p w14:paraId="5D9161A7" w14:textId="77777777" w:rsidR="0030790C" w:rsidRPr="009C5BA0" w:rsidRDefault="0030790C">
            <w:pPr>
              <w:pStyle w:val="table"/>
              <w:rPr>
                <w:i/>
                <w:sz w:val="16"/>
                <w:szCs w:val="16"/>
              </w:rPr>
            </w:pPr>
            <w:r w:rsidRPr="009C5BA0">
              <w:rPr>
                <w:i/>
                <w:sz w:val="16"/>
                <w:szCs w:val="16"/>
              </w:rPr>
              <w:t>Lilium brownie</w:t>
            </w:r>
            <w:r w:rsidRPr="009C5BA0">
              <w:rPr>
                <w:sz w:val="16"/>
                <w:szCs w:val="16"/>
              </w:rPr>
              <w:t xml:space="preserve"> </w:t>
            </w:r>
          </w:p>
        </w:tc>
        <w:tc>
          <w:tcPr>
            <w:tcW w:w="1017" w:type="pct"/>
            <w:tcMar>
              <w:left w:w="43" w:type="dxa"/>
              <w:right w:w="58" w:type="dxa"/>
            </w:tcMar>
          </w:tcPr>
          <w:p w14:paraId="2D5C2946" w14:textId="77777777" w:rsidR="0030790C" w:rsidRPr="009C5BA0" w:rsidRDefault="0030790C">
            <w:pPr>
              <w:pStyle w:val="table"/>
              <w:rPr>
                <w:i/>
                <w:sz w:val="16"/>
                <w:szCs w:val="16"/>
              </w:rPr>
            </w:pPr>
            <w:proofErr w:type="spellStart"/>
            <w:r w:rsidRPr="009C5BA0">
              <w:rPr>
                <w:i/>
                <w:sz w:val="16"/>
                <w:szCs w:val="16"/>
              </w:rPr>
              <w:t>Funneliformis</w:t>
            </w:r>
            <w:proofErr w:type="spellEnd"/>
            <w:r w:rsidRPr="009C5BA0">
              <w:rPr>
                <w:i/>
                <w:sz w:val="16"/>
                <w:szCs w:val="16"/>
              </w:rPr>
              <w:t xml:space="preserve"> </w:t>
            </w:r>
            <w:proofErr w:type="spellStart"/>
            <w:r w:rsidRPr="009C5BA0">
              <w:rPr>
                <w:i/>
                <w:sz w:val="16"/>
                <w:szCs w:val="16"/>
              </w:rPr>
              <w:t>mosseae</w:t>
            </w:r>
            <w:proofErr w:type="spellEnd"/>
          </w:p>
          <w:p w14:paraId="43A82198" w14:textId="77777777" w:rsidR="0030790C" w:rsidRPr="009C5BA0" w:rsidRDefault="0030790C">
            <w:pPr>
              <w:pStyle w:val="table"/>
              <w:rPr>
                <w:i/>
                <w:sz w:val="16"/>
                <w:szCs w:val="16"/>
              </w:rPr>
            </w:pPr>
            <w:r w:rsidRPr="009C5BA0">
              <w:rPr>
                <w:i/>
                <w:sz w:val="16"/>
                <w:szCs w:val="16"/>
              </w:rPr>
              <w:t xml:space="preserve">G. </w:t>
            </w:r>
            <w:proofErr w:type="spellStart"/>
            <w:r w:rsidRPr="009C5BA0">
              <w:rPr>
                <w:i/>
                <w:sz w:val="16"/>
                <w:szCs w:val="16"/>
              </w:rPr>
              <w:t>versiforme</w:t>
            </w:r>
            <w:proofErr w:type="spellEnd"/>
          </w:p>
        </w:tc>
        <w:tc>
          <w:tcPr>
            <w:tcW w:w="2479" w:type="pct"/>
            <w:tcMar>
              <w:left w:w="43" w:type="dxa"/>
              <w:right w:w="58" w:type="dxa"/>
            </w:tcMar>
          </w:tcPr>
          <w:p w14:paraId="241DA2C8" w14:textId="77777777" w:rsidR="0030790C" w:rsidRPr="009C5BA0" w:rsidRDefault="0030790C">
            <w:pPr>
              <w:pStyle w:val="table"/>
              <w:rPr>
                <w:sz w:val="16"/>
                <w:szCs w:val="16"/>
              </w:rPr>
            </w:pPr>
            <w:r w:rsidRPr="009C5BA0">
              <w:rPr>
                <w:sz w:val="16"/>
                <w:szCs w:val="16"/>
              </w:rPr>
              <w:t>Prolonged the vase life and slowed down their aging.</w:t>
            </w:r>
          </w:p>
        </w:tc>
        <w:tc>
          <w:tcPr>
            <w:tcW w:w="539" w:type="pct"/>
            <w:tcMar>
              <w:left w:w="43" w:type="dxa"/>
              <w:right w:w="58" w:type="dxa"/>
            </w:tcMar>
          </w:tcPr>
          <w:p w14:paraId="1FFA8EFA" w14:textId="77777777" w:rsidR="0030790C" w:rsidRPr="009C5BA0" w:rsidRDefault="0030790C">
            <w:pPr>
              <w:pStyle w:val="table"/>
              <w:rPr>
                <w:sz w:val="16"/>
                <w:szCs w:val="16"/>
              </w:rPr>
            </w:pPr>
            <w:r w:rsidRPr="009C5BA0">
              <w:rPr>
                <w:sz w:val="16"/>
                <w:szCs w:val="16"/>
              </w:rPr>
              <w:t>Li et al., 2019,</w:t>
            </w:r>
          </w:p>
        </w:tc>
      </w:tr>
      <w:tr w:rsidR="0030790C" w:rsidRPr="009C5BA0" w14:paraId="6BB40186" w14:textId="77777777">
        <w:trPr>
          <w:trHeight w:val="20"/>
          <w:jc w:val="center"/>
        </w:trPr>
        <w:tc>
          <w:tcPr>
            <w:tcW w:w="965" w:type="pct"/>
            <w:tcMar>
              <w:left w:w="43" w:type="dxa"/>
              <w:right w:w="58" w:type="dxa"/>
            </w:tcMar>
          </w:tcPr>
          <w:p w14:paraId="7861C6AA" w14:textId="77777777" w:rsidR="0030790C" w:rsidRPr="009C5BA0" w:rsidRDefault="0030790C">
            <w:pPr>
              <w:pStyle w:val="table"/>
              <w:rPr>
                <w:i/>
                <w:sz w:val="16"/>
                <w:szCs w:val="16"/>
              </w:rPr>
            </w:pPr>
            <w:r w:rsidRPr="009C5BA0">
              <w:rPr>
                <w:i/>
                <w:sz w:val="16"/>
                <w:szCs w:val="16"/>
              </w:rPr>
              <w:t>Lilium brownie</w:t>
            </w:r>
            <w:r w:rsidRPr="009C5BA0">
              <w:rPr>
                <w:sz w:val="16"/>
                <w:szCs w:val="16"/>
              </w:rPr>
              <w:t xml:space="preserve"> </w:t>
            </w:r>
          </w:p>
        </w:tc>
        <w:tc>
          <w:tcPr>
            <w:tcW w:w="1017" w:type="pct"/>
            <w:tcMar>
              <w:left w:w="43" w:type="dxa"/>
              <w:right w:w="58" w:type="dxa"/>
            </w:tcMar>
          </w:tcPr>
          <w:p w14:paraId="5A0F6230" w14:textId="77777777" w:rsidR="0030790C" w:rsidRPr="009C5BA0" w:rsidRDefault="0030790C">
            <w:pPr>
              <w:pStyle w:val="table"/>
              <w:rPr>
                <w:i/>
                <w:sz w:val="16"/>
                <w:szCs w:val="16"/>
              </w:rPr>
            </w:pPr>
            <w:r w:rsidRPr="009C5BA0">
              <w:rPr>
                <w:i/>
                <w:sz w:val="16"/>
                <w:szCs w:val="16"/>
              </w:rPr>
              <w:t xml:space="preserve">G. </w:t>
            </w:r>
            <w:proofErr w:type="spellStart"/>
            <w:r w:rsidRPr="009C5BA0">
              <w:rPr>
                <w:i/>
                <w:sz w:val="16"/>
                <w:szCs w:val="16"/>
              </w:rPr>
              <w:t>mosseae</w:t>
            </w:r>
            <w:proofErr w:type="spellEnd"/>
          </w:p>
          <w:p w14:paraId="1B36C426" w14:textId="77777777" w:rsidR="0030790C" w:rsidRPr="009C5BA0" w:rsidRDefault="0030790C">
            <w:pPr>
              <w:pStyle w:val="table"/>
              <w:rPr>
                <w:i/>
                <w:sz w:val="16"/>
                <w:szCs w:val="16"/>
              </w:rPr>
            </w:pPr>
            <w:r w:rsidRPr="009C5BA0">
              <w:rPr>
                <w:i/>
                <w:sz w:val="16"/>
                <w:szCs w:val="16"/>
              </w:rPr>
              <w:t xml:space="preserve">G. </w:t>
            </w:r>
            <w:proofErr w:type="spellStart"/>
            <w:r w:rsidRPr="009C5BA0">
              <w:rPr>
                <w:i/>
                <w:sz w:val="16"/>
                <w:szCs w:val="16"/>
              </w:rPr>
              <w:t>versiforme</w:t>
            </w:r>
            <w:proofErr w:type="spellEnd"/>
          </w:p>
        </w:tc>
        <w:tc>
          <w:tcPr>
            <w:tcW w:w="2479" w:type="pct"/>
            <w:tcMar>
              <w:left w:w="43" w:type="dxa"/>
              <w:right w:w="58" w:type="dxa"/>
            </w:tcMar>
          </w:tcPr>
          <w:p w14:paraId="1F0FB12F" w14:textId="247AEEA1" w:rsidR="0030790C" w:rsidRPr="009C5BA0" w:rsidRDefault="0030790C">
            <w:pPr>
              <w:pStyle w:val="table"/>
              <w:rPr>
                <w:sz w:val="16"/>
                <w:szCs w:val="16"/>
              </w:rPr>
            </w:pPr>
            <w:r w:rsidRPr="009C5BA0">
              <w:rPr>
                <w:sz w:val="16"/>
                <w:szCs w:val="16"/>
              </w:rPr>
              <w:t>AM fungi inoculation can alleviate the high temperature stress partly, and the consortium inoculation was better than single.</w:t>
            </w:r>
          </w:p>
        </w:tc>
        <w:tc>
          <w:tcPr>
            <w:tcW w:w="539" w:type="pct"/>
            <w:tcMar>
              <w:left w:w="43" w:type="dxa"/>
              <w:right w:w="58" w:type="dxa"/>
            </w:tcMar>
          </w:tcPr>
          <w:p w14:paraId="380D2793" w14:textId="77777777" w:rsidR="0030790C" w:rsidRPr="009C5BA0" w:rsidRDefault="0030790C">
            <w:pPr>
              <w:pStyle w:val="table"/>
              <w:rPr>
                <w:sz w:val="16"/>
                <w:szCs w:val="16"/>
              </w:rPr>
            </w:pPr>
            <w:r w:rsidRPr="009C5BA0">
              <w:rPr>
                <w:sz w:val="16"/>
                <w:szCs w:val="16"/>
              </w:rPr>
              <w:t>Xing et al., 2018</w:t>
            </w:r>
          </w:p>
        </w:tc>
      </w:tr>
      <w:tr w:rsidR="0030790C" w:rsidRPr="009C5BA0" w14:paraId="2DC1D2C4" w14:textId="77777777">
        <w:trPr>
          <w:trHeight w:val="20"/>
          <w:jc w:val="center"/>
        </w:trPr>
        <w:tc>
          <w:tcPr>
            <w:tcW w:w="965" w:type="pct"/>
            <w:tcMar>
              <w:left w:w="43" w:type="dxa"/>
              <w:right w:w="58" w:type="dxa"/>
            </w:tcMar>
          </w:tcPr>
          <w:p w14:paraId="73AB6AB0" w14:textId="77777777" w:rsidR="0030790C" w:rsidRPr="009C5BA0" w:rsidRDefault="0030790C">
            <w:pPr>
              <w:pStyle w:val="table"/>
              <w:rPr>
                <w:i/>
                <w:sz w:val="16"/>
                <w:szCs w:val="16"/>
              </w:rPr>
            </w:pPr>
            <w:r w:rsidRPr="009C5BA0">
              <w:rPr>
                <w:i/>
                <w:sz w:val="16"/>
                <w:szCs w:val="16"/>
              </w:rPr>
              <w:t xml:space="preserve">Hyacinthus </w:t>
            </w:r>
            <w:proofErr w:type="spellStart"/>
            <w:r w:rsidRPr="009C5BA0">
              <w:rPr>
                <w:i/>
                <w:sz w:val="16"/>
                <w:szCs w:val="16"/>
              </w:rPr>
              <w:t>orientalis</w:t>
            </w:r>
            <w:proofErr w:type="spellEnd"/>
          </w:p>
        </w:tc>
        <w:tc>
          <w:tcPr>
            <w:tcW w:w="1017" w:type="pct"/>
            <w:tcMar>
              <w:left w:w="43" w:type="dxa"/>
              <w:right w:w="58" w:type="dxa"/>
            </w:tcMar>
          </w:tcPr>
          <w:p w14:paraId="1228C944" w14:textId="77777777" w:rsidR="0030790C" w:rsidRPr="009C5BA0" w:rsidRDefault="0030790C">
            <w:pPr>
              <w:pStyle w:val="table"/>
              <w:rPr>
                <w:i/>
                <w:sz w:val="16"/>
                <w:szCs w:val="16"/>
              </w:rPr>
            </w:pPr>
            <w:proofErr w:type="spellStart"/>
            <w:r w:rsidRPr="009C5BA0">
              <w:rPr>
                <w:i/>
                <w:sz w:val="16"/>
                <w:szCs w:val="16"/>
              </w:rPr>
              <w:t>Diversispora</w:t>
            </w:r>
            <w:proofErr w:type="spellEnd"/>
            <w:r w:rsidRPr="009C5BA0">
              <w:rPr>
                <w:i/>
                <w:sz w:val="16"/>
                <w:szCs w:val="16"/>
              </w:rPr>
              <w:t xml:space="preserve"> </w:t>
            </w:r>
            <w:proofErr w:type="spellStart"/>
            <w:r w:rsidRPr="009C5BA0">
              <w:rPr>
                <w:i/>
                <w:sz w:val="16"/>
                <w:szCs w:val="16"/>
              </w:rPr>
              <w:t>spurca</w:t>
            </w:r>
            <w:proofErr w:type="spellEnd"/>
          </w:p>
          <w:p w14:paraId="41BDFBC3" w14:textId="77777777" w:rsidR="0030790C" w:rsidRPr="009C5BA0" w:rsidRDefault="0030790C">
            <w:pPr>
              <w:pStyle w:val="table"/>
              <w:rPr>
                <w:i/>
                <w:sz w:val="16"/>
                <w:szCs w:val="16"/>
              </w:rPr>
            </w:pPr>
            <w:r w:rsidRPr="009C5BA0">
              <w:rPr>
                <w:i/>
                <w:sz w:val="16"/>
                <w:szCs w:val="16"/>
              </w:rPr>
              <w:t xml:space="preserve">G. </w:t>
            </w:r>
            <w:proofErr w:type="spellStart"/>
            <w:r w:rsidRPr="009C5BA0">
              <w:rPr>
                <w:i/>
                <w:sz w:val="16"/>
                <w:szCs w:val="16"/>
              </w:rPr>
              <w:t>versiformis</w:t>
            </w:r>
            <w:proofErr w:type="spellEnd"/>
          </w:p>
          <w:p w14:paraId="30703B50" w14:textId="77777777" w:rsidR="0030790C" w:rsidRPr="009C5BA0" w:rsidRDefault="0030790C">
            <w:pPr>
              <w:pStyle w:val="table"/>
              <w:rPr>
                <w:i/>
                <w:sz w:val="16"/>
                <w:szCs w:val="16"/>
              </w:rPr>
            </w:pPr>
            <w:r w:rsidRPr="009C5BA0">
              <w:rPr>
                <w:i/>
                <w:sz w:val="16"/>
                <w:szCs w:val="16"/>
              </w:rPr>
              <w:t xml:space="preserve">G. </w:t>
            </w:r>
            <w:proofErr w:type="spellStart"/>
            <w:r w:rsidRPr="009C5BA0">
              <w:rPr>
                <w:i/>
                <w:sz w:val="16"/>
                <w:szCs w:val="16"/>
              </w:rPr>
              <w:t>mosseae</w:t>
            </w:r>
            <w:proofErr w:type="spellEnd"/>
          </w:p>
        </w:tc>
        <w:tc>
          <w:tcPr>
            <w:tcW w:w="2479" w:type="pct"/>
            <w:tcMar>
              <w:left w:w="43" w:type="dxa"/>
              <w:right w:w="58" w:type="dxa"/>
            </w:tcMar>
          </w:tcPr>
          <w:p w14:paraId="5CA02CE0" w14:textId="77777777" w:rsidR="0030790C" w:rsidRPr="009C5BA0" w:rsidRDefault="0030790C">
            <w:pPr>
              <w:pStyle w:val="table"/>
              <w:rPr>
                <w:sz w:val="16"/>
                <w:szCs w:val="16"/>
              </w:rPr>
            </w:pPr>
            <w:r w:rsidRPr="009C5BA0">
              <w:rPr>
                <w:sz w:val="16"/>
                <w:szCs w:val="16"/>
              </w:rPr>
              <w:t>Prolonged florescence days.</w:t>
            </w:r>
          </w:p>
        </w:tc>
        <w:tc>
          <w:tcPr>
            <w:tcW w:w="539" w:type="pct"/>
            <w:tcMar>
              <w:left w:w="43" w:type="dxa"/>
              <w:right w:w="58" w:type="dxa"/>
            </w:tcMar>
          </w:tcPr>
          <w:p w14:paraId="07E66BCA" w14:textId="77777777" w:rsidR="0030790C" w:rsidRPr="009C5BA0" w:rsidRDefault="0030790C">
            <w:pPr>
              <w:pStyle w:val="table"/>
              <w:rPr>
                <w:sz w:val="16"/>
                <w:szCs w:val="16"/>
              </w:rPr>
            </w:pPr>
            <w:r w:rsidRPr="009C5BA0">
              <w:rPr>
                <w:sz w:val="16"/>
                <w:szCs w:val="16"/>
              </w:rPr>
              <w:t>Xie et al., 2018</w:t>
            </w:r>
          </w:p>
        </w:tc>
      </w:tr>
      <w:tr w:rsidR="0030790C" w:rsidRPr="009C5BA0" w14:paraId="5AFDDFCC" w14:textId="77777777">
        <w:trPr>
          <w:trHeight w:val="20"/>
          <w:jc w:val="center"/>
        </w:trPr>
        <w:tc>
          <w:tcPr>
            <w:tcW w:w="965" w:type="pct"/>
            <w:tcMar>
              <w:left w:w="43" w:type="dxa"/>
              <w:right w:w="58" w:type="dxa"/>
            </w:tcMar>
          </w:tcPr>
          <w:p w14:paraId="7FBF6D62" w14:textId="77777777" w:rsidR="0030790C" w:rsidRPr="009C5BA0" w:rsidRDefault="0030790C">
            <w:pPr>
              <w:pStyle w:val="table"/>
              <w:rPr>
                <w:i/>
                <w:sz w:val="16"/>
                <w:szCs w:val="16"/>
              </w:rPr>
            </w:pPr>
            <w:r w:rsidRPr="009C5BA0">
              <w:rPr>
                <w:i/>
                <w:sz w:val="16"/>
                <w:szCs w:val="16"/>
              </w:rPr>
              <w:t xml:space="preserve">Ficus </w:t>
            </w:r>
            <w:proofErr w:type="spellStart"/>
            <w:r w:rsidRPr="009C5BA0">
              <w:rPr>
                <w:i/>
                <w:sz w:val="16"/>
                <w:szCs w:val="16"/>
              </w:rPr>
              <w:t>elastica</w:t>
            </w:r>
            <w:proofErr w:type="spellEnd"/>
          </w:p>
        </w:tc>
        <w:tc>
          <w:tcPr>
            <w:tcW w:w="1017" w:type="pct"/>
            <w:tcMar>
              <w:left w:w="43" w:type="dxa"/>
              <w:right w:w="58" w:type="dxa"/>
            </w:tcMar>
          </w:tcPr>
          <w:p w14:paraId="6DD4540A" w14:textId="77777777" w:rsidR="0030790C" w:rsidRPr="009C5BA0" w:rsidRDefault="0030790C">
            <w:pPr>
              <w:pStyle w:val="table"/>
              <w:rPr>
                <w:i/>
                <w:sz w:val="16"/>
                <w:szCs w:val="16"/>
              </w:rPr>
            </w:pPr>
            <w:r w:rsidRPr="009C5BA0">
              <w:rPr>
                <w:i/>
                <w:sz w:val="16"/>
                <w:szCs w:val="16"/>
              </w:rPr>
              <w:t xml:space="preserve">G. </w:t>
            </w:r>
            <w:proofErr w:type="spellStart"/>
            <w:r w:rsidRPr="009C5BA0">
              <w:rPr>
                <w:i/>
                <w:sz w:val="16"/>
                <w:szCs w:val="16"/>
              </w:rPr>
              <w:t>mosseae</w:t>
            </w:r>
            <w:proofErr w:type="spellEnd"/>
          </w:p>
        </w:tc>
        <w:tc>
          <w:tcPr>
            <w:tcW w:w="2479" w:type="pct"/>
            <w:tcMar>
              <w:left w:w="43" w:type="dxa"/>
              <w:right w:w="58" w:type="dxa"/>
            </w:tcMar>
          </w:tcPr>
          <w:p w14:paraId="05A90530" w14:textId="6C244097" w:rsidR="0030790C" w:rsidRPr="009C5BA0" w:rsidRDefault="0030790C">
            <w:pPr>
              <w:pStyle w:val="table"/>
              <w:rPr>
                <w:sz w:val="16"/>
                <w:szCs w:val="16"/>
              </w:rPr>
            </w:pPr>
            <w:r w:rsidRPr="009C5BA0">
              <w:rPr>
                <w:sz w:val="16"/>
                <w:szCs w:val="16"/>
              </w:rPr>
              <w:t>Significantly Increased growth and biomass.</w:t>
            </w:r>
          </w:p>
        </w:tc>
        <w:tc>
          <w:tcPr>
            <w:tcW w:w="539" w:type="pct"/>
            <w:tcMar>
              <w:left w:w="43" w:type="dxa"/>
              <w:right w:w="58" w:type="dxa"/>
            </w:tcMar>
          </w:tcPr>
          <w:p w14:paraId="4038B829" w14:textId="77777777" w:rsidR="0030790C" w:rsidRPr="009C5BA0" w:rsidRDefault="0030790C">
            <w:pPr>
              <w:pStyle w:val="table"/>
              <w:rPr>
                <w:sz w:val="16"/>
                <w:szCs w:val="16"/>
              </w:rPr>
            </w:pPr>
            <w:r w:rsidRPr="009C5BA0">
              <w:rPr>
                <w:sz w:val="16"/>
                <w:szCs w:val="16"/>
              </w:rPr>
              <w:t>Lu et al., 2007</w:t>
            </w:r>
          </w:p>
        </w:tc>
      </w:tr>
      <w:tr w:rsidR="0030790C" w:rsidRPr="009C5BA0" w14:paraId="6C2B70BA" w14:textId="77777777">
        <w:trPr>
          <w:trHeight w:val="20"/>
          <w:jc w:val="center"/>
        </w:trPr>
        <w:tc>
          <w:tcPr>
            <w:tcW w:w="965" w:type="pct"/>
            <w:tcMar>
              <w:left w:w="43" w:type="dxa"/>
              <w:right w:w="58" w:type="dxa"/>
            </w:tcMar>
          </w:tcPr>
          <w:p w14:paraId="587F8C52" w14:textId="77777777" w:rsidR="0030790C" w:rsidRPr="009C5BA0" w:rsidRDefault="0030790C">
            <w:pPr>
              <w:pStyle w:val="table"/>
              <w:rPr>
                <w:sz w:val="16"/>
                <w:szCs w:val="16"/>
              </w:rPr>
            </w:pPr>
            <w:r w:rsidRPr="009C5BA0">
              <w:rPr>
                <w:i/>
                <w:iCs/>
                <w:sz w:val="16"/>
                <w:szCs w:val="16"/>
              </w:rPr>
              <w:t xml:space="preserve">Clematis </w:t>
            </w:r>
            <w:proofErr w:type="spellStart"/>
            <w:r w:rsidRPr="009C5BA0">
              <w:rPr>
                <w:i/>
                <w:iCs/>
                <w:sz w:val="16"/>
                <w:szCs w:val="16"/>
              </w:rPr>
              <w:t>intricata</w:t>
            </w:r>
            <w:proofErr w:type="spellEnd"/>
          </w:p>
        </w:tc>
        <w:tc>
          <w:tcPr>
            <w:tcW w:w="1017" w:type="pct"/>
            <w:tcMar>
              <w:left w:w="43" w:type="dxa"/>
              <w:right w:w="58" w:type="dxa"/>
            </w:tcMar>
          </w:tcPr>
          <w:p w14:paraId="3036FF41" w14:textId="77777777" w:rsidR="0030790C" w:rsidRPr="009C5BA0" w:rsidRDefault="0030790C">
            <w:pPr>
              <w:pStyle w:val="table"/>
              <w:rPr>
                <w:sz w:val="16"/>
                <w:szCs w:val="16"/>
              </w:rPr>
            </w:pPr>
            <w:r w:rsidRPr="009C5BA0">
              <w:rPr>
                <w:i/>
                <w:iCs/>
                <w:sz w:val="16"/>
                <w:szCs w:val="16"/>
              </w:rPr>
              <w:t>G</w:t>
            </w:r>
            <w:r w:rsidRPr="009C5BA0">
              <w:rPr>
                <w:iCs/>
                <w:sz w:val="16"/>
                <w:szCs w:val="16"/>
              </w:rPr>
              <w:t>.</w:t>
            </w:r>
            <w:r w:rsidRPr="009C5BA0">
              <w:rPr>
                <w:i/>
                <w:iCs/>
                <w:sz w:val="16"/>
                <w:szCs w:val="16"/>
              </w:rPr>
              <w:t xml:space="preserve"> </w:t>
            </w:r>
            <w:proofErr w:type="spellStart"/>
            <w:r w:rsidRPr="009C5BA0">
              <w:rPr>
                <w:i/>
                <w:iCs/>
                <w:sz w:val="16"/>
                <w:szCs w:val="16"/>
              </w:rPr>
              <w:t>mosseae</w:t>
            </w:r>
            <w:proofErr w:type="spellEnd"/>
          </w:p>
        </w:tc>
        <w:tc>
          <w:tcPr>
            <w:tcW w:w="2479" w:type="pct"/>
            <w:tcMar>
              <w:left w:w="43" w:type="dxa"/>
              <w:right w:w="58" w:type="dxa"/>
            </w:tcMar>
          </w:tcPr>
          <w:p w14:paraId="48EB35CE" w14:textId="45CEDFEF" w:rsidR="0030790C" w:rsidRPr="009C5BA0" w:rsidRDefault="0030790C">
            <w:pPr>
              <w:pStyle w:val="table"/>
              <w:rPr>
                <w:sz w:val="16"/>
                <w:szCs w:val="16"/>
              </w:rPr>
            </w:pPr>
            <w:r w:rsidRPr="009C5BA0">
              <w:rPr>
                <w:sz w:val="16"/>
                <w:szCs w:val="16"/>
              </w:rPr>
              <w:t xml:space="preserve">Promoted the growth and the accumulation of total flavonoid content. </w:t>
            </w:r>
          </w:p>
        </w:tc>
        <w:tc>
          <w:tcPr>
            <w:tcW w:w="539" w:type="pct"/>
            <w:tcMar>
              <w:left w:w="43" w:type="dxa"/>
              <w:right w:w="58" w:type="dxa"/>
            </w:tcMar>
          </w:tcPr>
          <w:p w14:paraId="027C0DD6" w14:textId="77777777" w:rsidR="0030790C" w:rsidRPr="009C5BA0" w:rsidRDefault="0030790C">
            <w:pPr>
              <w:pStyle w:val="table"/>
              <w:rPr>
                <w:sz w:val="16"/>
                <w:szCs w:val="16"/>
              </w:rPr>
            </w:pPr>
            <w:r w:rsidRPr="009C5BA0">
              <w:rPr>
                <w:sz w:val="16"/>
                <w:szCs w:val="16"/>
              </w:rPr>
              <w:t>Liu, 2017</w:t>
            </w:r>
          </w:p>
        </w:tc>
      </w:tr>
      <w:tr w:rsidR="0030790C" w:rsidRPr="009C5BA0" w14:paraId="0D77B907" w14:textId="77777777">
        <w:trPr>
          <w:trHeight w:val="20"/>
          <w:jc w:val="center"/>
        </w:trPr>
        <w:tc>
          <w:tcPr>
            <w:tcW w:w="965" w:type="pct"/>
            <w:tcMar>
              <w:left w:w="43" w:type="dxa"/>
              <w:right w:w="58" w:type="dxa"/>
            </w:tcMar>
          </w:tcPr>
          <w:p w14:paraId="5990934C" w14:textId="77777777" w:rsidR="0030790C" w:rsidRPr="009C5BA0" w:rsidRDefault="0030790C">
            <w:pPr>
              <w:pStyle w:val="table"/>
              <w:rPr>
                <w:sz w:val="16"/>
                <w:szCs w:val="16"/>
              </w:rPr>
            </w:pPr>
            <w:r w:rsidRPr="009C5BA0">
              <w:rPr>
                <w:i/>
                <w:iCs/>
                <w:sz w:val="16"/>
                <w:szCs w:val="16"/>
              </w:rPr>
              <w:t>Medicago sativa</w:t>
            </w:r>
          </w:p>
        </w:tc>
        <w:tc>
          <w:tcPr>
            <w:tcW w:w="1017" w:type="pct"/>
            <w:tcMar>
              <w:left w:w="43" w:type="dxa"/>
              <w:right w:w="58" w:type="dxa"/>
            </w:tcMar>
          </w:tcPr>
          <w:p w14:paraId="1A6FA19B" w14:textId="77777777" w:rsidR="0030790C" w:rsidRPr="009C5BA0" w:rsidRDefault="0030790C">
            <w:pPr>
              <w:pStyle w:val="table"/>
              <w:rPr>
                <w:i/>
                <w:iCs/>
                <w:sz w:val="16"/>
                <w:szCs w:val="16"/>
              </w:rPr>
            </w:pPr>
            <w:r w:rsidRPr="009C5BA0">
              <w:rPr>
                <w:i/>
                <w:iCs/>
                <w:sz w:val="16"/>
                <w:szCs w:val="16"/>
              </w:rPr>
              <w:t>G</w:t>
            </w:r>
            <w:r w:rsidRPr="009C5BA0">
              <w:rPr>
                <w:iCs/>
                <w:sz w:val="16"/>
                <w:szCs w:val="16"/>
              </w:rPr>
              <w:t>.</w:t>
            </w:r>
            <w:r w:rsidRPr="009C5BA0">
              <w:rPr>
                <w:i/>
                <w:iCs/>
                <w:sz w:val="16"/>
                <w:szCs w:val="16"/>
              </w:rPr>
              <w:t xml:space="preserve"> </w:t>
            </w:r>
            <w:proofErr w:type="spellStart"/>
            <w:r w:rsidRPr="009C5BA0">
              <w:rPr>
                <w:i/>
                <w:iCs/>
                <w:sz w:val="16"/>
                <w:szCs w:val="16"/>
              </w:rPr>
              <w:t>etunicatum</w:t>
            </w:r>
            <w:proofErr w:type="spellEnd"/>
          </w:p>
          <w:p w14:paraId="4797665D" w14:textId="77777777" w:rsidR="0030790C" w:rsidRPr="009C5BA0" w:rsidRDefault="0030790C">
            <w:pPr>
              <w:pStyle w:val="table"/>
              <w:rPr>
                <w:i/>
                <w:iCs/>
                <w:sz w:val="16"/>
                <w:szCs w:val="16"/>
              </w:rPr>
            </w:pPr>
            <w:r w:rsidRPr="009C5BA0">
              <w:rPr>
                <w:i/>
                <w:iCs/>
                <w:sz w:val="16"/>
                <w:szCs w:val="16"/>
              </w:rPr>
              <w:t>G</w:t>
            </w:r>
            <w:r w:rsidRPr="009C5BA0">
              <w:rPr>
                <w:iCs/>
                <w:sz w:val="16"/>
                <w:szCs w:val="16"/>
              </w:rPr>
              <w:t>.</w:t>
            </w:r>
            <w:r w:rsidRPr="009C5BA0">
              <w:rPr>
                <w:i/>
                <w:iCs/>
                <w:sz w:val="16"/>
                <w:szCs w:val="16"/>
              </w:rPr>
              <w:t xml:space="preserve"> </w:t>
            </w:r>
            <w:proofErr w:type="spellStart"/>
            <w:r w:rsidRPr="009C5BA0">
              <w:rPr>
                <w:i/>
                <w:iCs/>
                <w:sz w:val="16"/>
                <w:szCs w:val="16"/>
              </w:rPr>
              <w:t>mosseae</w:t>
            </w:r>
            <w:proofErr w:type="spellEnd"/>
          </w:p>
          <w:p w14:paraId="163EDA53" w14:textId="77777777" w:rsidR="0030790C" w:rsidRPr="009C5BA0" w:rsidRDefault="0030790C">
            <w:pPr>
              <w:pStyle w:val="table"/>
              <w:rPr>
                <w:i/>
                <w:iCs/>
                <w:sz w:val="16"/>
                <w:szCs w:val="16"/>
              </w:rPr>
            </w:pPr>
            <w:r w:rsidRPr="009C5BA0">
              <w:rPr>
                <w:i/>
                <w:iCs/>
                <w:sz w:val="16"/>
                <w:szCs w:val="16"/>
              </w:rPr>
              <w:t>G</w:t>
            </w:r>
            <w:r w:rsidRPr="009C5BA0">
              <w:rPr>
                <w:iCs/>
                <w:sz w:val="16"/>
                <w:szCs w:val="16"/>
              </w:rPr>
              <w:t>.</w:t>
            </w:r>
            <w:r w:rsidRPr="009C5BA0">
              <w:rPr>
                <w:i/>
                <w:iCs/>
                <w:sz w:val="16"/>
                <w:szCs w:val="16"/>
              </w:rPr>
              <w:t xml:space="preserve"> </w:t>
            </w:r>
            <w:proofErr w:type="spellStart"/>
            <w:r w:rsidRPr="009C5BA0">
              <w:rPr>
                <w:i/>
                <w:iCs/>
                <w:sz w:val="16"/>
                <w:szCs w:val="16"/>
              </w:rPr>
              <w:t>intraradices</w:t>
            </w:r>
            <w:proofErr w:type="spellEnd"/>
          </w:p>
        </w:tc>
        <w:tc>
          <w:tcPr>
            <w:tcW w:w="2479" w:type="pct"/>
            <w:tcMar>
              <w:left w:w="43" w:type="dxa"/>
              <w:right w:w="58" w:type="dxa"/>
            </w:tcMar>
          </w:tcPr>
          <w:p w14:paraId="044A6225" w14:textId="207C204B" w:rsidR="0030790C" w:rsidRPr="009C5BA0" w:rsidRDefault="0030790C">
            <w:pPr>
              <w:pStyle w:val="table"/>
              <w:rPr>
                <w:sz w:val="16"/>
                <w:szCs w:val="16"/>
              </w:rPr>
            </w:pPr>
            <w:r w:rsidRPr="009C5BA0">
              <w:rPr>
                <w:sz w:val="16"/>
                <w:szCs w:val="16"/>
              </w:rPr>
              <w:t>Enhanced the resistance to salt stress.</w:t>
            </w:r>
          </w:p>
        </w:tc>
        <w:tc>
          <w:tcPr>
            <w:tcW w:w="539" w:type="pct"/>
            <w:tcMar>
              <w:left w:w="43" w:type="dxa"/>
              <w:right w:w="58" w:type="dxa"/>
            </w:tcMar>
          </w:tcPr>
          <w:p w14:paraId="34A3DD90" w14:textId="77777777" w:rsidR="0030790C" w:rsidRPr="009C5BA0" w:rsidRDefault="0030790C">
            <w:pPr>
              <w:pStyle w:val="table"/>
              <w:rPr>
                <w:sz w:val="16"/>
                <w:szCs w:val="16"/>
              </w:rPr>
            </w:pPr>
            <w:r w:rsidRPr="009C5BA0">
              <w:rPr>
                <w:sz w:val="16"/>
                <w:szCs w:val="16"/>
              </w:rPr>
              <w:t>Zhang et al., 2018</w:t>
            </w:r>
          </w:p>
        </w:tc>
      </w:tr>
      <w:tr w:rsidR="0030790C" w:rsidRPr="009C5BA0" w14:paraId="353290A5" w14:textId="77777777">
        <w:trPr>
          <w:trHeight w:val="20"/>
          <w:jc w:val="center"/>
        </w:trPr>
        <w:tc>
          <w:tcPr>
            <w:tcW w:w="965" w:type="pct"/>
            <w:tcMar>
              <w:left w:w="43" w:type="dxa"/>
              <w:right w:w="58" w:type="dxa"/>
            </w:tcMar>
          </w:tcPr>
          <w:p w14:paraId="4502019B" w14:textId="77777777" w:rsidR="0030790C" w:rsidRPr="009C5BA0" w:rsidRDefault="0030790C">
            <w:pPr>
              <w:pStyle w:val="table"/>
              <w:rPr>
                <w:i/>
                <w:iCs/>
                <w:sz w:val="16"/>
                <w:szCs w:val="16"/>
              </w:rPr>
            </w:pPr>
            <w:r w:rsidRPr="009C5BA0">
              <w:rPr>
                <w:i/>
                <w:iCs/>
                <w:sz w:val="16"/>
                <w:szCs w:val="16"/>
              </w:rPr>
              <w:t>Lagerstroemia indica</w:t>
            </w:r>
          </w:p>
        </w:tc>
        <w:tc>
          <w:tcPr>
            <w:tcW w:w="1017" w:type="pct"/>
            <w:tcMar>
              <w:left w:w="43" w:type="dxa"/>
              <w:right w:w="58" w:type="dxa"/>
            </w:tcMar>
          </w:tcPr>
          <w:p w14:paraId="79047CC2" w14:textId="77777777" w:rsidR="0030790C" w:rsidRPr="009C5BA0" w:rsidRDefault="0030790C">
            <w:pPr>
              <w:pStyle w:val="table"/>
              <w:rPr>
                <w:i/>
                <w:iCs/>
                <w:sz w:val="16"/>
                <w:szCs w:val="16"/>
              </w:rPr>
            </w:pPr>
            <w:r w:rsidRPr="009C5BA0">
              <w:rPr>
                <w:i/>
                <w:iCs/>
                <w:sz w:val="16"/>
                <w:szCs w:val="16"/>
              </w:rPr>
              <w:t>F</w:t>
            </w:r>
            <w:r w:rsidRPr="009C5BA0">
              <w:rPr>
                <w:iCs/>
                <w:sz w:val="16"/>
                <w:szCs w:val="16"/>
              </w:rPr>
              <w:t>.</w:t>
            </w:r>
            <w:r w:rsidRPr="009C5BA0">
              <w:rPr>
                <w:i/>
                <w:iCs/>
                <w:sz w:val="16"/>
                <w:szCs w:val="16"/>
              </w:rPr>
              <w:t xml:space="preserve"> </w:t>
            </w:r>
            <w:proofErr w:type="spellStart"/>
            <w:r w:rsidRPr="009C5BA0">
              <w:rPr>
                <w:i/>
                <w:iCs/>
                <w:sz w:val="16"/>
                <w:szCs w:val="16"/>
              </w:rPr>
              <w:t>mosseae</w:t>
            </w:r>
            <w:proofErr w:type="spellEnd"/>
          </w:p>
        </w:tc>
        <w:tc>
          <w:tcPr>
            <w:tcW w:w="2479" w:type="pct"/>
            <w:tcMar>
              <w:left w:w="43" w:type="dxa"/>
              <w:right w:w="58" w:type="dxa"/>
            </w:tcMar>
          </w:tcPr>
          <w:p w14:paraId="3C331C6E" w14:textId="08BA766A" w:rsidR="0030790C" w:rsidRPr="009C5BA0" w:rsidRDefault="0030790C">
            <w:pPr>
              <w:pStyle w:val="table"/>
              <w:rPr>
                <w:sz w:val="16"/>
                <w:szCs w:val="16"/>
              </w:rPr>
            </w:pPr>
            <w:r w:rsidRPr="009C5BA0">
              <w:rPr>
                <w:sz w:val="16"/>
                <w:szCs w:val="16"/>
              </w:rPr>
              <w:t>Enhanced the resistance to salt stress.</w:t>
            </w:r>
          </w:p>
        </w:tc>
        <w:tc>
          <w:tcPr>
            <w:tcW w:w="539" w:type="pct"/>
            <w:tcMar>
              <w:left w:w="43" w:type="dxa"/>
              <w:right w:w="58" w:type="dxa"/>
            </w:tcMar>
          </w:tcPr>
          <w:p w14:paraId="0FD68ED7" w14:textId="77777777" w:rsidR="0030790C" w:rsidRPr="009C5BA0" w:rsidRDefault="0030790C">
            <w:pPr>
              <w:pStyle w:val="table"/>
              <w:rPr>
                <w:sz w:val="16"/>
                <w:szCs w:val="16"/>
              </w:rPr>
            </w:pPr>
            <w:r w:rsidRPr="009C5BA0">
              <w:rPr>
                <w:sz w:val="16"/>
                <w:szCs w:val="16"/>
              </w:rPr>
              <w:t>Yang et al., 2014</w:t>
            </w:r>
          </w:p>
        </w:tc>
      </w:tr>
      <w:tr w:rsidR="0030790C" w:rsidRPr="009C5BA0" w14:paraId="1F573F40" w14:textId="77777777">
        <w:trPr>
          <w:trHeight w:val="20"/>
          <w:jc w:val="center"/>
        </w:trPr>
        <w:tc>
          <w:tcPr>
            <w:tcW w:w="965" w:type="pct"/>
            <w:tcMar>
              <w:left w:w="43" w:type="dxa"/>
              <w:right w:w="58" w:type="dxa"/>
            </w:tcMar>
          </w:tcPr>
          <w:p w14:paraId="6FE3C8CE" w14:textId="77777777" w:rsidR="0030790C" w:rsidRPr="009C5BA0" w:rsidRDefault="0030790C">
            <w:pPr>
              <w:pStyle w:val="table"/>
              <w:rPr>
                <w:i/>
                <w:iCs/>
                <w:sz w:val="16"/>
                <w:szCs w:val="16"/>
              </w:rPr>
            </w:pPr>
            <w:r w:rsidRPr="009C5BA0">
              <w:rPr>
                <w:i/>
                <w:iCs/>
                <w:sz w:val="16"/>
                <w:szCs w:val="16"/>
              </w:rPr>
              <w:t xml:space="preserve">D. </w:t>
            </w:r>
            <w:proofErr w:type="spellStart"/>
            <w:r w:rsidRPr="009C5BA0">
              <w:rPr>
                <w:i/>
                <w:iCs/>
                <w:sz w:val="16"/>
                <w:szCs w:val="16"/>
              </w:rPr>
              <w:t>caryophyllus</w:t>
            </w:r>
            <w:proofErr w:type="spellEnd"/>
            <w:r w:rsidRPr="009C5BA0">
              <w:rPr>
                <w:sz w:val="16"/>
                <w:szCs w:val="16"/>
              </w:rPr>
              <w:t xml:space="preserve"> L. cv. Kazan</w:t>
            </w:r>
          </w:p>
          <w:p w14:paraId="109B6FE3" w14:textId="77777777" w:rsidR="0030790C" w:rsidRPr="009C5BA0" w:rsidRDefault="0030790C">
            <w:pPr>
              <w:pStyle w:val="table"/>
              <w:rPr>
                <w:i/>
                <w:iCs/>
                <w:sz w:val="16"/>
                <w:szCs w:val="16"/>
              </w:rPr>
            </w:pPr>
          </w:p>
        </w:tc>
        <w:tc>
          <w:tcPr>
            <w:tcW w:w="1017" w:type="pct"/>
            <w:tcMar>
              <w:left w:w="43" w:type="dxa"/>
              <w:right w:w="58" w:type="dxa"/>
            </w:tcMar>
          </w:tcPr>
          <w:p w14:paraId="3620246B" w14:textId="77777777" w:rsidR="0030790C" w:rsidRPr="009C5BA0" w:rsidRDefault="0030790C">
            <w:pPr>
              <w:pStyle w:val="table"/>
              <w:rPr>
                <w:i/>
                <w:iCs/>
                <w:sz w:val="16"/>
                <w:szCs w:val="16"/>
              </w:rPr>
            </w:pPr>
            <w:r w:rsidRPr="009C5BA0">
              <w:rPr>
                <w:i/>
                <w:iCs/>
                <w:sz w:val="16"/>
                <w:szCs w:val="16"/>
              </w:rPr>
              <w:t>G</w:t>
            </w:r>
            <w:r w:rsidRPr="009C5BA0">
              <w:rPr>
                <w:iCs/>
                <w:sz w:val="16"/>
                <w:szCs w:val="16"/>
              </w:rPr>
              <w:t>.</w:t>
            </w:r>
            <w:r w:rsidRPr="009C5BA0">
              <w:rPr>
                <w:i/>
                <w:iCs/>
                <w:sz w:val="16"/>
                <w:szCs w:val="16"/>
              </w:rPr>
              <w:t xml:space="preserve"> </w:t>
            </w:r>
            <w:proofErr w:type="spellStart"/>
            <w:r w:rsidRPr="009C5BA0">
              <w:rPr>
                <w:i/>
                <w:iCs/>
                <w:sz w:val="16"/>
                <w:szCs w:val="16"/>
              </w:rPr>
              <w:t>intraradices</w:t>
            </w:r>
            <w:proofErr w:type="spellEnd"/>
          </w:p>
        </w:tc>
        <w:tc>
          <w:tcPr>
            <w:tcW w:w="2479" w:type="pct"/>
            <w:tcMar>
              <w:left w:w="43" w:type="dxa"/>
              <w:right w:w="58" w:type="dxa"/>
            </w:tcMar>
          </w:tcPr>
          <w:p w14:paraId="0A21E541" w14:textId="04D63FA3" w:rsidR="0030790C" w:rsidRPr="009C5BA0" w:rsidRDefault="0030790C">
            <w:pPr>
              <w:pStyle w:val="table"/>
              <w:rPr>
                <w:sz w:val="16"/>
                <w:szCs w:val="16"/>
              </w:rPr>
            </w:pPr>
            <w:r w:rsidRPr="009C5BA0">
              <w:rPr>
                <w:sz w:val="16"/>
                <w:szCs w:val="16"/>
              </w:rPr>
              <w:t>Colonization of AM fungi enhanced the salt tolerance and the ornamental value of carnation in the size of flower, leaves, and the flower color.</w:t>
            </w:r>
          </w:p>
        </w:tc>
        <w:tc>
          <w:tcPr>
            <w:tcW w:w="539" w:type="pct"/>
            <w:tcMar>
              <w:left w:w="43" w:type="dxa"/>
              <w:right w:w="58" w:type="dxa"/>
            </w:tcMar>
          </w:tcPr>
          <w:p w14:paraId="5164B3EC" w14:textId="77777777" w:rsidR="0030790C" w:rsidRPr="009C5BA0" w:rsidRDefault="0030790C">
            <w:pPr>
              <w:pStyle w:val="table"/>
              <w:rPr>
                <w:sz w:val="16"/>
                <w:szCs w:val="16"/>
              </w:rPr>
            </w:pPr>
            <w:r w:rsidRPr="009C5BA0">
              <w:rPr>
                <w:sz w:val="16"/>
                <w:szCs w:val="16"/>
              </w:rPr>
              <w:t>Navarro,2012</w:t>
            </w:r>
          </w:p>
        </w:tc>
      </w:tr>
      <w:tr w:rsidR="0030790C" w:rsidRPr="009C5BA0" w14:paraId="36240509" w14:textId="77777777">
        <w:trPr>
          <w:trHeight w:val="20"/>
          <w:jc w:val="center"/>
        </w:trPr>
        <w:tc>
          <w:tcPr>
            <w:tcW w:w="965" w:type="pct"/>
            <w:tcMar>
              <w:left w:w="43" w:type="dxa"/>
              <w:right w:w="58" w:type="dxa"/>
            </w:tcMar>
          </w:tcPr>
          <w:p w14:paraId="71223DE8" w14:textId="77777777" w:rsidR="0030790C" w:rsidRPr="009C5BA0" w:rsidRDefault="0030790C">
            <w:pPr>
              <w:pStyle w:val="table"/>
              <w:rPr>
                <w:sz w:val="16"/>
                <w:szCs w:val="16"/>
              </w:rPr>
            </w:pPr>
            <w:r w:rsidRPr="009C5BA0">
              <w:rPr>
                <w:i/>
                <w:iCs/>
                <w:sz w:val="16"/>
                <w:szCs w:val="16"/>
              </w:rPr>
              <w:t>Lantana camara</w:t>
            </w:r>
          </w:p>
        </w:tc>
        <w:tc>
          <w:tcPr>
            <w:tcW w:w="1017" w:type="pct"/>
            <w:tcMar>
              <w:left w:w="43" w:type="dxa"/>
              <w:right w:w="58" w:type="dxa"/>
            </w:tcMar>
          </w:tcPr>
          <w:p w14:paraId="49ADEE4F" w14:textId="77777777" w:rsidR="0030790C" w:rsidRPr="009C5BA0" w:rsidRDefault="0030790C">
            <w:pPr>
              <w:pStyle w:val="table"/>
              <w:rPr>
                <w:i/>
                <w:iCs/>
                <w:sz w:val="16"/>
                <w:szCs w:val="16"/>
              </w:rPr>
            </w:pPr>
            <w:r w:rsidRPr="009C5BA0">
              <w:rPr>
                <w:i/>
                <w:iCs/>
                <w:sz w:val="16"/>
                <w:szCs w:val="16"/>
              </w:rPr>
              <w:t>G</w:t>
            </w:r>
            <w:r w:rsidRPr="009C5BA0">
              <w:rPr>
                <w:iCs/>
                <w:sz w:val="16"/>
                <w:szCs w:val="16"/>
              </w:rPr>
              <w:t>.</w:t>
            </w:r>
            <w:r w:rsidRPr="009C5BA0">
              <w:rPr>
                <w:i/>
                <w:iCs/>
                <w:sz w:val="16"/>
                <w:szCs w:val="16"/>
              </w:rPr>
              <w:t xml:space="preserve"> </w:t>
            </w:r>
            <w:proofErr w:type="spellStart"/>
            <w:r w:rsidRPr="009C5BA0">
              <w:rPr>
                <w:i/>
                <w:iCs/>
                <w:sz w:val="16"/>
                <w:szCs w:val="16"/>
              </w:rPr>
              <w:t>intraradices</w:t>
            </w:r>
            <w:proofErr w:type="spellEnd"/>
          </w:p>
        </w:tc>
        <w:tc>
          <w:tcPr>
            <w:tcW w:w="2479" w:type="pct"/>
            <w:tcMar>
              <w:left w:w="43" w:type="dxa"/>
              <w:right w:w="58" w:type="dxa"/>
            </w:tcMar>
          </w:tcPr>
          <w:p w14:paraId="309C1E72" w14:textId="72458647" w:rsidR="0030790C" w:rsidRPr="009C5BA0" w:rsidRDefault="0030790C">
            <w:pPr>
              <w:pStyle w:val="table"/>
              <w:rPr>
                <w:sz w:val="16"/>
                <w:szCs w:val="16"/>
              </w:rPr>
            </w:pPr>
            <w:r w:rsidRPr="009C5BA0">
              <w:rPr>
                <w:sz w:val="16"/>
                <w:szCs w:val="16"/>
              </w:rPr>
              <w:t xml:space="preserve">AM fungi inoculation improved the Cd accumulation in </w:t>
            </w:r>
            <w:r w:rsidRPr="009C5BA0">
              <w:rPr>
                <w:i/>
                <w:iCs/>
                <w:sz w:val="16"/>
                <w:szCs w:val="16"/>
              </w:rPr>
              <w:t>L. camara</w:t>
            </w:r>
            <w:r w:rsidRPr="009C5BA0">
              <w:rPr>
                <w:sz w:val="16"/>
                <w:szCs w:val="16"/>
              </w:rPr>
              <w:t>, but the consortium of AM fungi and earthworm had no significant function on Cd absorption.</w:t>
            </w:r>
          </w:p>
        </w:tc>
        <w:tc>
          <w:tcPr>
            <w:tcW w:w="539" w:type="pct"/>
            <w:tcMar>
              <w:left w:w="43" w:type="dxa"/>
              <w:right w:w="58" w:type="dxa"/>
            </w:tcMar>
          </w:tcPr>
          <w:p w14:paraId="7048DBC5" w14:textId="77777777" w:rsidR="0030790C" w:rsidRPr="009C5BA0" w:rsidRDefault="0030790C">
            <w:pPr>
              <w:pStyle w:val="table"/>
              <w:rPr>
                <w:sz w:val="16"/>
                <w:szCs w:val="16"/>
              </w:rPr>
            </w:pPr>
            <w:r w:rsidRPr="009C5BA0">
              <w:rPr>
                <w:sz w:val="16"/>
                <w:szCs w:val="16"/>
              </w:rPr>
              <w:t>Fu et al., 2018</w:t>
            </w:r>
          </w:p>
        </w:tc>
      </w:tr>
    </w:tbl>
    <w:p w14:paraId="1EE1F679" w14:textId="1FEEDF4C" w:rsidR="0030790C" w:rsidRDefault="0030790C">
      <w:pPr>
        <w:rPr>
          <w:sz w:val="16"/>
          <w:szCs w:val="16"/>
        </w:rPr>
      </w:pPr>
    </w:p>
    <w:p w14:paraId="29F92267" w14:textId="55A9A14F" w:rsidR="007D6816" w:rsidRDefault="007D6816">
      <w:pPr>
        <w:rPr>
          <w:sz w:val="16"/>
          <w:szCs w:val="16"/>
        </w:rPr>
      </w:pPr>
    </w:p>
    <w:p w14:paraId="679E3002" w14:textId="6B1D6F2F" w:rsidR="007D6816" w:rsidRDefault="007D6816">
      <w:pPr>
        <w:rPr>
          <w:sz w:val="16"/>
          <w:szCs w:val="16"/>
        </w:rPr>
      </w:pPr>
    </w:p>
    <w:p w14:paraId="633F5EA6" w14:textId="111EFAD2" w:rsidR="005E0A3A" w:rsidRDefault="005E0A3A">
      <w:pPr>
        <w:rPr>
          <w:sz w:val="16"/>
          <w:szCs w:val="16"/>
        </w:rPr>
      </w:pPr>
    </w:p>
    <w:p w14:paraId="6C890F12" w14:textId="61141C00" w:rsidR="005E0A3A" w:rsidRDefault="005E0A3A">
      <w:pPr>
        <w:rPr>
          <w:sz w:val="16"/>
          <w:szCs w:val="16"/>
        </w:rPr>
      </w:pPr>
    </w:p>
    <w:p w14:paraId="5B830C95" w14:textId="4D868F23" w:rsidR="005E0A3A" w:rsidRDefault="005E0A3A">
      <w:pPr>
        <w:rPr>
          <w:sz w:val="16"/>
          <w:szCs w:val="16"/>
        </w:rPr>
      </w:pPr>
    </w:p>
    <w:p w14:paraId="5107C6A0" w14:textId="77777777" w:rsidR="005E0A3A" w:rsidRPr="007D6816" w:rsidRDefault="005E0A3A" w:rsidP="005E0A3A">
      <w:pPr>
        <w:pStyle w:val="TableCaptions"/>
        <w:rPr>
          <w:rFonts w:ascii="Times New Roman" w:hAnsi="Times New Roman"/>
          <w:b w:val="0"/>
          <w:bCs/>
        </w:rPr>
      </w:pPr>
      <w:r w:rsidRPr="009C5BA0">
        <w:lastRenderedPageBreak/>
        <w:t>Table 1</w:t>
      </w:r>
      <w:r w:rsidRPr="007D6816">
        <w:rPr>
          <w:rFonts w:ascii="Times New Roman" w:hAnsi="Times New Roman"/>
          <w:b w:val="0"/>
          <w:bCs/>
        </w:rPr>
        <w:t>. (Continued)</w:t>
      </w:r>
    </w:p>
    <w:p w14:paraId="325BD825" w14:textId="77777777" w:rsidR="005E0A3A" w:rsidRPr="009C5BA0" w:rsidRDefault="005E0A3A" w:rsidP="005E0A3A"/>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2107"/>
        <w:gridCol w:w="5136"/>
        <w:gridCol w:w="1117"/>
      </w:tblGrid>
      <w:tr w:rsidR="0030790C" w:rsidRPr="009C5BA0" w14:paraId="5DF2C1F4" w14:textId="77777777">
        <w:trPr>
          <w:trHeight w:val="20"/>
          <w:jc w:val="center"/>
        </w:trPr>
        <w:tc>
          <w:tcPr>
            <w:tcW w:w="965" w:type="pct"/>
            <w:tcMar>
              <w:left w:w="43" w:type="dxa"/>
              <w:right w:w="58" w:type="dxa"/>
            </w:tcMar>
          </w:tcPr>
          <w:p w14:paraId="5DB94F61" w14:textId="703D3B5D" w:rsidR="0030790C" w:rsidRPr="009C5BA0" w:rsidRDefault="0030790C">
            <w:pPr>
              <w:pStyle w:val="table"/>
              <w:rPr>
                <w:b/>
                <w:sz w:val="16"/>
                <w:szCs w:val="16"/>
              </w:rPr>
            </w:pPr>
            <w:r w:rsidRPr="009C5BA0">
              <w:rPr>
                <w:b/>
                <w:sz w:val="16"/>
                <w:szCs w:val="16"/>
              </w:rPr>
              <w:t>Ornamental Plants</w:t>
            </w:r>
          </w:p>
        </w:tc>
        <w:tc>
          <w:tcPr>
            <w:tcW w:w="1017" w:type="pct"/>
            <w:tcMar>
              <w:left w:w="43" w:type="dxa"/>
              <w:right w:w="58" w:type="dxa"/>
            </w:tcMar>
          </w:tcPr>
          <w:p w14:paraId="29272AC2" w14:textId="781B5C70" w:rsidR="0030790C" w:rsidRPr="009C5BA0" w:rsidRDefault="0030790C">
            <w:pPr>
              <w:pStyle w:val="table"/>
              <w:rPr>
                <w:b/>
                <w:sz w:val="16"/>
                <w:szCs w:val="16"/>
              </w:rPr>
            </w:pPr>
            <w:r w:rsidRPr="009C5BA0">
              <w:rPr>
                <w:b/>
                <w:sz w:val="16"/>
                <w:szCs w:val="16"/>
              </w:rPr>
              <w:t>Mycorrhizal species</w:t>
            </w:r>
          </w:p>
        </w:tc>
        <w:tc>
          <w:tcPr>
            <w:tcW w:w="2479" w:type="pct"/>
            <w:tcMar>
              <w:left w:w="43" w:type="dxa"/>
              <w:right w:w="58" w:type="dxa"/>
            </w:tcMar>
          </w:tcPr>
          <w:p w14:paraId="5EA02B3E" w14:textId="4CB6260E" w:rsidR="0030790C" w:rsidRPr="009C5BA0" w:rsidRDefault="0030790C">
            <w:pPr>
              <w:pStyle w:val="table"/>
              <w:rPr>
                <w:b/>
                <w:sz w:val="16"/>
                <w:szCs w:val="16"/>
              </w:rPr>
            </w:pPr>
            <w:r w:rsidRPr="009C5BA0">
              <w:rPr>
                <w:b/>
                <w:sz w:val="16"/>
                <w:szCs w:val="16"/>
              </w:rPr>
              <w:t>Host performance and stress tolerance</w:t>
            </w:r>
          </w:p>
        </w:tc>
        <w:tc>
          <w:tcPr>
            <w:tcW w:w="539" w:type="pct"/>
            <w:tcMar>
              <w:left w:w="43" w:type="dxa"/>
              <w:right w:w="58" w:type="dxa"/>
            </w:tcMar>
          </w:tcPr>
          <w:p w14:paraId="41A7D066" w14:textId="77777777" w:rsidR="0030790C" w:rsidRPr="009C5BA0" w:rsidRDefault="0030790C">
            <w:pPr>
              <w:pStyle w:val="table"/>
              <w:rPr>
                <w:b/>
                <w:sz w:val="16"/>
                <w:szCs w:val="16"/>
              </w:rPr>
            </w:pPr>
            <w:r w:rsidRPr="009C5BA0">
              <w:rPr>
                <w:b/>
                <w:sz w:val="16"/>
                <w:szCs w:val="16"/>
              </w:rPr>
              <w:t xml:space="preserve">References </w:t>
            </w:r>
          </w:p>
        </w:tc>
      </w:tr>
      <w:tr w:rsidR="0030790C" w:rsidRPr="009C5BA0" w14:paraId="02DF2A9C" w14:textId="77777777">
        <w:trPr>
          <w:trHeight w:val="20"/>
          <w:jc w:val="center"/>
        </w:trPr>
        <w:tc>
          <w:tcPr>
            <w:tcW w:w="965" w:type="pct"/>
            <w:tcMar>
              <w:left w:w="43" w:type="dxa"/>
              <w:right w:w="58" w:type="dxa"/>
            </w:tcMar>
          </w:tcPr>
          <w:p w14:paraId="450792DE" w14:textId="77777777" w:rsidR="0030790C" w:rsidRPr="009C5BA0" w:rsidRDefault="0030790C">
            <w:pPr>
              <w:pStyle w:val="table"/>
              <w:rPr>
                <w:i/>
                <w:iCs/>
                <w:sz w:val="16"/>
                <w:szCs w:val="16"/>
              </w:rPr>
            </w:pPr>
            <w:r w:rsidRPr="009C5BA0">
              <w:rPr>
                <w:i/>
                <w:iCs/>
                <w:sz w:val="16"/>
                <w:szCs w:val="16"/>
              </w:rPr>
              <w:t>Lavandula angustifolia</w:t>
            </w:r>
          </w:p>
        </w:tc>
        <w:tc>
          <w:tcPr>
            <w:tcW w:w="1017" w:type="pct"/>
            <w:tcMar>
              <w:left w:w="43" w:type="dxa"/>
              <w:right w:w="58" w:type="dxa"/>
            </w:tcMar>
          </w:tcPr>
          <w:p w14:paraId="4E9A37B3" w14:textId="77777777" w:rsidR="0030790C" w:rsidRPr="009C5BA0" w:rsidRDefault="0030790C">
            <w:pPr>
              <w:pStyle w:val="table"/>
              <w:rPr>
                <w:i/>
                <w:iCs/>
                <w:sz w:val="16"/>
                <w:szCs w:val="16"/>
              </w:rPr>
            </w:pPr>
            <w:r w:rsidRPr="009C5BA0">
              <w:rPr>
                <w:i/>
                <w:iCs/>
                <w:sz w:val="16"/>
                <w:szCs w:val="16"/>
              </w:rPr>
              <w:t>F</w:t>
            </w:r>
            <w:r w:rsidRPr="009C5BA0">
              <w:rPr>
                <w:iCs/>
                <w:sz w:val="16"/>
                <w:szCs w:val="16"/>
              </w:rPr>
              <w:t>.</w:t>
            </w:r>
            <w:r w:rsidRPr="009C5BA0">
              <w:rPr>
                <w:i/>
                <w:iCs/>
                <w:sz w:val="16"/>
                <w:szCs w:val="16"/>
              </w:rPr>
              <w:t xml:space="preserve"> </w:t>
            </w:r>
            <w:proofErr w:type="spellStart"/>
            <w:r w:rsidRPr="009C5BA0">
              <w:rPr>
                <w:i/>
                <w:iCs/>
                <w:sz w:val="16"/>
                <w:szCs w:val="16"/>
              </w:rPr>
              <w:t>mosseae</w:t>
            </w:r>
            <w:proofErr w:type="spellEnd"/>
          </w:p>
          <w:p w14:paraId="0D579AD5" w14:textId="77777777" w:rsidR="0030790C" w:rsidRPr="009C5BA0" w:rsidRDefault="0030790C">
            <w:pPr>
              <w:pStyle w:val="table"/>
              <w:rPr>
                <w:i/>
                <w:iCs/>
                <w:sz w:val="16"/>
                <w:szCs w:val="16"/>
              </w:rPr>
            </w:pPr>
            <w:r w:rsidRPr="009C5BA0">
              <w:rPr>
                <w:i/>
                <w:iCs/>
                <w:sz w:val="16"/>
                <w:szCs w:val="16"/>
              </w:rPr>
              <w:t>G</w:t>
            </w:r>
            <w:r w:rsidRPr="009C5BA0">
              <w:rPr>
                <w:iCs/>
                <w:sz w:val="16"/>
                <w:szCs w:val="16"/>
              </w:rPr>
              <w:t>.</w:t>
            </w:r>
            <w:r w:rsidRPr="009C5BA0">
              <w:rPr>
                <w:i/>
                <w:iCs/>
                <w:sz w:val="16"/>
                <w:szCs w:val="16"/>
              </w:rPr>
              <w:t xml:space="preserve"> </w:t>
            </w:r>
            <w:proofErr w:type="spellStart"/>
            <w:r w:rsidRPr="009C5BA0">
              <w:rPr>
                <w:i/>
                <w:iCs/>
                <w:sz w:val="16"/>
                <w:szCs w:val="16"/>
              </w:rPr>
              <w:t>versiforme</w:t>
            </w:r>
            <w:proofErr w:type="spellEnd"/>
          </w:p>
          <w:p w14:paraId="74DB97D2" w14:textId="77777777" w:rsidR="0030790C" w:rsidRPr="009C5BA0" w:rsidRDefault="0030790C">
            <w:pPr>
              <w:pStyle w:val="table"/>
              <w:rPr>
                <w:i/>
                <w:iCs/>
                <w:sz w:val="16"/>
                <w:szCs w:val="16"/>
              </w:rPr>
            </w:pPr>
            <w:proofErr w:type="spellStart"/>
            <w:r w:rsidRPr="009C5BA0">
              <w:rPr>
                <w:i/>
                <w:iCs/>
                <w:sz w:val="16"/>
                <w:szCs w:val="16"/>
              </w:rPr>
              <w:t>Fm+Gv</w:t>
            </w:r>
            <w:proofErr w:type="spellEnd"/>
          </w:p>
        </w:tc>
        <w:tc>
          <w:tcPr>
            <w:tcW w:w="2479" w:type="pct"/>
            <w:tcMar>
              <w:left w:w="43" w:type="dxa"/>
              <w:right w:w="58" w:type="dxa"/>
            </w:tcMar>
          </w:tcPr>
          <w:p w14:paraId="275C4734" w14:textId="12D5EC47" w:rsidR="0030790C" w:rsidRPr="009C5BA0" w:rsidRDefault="0030790C">
            <w:pPr>
              <w:pStyle w:val="table"/>
              <w:rPr>
                <w:sz w:val="16"/>
                <w:szCs w:val="16"/>
              </w:rPr>
            </w:pPr>
            <w:r w:rsidRPr="009C5BA0">
              <w:rPr>
                <w:sz w:val="16"/>
                <w:szCs w:val="16"/>
              </w:rPr>
              <w:t>Increased the tolerance to high temperature through enhancing antioxidant enzyme activity, in this regard the consortium colonization was better than single inoculation.</w:t>
            </w:r>
          </w:p>
        </w:tc>
        <w:tc>
          <w:tcPr>
            <w:tcW w:w="539" w:type="pct"/>
            <w:tcMar>
              <w:left w:w="43" w:type="dxa"/>
              <w:right w:w="58" w:type="dxa"/>
            </w:tcMar>
          </w:tcPr>
          <w:p w14:paraId="1A246FBB" w14:textId="77777777" w:rsidR="0030790C" w:rsidRPr="009C5BA0" w:rsidRDefault="0030790C">
            <w:pPr>
              <w:pStyle w:val="table"/>
              <w:rPr>
                <w:sz w:val="16"/>
                <w:szCs w:val="16"/>
              </w:rPr>
            </w:pPr>
            <w:r w:rsidRPr="009C5BA0">
              <w:rPr>
                <w:sz w:val="16"/>
                <w:szCs w:val="16"/>
              </w:rPr>
              <w:t>Xing et al., 2019</w:t>
            </w:r>
          </w:p>
        </w:tc>
      </w:tr>
      <w:tr w:rsidR="0030790C" w:rsidRPr="009C5BA0" w14:paraId="026F1ADF" w14:textId="77777777">
        <w:trPr>
          <w:trHeight w:val="20"/>
          <w:jc w:val="center"/>
        </w:trPr>
        <w:tc>
          <w:tcPr>
            <w:tcW w:w="965" w:type="pct"/>
            <w:tcMar>
              <w:left w:w="43" w:type="dxa"/>
              <w:right w:w="58" w:type="dxa"/>
            </w:tcMar>
          </w:tcPr>
          <w:p w14:paraId="467255B3" w14:textId="77777777" w:rsidR="0030790C" w:rsidRPr="009C5BA0" w:rsidRDefault="0030790C">
            <w:pPr>
              <w:pStyle w:val="table"/>
              <w:rPr>
                <w:sz w:val="16"/>
                <w:szCs w:val="16"/>
              </w:rPr>
            </w:pPr>
            <w:proofErr w:type="spellStart"/>
            <w:r w:rsidRPr="009C5BA0">
              <w:rPr>
                <w:i/>
                <w:sz w:val="16"/>
                <w:szCs w:val="16"/>
              </w:rPr>
              <w:t>Orychophragmus</w:t>
            </w:r>
            <w:proofErr w:type="spellEnd"/>
            <w:r w:rsidRPr="009C5BA0">
              <w:rPr>
                <w:i/>
                <w:sz w:val="16"/>
                <w:szCs w:val="16"/>
              </w:rPr>
              <w:t xml:space="preserve"> violaceus, solanum </w:t>
            </w:r>
            <w:proofErr w:type="spellStart"/>
            <w:proofErr w:type="gramStart"/>
            <w:r w:rsidRPr="009C5BA0">
              <w:rPr>
                <w:i/>
                <w:sz w:val="16"/>
                <w:szCs w:val="16"/>
              </w:rPr>
              <w:t>nigrum</w:t>
            </w:r>
            <w:r w:rsidRPr="009C5BA0">
              <w:rPr>
                <w:sz w:val="16"/>
                <w:szCs w:val="16"/>
              </w:rPr>
              <w:t>,</w:t>
            </w:r>
            <w:r w:rsidRPr="009C5BA0">
              <w:rPr>
                <w:i/>
                <w:sz w:val="16"/>
                <w:szCs w:val="16"/>
              </w:rPr>
              <w:t>ophiopogon</w:t>
            </w:r>
            <w:proofErr w:type="spellEnd"/>
            <w:proofErr w:type="gramEnd"/>
            <w:r w:rsidRPr="009C5BA0">
              <w:rPr>
                <w:i/>
                <w:sz w:val="16"/>
                <w:szCs w:val="16"/>
              </w:rPr>
              <w:t xml:space="preserve"> </w:t>
            </w:r>
            <w:proofErr w:type="spellStart"/>
            <w:r w:rsidRPr="009C5BA0">
              <w:rPr>
                <w:i/>
                <w:sz w:val="16"/>
                <w:szCs w:val="16"/>
              </w:rPr>
              <w:t>japonicu</w:t>
            </w:r>
            <w:proofErr w:type="spellEnd"/>
          </w:p>
        </w:tc>
        <w:tc>
          <w:tcPr>
            <w:tcW w:w="1017" w:type="pct"/>
            <w:tcMar>
              <w:left w:w="43" w:type="dxa"/>
              <w:right w:w="58" w:type="dxa"/>
            </w:tcMar>
          </w:tcPr>
          <w:p w14:paraId="2B4E8242" w14:textId="77777777" w:rsidR="0030790C" w:rsidRPr="009C5BA0" w:rsidRDefault="0030790C">
            <w:pPr>
              <w:pStyle w:val="table"/>
              <w:rPr>
                <w:i/>
                <w:iCs/>
                <w:sz w:val="16"/>
                <w:szCs w:val="16"/>
              </w:rPr>
            </w:pPr>
            <w:r w:rsidRPr="009C5BA0">
              <w:rPr>
                <w:i/>
                <w:iCs/>
                <w:sz w:val="16"/>
                <w:szCs w:val="16"/>
              </w:rPr>
              <w:t>F</w:t>
            </w:r>
            <w:r w:rsidRPr="009C5BA0">
              <w:rPr>
                <w:iCs/>
                <w:sz w:val="16"/>
                <w:szCs w:val="16"/>
              </w:rPr>
              <w:t>.</w:t>
            </w:r>
            <w:r w:rsidRPr="009C5BA0">
              <w:rPr>
                <w:i/>
                <w:iCs/>
                <w:sz w:val="16"/>
                <w:szCs w:val="16"/>
              </w:rPr>
              <w:t xml:space="preserve"> </w:t>
            </w:r>
            <w:proofErr w:type="spellStart"/>
            <w:r w:rsidRPr="009C5BA0">
              <w:rPr>
                <w:i/>
                <w:iCs/>
                <w:sz w:val="16"/>
                <w:szCs w:val="16"/>
              </w:rPr>
              <w:t>mosseae</w:t>
            </w:r>
            <w:proofErr w:type="spellEnd"/>
          </w:p>
          <w:p w14:paraId="7DE7DA5E" w14:textId="77777777" w:rsidR="0030790C" w:rsidRPr="009C5BA0" w:rsidRDefault="0030790C">
            <w:pPr>
              <w:pStyle w:val="table"/>
              <w:rPr>
                <w:i/>
                <w:sz w:val="16"/>
                <w:szCs w:val="16"/>
              </w:rPr>
            </w:pPr>
            <w:r w:rsidRPr="009C5BA0">
              <w:rPr>
                <w:i/>
                <w:iCs/>
                <w:sz w:val="16"/>
                <w:szCs w:val="16"/>
              </w:rPr>
              <w:t>G</w:t>
            </w:r>
            <w:r w:rsidRPr="009C5BA0">
              <w:rPr>
                <w:iCs/>
                <w:sz w:val="16"/>
                <w:szCs w:val="16"/>
              </w:rPr>
              <w:t>.</w:t>
            </w:r>
            <w:r w:rsidRPr="009C5BA0">
              <w:rPr>
                <w:i/>
                <w:iCs/>
                <w:sz w:val="16"/>
                <w:szCs w:val="16"/>
              </w:rPr>
              <w:t xml:space="preserve"> </w:t>
            </w:r>
            <w:proofErr w:type="spellStart"/>
            <w:r w:rsidRPr="009C5BA0">
              <w:rPr>
                <w:i/>
                <w:iCs/>
                <w:sz w:val="16"/>
                <w:szCs w:val="16"/>
              </w:rPr>
              <w:t>intraradices</w:t>
            </w:r>
            <w:proofErr w:type="spellEnd"/>
          </w:p>
        </w:tc>
        <w:tc>
          <w:tcPr>
            <w:tcW w:w="2479" w:type="pct"/>
            <w:tcMar>
              <w:left w:w="43" w:type="dxa"/>
              <w:right w:w="58" w:type="dxa"/>
            </w:tcMar>
          </w:tcPr>
          <w:p w14:paraId="42B1316C" w14:textId="33D61345" w:rsidR="0030790C" w:rsidRPr="009C5BA0" w:rsidRDefault="0030790C">
            <w:pPr>
              <w:pStyle w:val="table"/>
              <w:rPr>
                <w:sz w:val="16"/>
                <w:szCs w:val="16"/>
              </w:rPr>
            </w:pPr>
            <w:r w:rsidRPr="009C5BA0">
              <w:rPr>
                <w:sz w:val="16"/>
                <w:szCs w:val="16"/>
              </w:rPr>
              <w:t>Improved growth and the absorption of Pb and Cd.</w:t>
            </w:r>
          </w:p>
        </w:tc>
        <w:tc>
          <w:tcPr>
            <w:tcW w:w="539" w:type="pct"/>
            <w:tcMar>
              <w:left w:w="43" w:type="dxa"/>
              <w:right w:w="58" w:type="dxa"/>
            </w:tcMar>
          </w:tcPr>
          <w:p w14:paraId="22C1DE05" w14:textId="77777777" w:rsidR="0030790C" w:rsidRPr="009C5BA0" w:rsidRDefault="0030790C">
            <w:pPr>
              <w:pStyle w:val="table"/>
              <w:rPr>
                <w:sz w:val="16"/>
                <w:szCs w:val="16"/>
              </w:rPr>
            </w:pPr>
            <w:r w:rsidRPr="009C5BA0">
              <w:rPr>
                <w:sz w:val="16"/>
                <w:szCs w:val="16"/>
              </w:rPr>
              <w:t>Chen et al., 2017</w:t>
            </w:r>
          </w:p>
        </w:tc>
      </w:tr>
      <w:tr w:rsidR="0030790C" w:rsidRPr="009C5BA0" w14:paraId="0DDE56CD" w14:textId="77777777">
        <w:trPr>
          <w:trHeight w:val="20"/>
          <w:jc w:val="center"/>
        </w:trPr>
        <w:tc>
          <w:tcPr>
            <w:tcW w:w="965" w:type="pct"/>
            <w:tcMar>
              <w:left w:w="43" w:type="dxa"/>
              <w:right w:w="58" w:type="dxa"/>
            </w:tcMar>
          </w:tcPr>
          <w:p w14:paraId="7B668133" w14:textId="77777777" w:rsidR="0030790C" w:rsidRPr="009C5BA0" w:rsidRDefault="0030790C">
            <w:pPr>
              <w:pStyle w:val="table"/>
              <w:rPr>
                <w:i/>
                <w:sz w:val="16"/>
                <w:szCs w:val="16"/>
              </w:rPr>
            </w:pPr>
            <w:r w:rsidRPr="009C5BA0">
              <w:rPr>
                <w:i/>
                <w:sz w:val="16"/>
                <w:szCs w:val="16"/>
              </w:rPr>
              <w:t xml:space="preserve">Populus × canadensis </w:t>
            </w:r>
          </w:p>
        </w:tc>
        <w:tc>
          <w:tcPr>
            <w:tcW w:w="1017" w:type="pct"/>
            <w:tcMar>
              <w:left w:w="43" w:type="dxa"/>
              <w:right w:w="58" w:type="dxa"/>
            </w:tcMar>
          </w:tcPr>
          <w:p w14:paraId="26777778" w14:textId="77777777" w:rsidR="0030790C" w:rsidRPr="009C5BA0" w:rsidRDefault="0030790C">
            <w:pPr>
              <w:pStyle w:val="table"/>
              <w:rPr>
                <w:i/>
                <w:sz w:val="16"/>
                <w:szCs w:val="16"/>
              </w:rPr>
            </w:pPr>
            <w:r w:rsidRPr="009C5BA0">
              <w:rPr>
                <w:i/>
                <w:iCs/>
                <w:sz w:val="16"/>
                <w:szCs w:val="16"/>
              </w:rPr>
              <w:t>G</w:t>
            </w:r>
            <w:r w:rsidRPr="009C5BA0">
              <w:rPr>
                <w:iCs/>
                <w:sz w:val="16"/>
                <w:szCs w:val="16"/>
              </w:rPr>
              <w:t>.</w:t>
            </w:r>
            <w:r w:rsidRPr="009C5BA0">
              <w:rPr>
                <w:i/>
                <w:iCs/>
                <w:sz w:val="16"/>
                <w:szCs w:val="16"/>
              </w:rPr>
              <w:t xml:space="preserve"> </w:t>
            </w:r>
            <w:proofErr w:type="spellStart"/>
            <w:r w:rsidRPr="009C5BA0">
              <w:rPr>
                <w:i/>
                <w:iCs/>
                <w:sz w:val="16"/>
                <w:szCs w:val="16"/>
              </w:rPr>
              <w:t>intraradices</w:t>
            </w:r>
            <w:proofErr w:type="spellEnd"/>
          </w:p>
        </w:tc>
        <w:tc>
          <w:tcPr>
            <w:tcW w:w="2479" w:type="pct"/>
            <w:tcMar>
              <w:left w:w="43" w:type="dxa"/>
              <w:right w:w="58" w:type="dxa"/>
            </w:tcMar>
          </w:tcPr>
          <w:p w14:paraId="502EFD66" w14:textId="364883F3" w:rsidR="0030790C" w:rsidRPr="009C5BA0" w:rsidRDefault="0030790C">
            <w:pPr>
              <w:pStyle w:val="table"/>
              <w:rPr>
                <w:sz w:val="16"/>
                <w:szCs w:val="16"/>
              </w:rPr>
            </w:pPr>
            <w:r w:rsidRPr="009C5BA0">
              <w:rPr>
                <w:sz w:val="16"/>
                <w:szCs w:val="16"/>
              </w:rPr>
              <w:t>to maintain water and reduce water deficit when suffering from drought.</w:t>
            </w:r>
          </w:p>
        </w:tc>
        <w:tc>
          <w:tcPr>
            <w:tcW w:w="539" w:type="pct"/>
            <w:tcMar>
              <w:left w:w="43" w:type="dxa"/>
              <w:right w:w="58" w:type="dxa"/>
            </w:tcMar>
          </w:tcPr>
          <w:p w14:paraId="35BC24D9" w14:textId="77777777" w:rsidR="0030790C" w:rsidRPr="009C5BA0" w:rsidRDefault="0030790C">
            <w:pPr>
              <w:pStyle w:val="table"/>
              <w:rPr>
                <w:sz w:val="16"/>
                <w:szCs w:val="16"/>
              </w:rPr>
            </w:pPr>
            <w:r w:rsidRPr="009C5BA0">
              <w:rPr>
                <w:sz w:val="16"/>
                <w:szCs w:val="16"/>
              </w:rPr>
              <w:t>Liu and Tang, 2014</w:t>
            </w:r>
          </w:p>
        </w:tc>
      </w:tr>
      <w:tr w:rsidR="0030790C" w:rsidRPr="009C5BA0" w14:paraId="71CB6231" w14:textId="77777777">
        <w:trPr>
          <w:trHeight w:val="20"/>
          <w:jc w:val="center"/>
        </w:trPr>
        <w:tc>
          <w:tcPr>
            <w:tcW w:w="965" w:type="pct"/>
            <w:tcMar>
              <w:left w:w="43" w:type="dxa"/>
              <w:right w:w="58" w:type="dxa"/>
            </w:tcMar>
          </w:tcPr>
          <w:p w14:paraId="25B4B244" w14:textId="77777777" w:rsidR="0030790C" w:rsidRPr="009C5BA0" w:rsidRDefault="0030790C">
            <w:pPr>
              <w:pStyle w:val="table"/>
              <w:rPr>
                <w:i/>
                <w:sz w:val="16"/>
                <w:szCs w:val="16"/>
              </w:rPr>
            </w:pPr>
            <w:r w:rsidRPr="009C5BA0">
              <w:rPr>
                <w:i/>
                <w:sz w:val="16"/>
                <w:szCs w:val="16"/>
              </w:rPr>
              <w:t>Alfalfa</w:t>
            </w:r>
          </w:p>
        </w:tc>
        <w:tc>
          <w:tcPr>
            <w:tcW w:w="1017" w:type="pct"/>
            <w:tcMar>
              <w:left w:w="43" w:type="dxa"/>
              <w:right w:w="58" w:type="dxa"/>
            </w:tcMar>
          </w:tcPr>
          <w:p w14:paraId="2027B299" w14:textId="77777777" w:rsidR="0030790C" w:rsidRPr="009C5BA0" w:rsidRDefault="0030790C">
            <w:pPr>
              <w:pStyle w:val="table"/>
              <w:rPr>
                <w:i/>
                <w:sz w:val="16"/>
                <w:szCs w:val="16"/>
              </w:rPr>
            </w:pPr>
            <w:proofErr w:type="spellStart"/>
            <w:r w:rsidRPr="009C5BA0">
              <w:rPr>
                <w:i/>
                <w:sz w:val="16"/>
                <w:szCs w:val="16"/>
              </w:rPr>
              <w:t>Acaulospora</w:t>
            </w:r>
            <w:proofErr w:type="spellEnd"/>
            <w:r w:rsidRPr="009C5BA0">
              <w:rPr>
                <w:i/>
                <w:sz w:val="16"/>
                <w:szCs w:val="16"/>
              </w:rPr>
              <w:t xml:space="preserve"> </w:t>
            </w:r>
            <w:proofErr w:type="spellStart"/>
            <w:r w:rsidRPr="009C5BA0">
              <w:rPr>
                <w:i/>
                <w:sz w:val="16"/>
                <w:szCs w:val="16"/>
              </w:rPr>
              <w:t>scrobiculata</w:t>
            </w:r>
            <w:proofErr w:type="spellEnd"/>
          </w:p>
          <w:p w14:paraId="2DFB4D88" w14:textId="77777777" w:rsidR="0030790C" w:rsidRPr="009C5BA0" w:rsidRDefault="0030790C">
            <w:pPr>
              <w:pStyle w:val="table"/>
              <w:rPr>
                <w:i/>
                <w:sz w:val="16"/>
                <w:szCs w:val="16"/>
              </w:rPr>
            </w:pPr>
            <w:r w:rsidRPr="009C5BA0">
              <w:rPr>
                <w:i/>
                <w:sz w:val="16"/>
                <w:szCs w:val="16"/>
              </w:rPr>
              <w:t>A</w:t>
            </w:r>
            <w:r w:rsidRPr="009C5BA0">
              <w:rPr>
                <w:iCs/>
                <w:sz w:val="16"/>
                <w:szCs w:val="16"/>
              </w:rPr>
              <w:t>.</w:t>
            </w:r>
            <w:r w:rsidRPr="009C5BA0">
              <w:rPr>
                <w:i/>
                <w:sz w:val="16"/>
                <w:szCs w:val="16"/>
              </w:rPr>
              <w:t xml:space="preserve"> </w:t>
            </w:r>
            <w:proofErr w:type="spellStart"/>
            <w:r w:rsidRPr="009C5BA0">
              <w:rPr>
                <w:i/>
                <w:sz w:val="16"/>
                <w:szCs w:val="16"/>
              </w:rPr>
              <w:t>delicata</w:t>
            </w:r>
            <w:proofErr w:type="spellEnd"/>
          </w:p>
          <w:p w14:paraId="1CDA2BDB" w14:textId="77777777" w:rsidR="0030790C" w:rsidRPr="009C5BA0" w:rsidRDefault="0030790C">
            <w:pPr>
              <w:pStyle w:val="table"/>
              <w:rPr>
                <w:i/>
                <w:sz w:val="16"/>
                <w:szCs w:val="16"/>
              </w:rPr>
            </w:pPr>
            <w:r w:rsidRPr="009C5BA0">
              <w:rPr>
                <w:i/>
                <w:sz w:val="16"/>
                <w:szCs w:val="16"/>
              </w:rPr>
              <w:t>G</w:t>
            </w:r>
            <w:r w:rsidRPr="009C5BA0">
              <w:rPr>
                <w:iCs/>
                <w:sz w:val="16"/>
                <w:szCs w:val="16"/>
              </w:rPr>
              <w:t>.</w:t>
            </w:r>
            <w:r w:rsidRPr="009C5BA0">
              <w:rPr>
                <w:i/>
                <w:sz w:val="16"/>
                <w:szCs w:val="16"/>
              </w:rPr>
              <w:t xml:space="preserve"> </w:t>
            </w:r>
            <w:proofErr w:type="spellStart"/>
            <w:r w:rsidRPr="009C5BA0">
              <w:rPr>
                <w:i/>
                <w:sz w:val="16"/>
                <w:szCs w:val="16"/>
              </w:rPr>
              <w:t>coronatum</w:t>
            </w:r>
            <w:proofErr w:type="spellEnd"/>
          </w:p>
        </w:tc>
        <w:tc>
          <w:tcPr>
            <w:tcW w:w="2479" w:type="pct"/>
            <w:tcMar>
              <w:left w:w="43" w:type="dxa"/>
              <w:right w:w="58" w:type="dxa"/>
            </w:tcMar>
          </w:tcPr>
          <w:p w14:paraId="78D1350A" w14:textId="2A3BF9FC" w:rsidR="0030790C" w:rsidRPr="009C5BA0" w:rsidRDefault="0030790C">
            <w:pPr>
              <w:pStyle w:val="table"/>
              <w:rPr>
                <w:sz w:val="16"/>
                <w:szCs w:val="16"/>
              </w:rPr>
            </w:pPr>
            <w:r w:rsidRPr="009C5BA0">
              <w:rPr>
                <w:sz w:val="16"/>
                <w:szCs w:val="16"/>
              </w:rPr>
              <w:t>Expanded absorption area of root, increased alkaline phosphatase activity and secretion of organic acids and increased P-uptake efficiency.</w:t>
            </w:r>
          </w:p>
        </w:tc>
        <w:tc>
          <w:tcPr>
            <w:tcW w:w="539" w:type="pct"/>
            <w:tcMar>
              <w:left w:w="43" w:type="dxa"/>
              <w:right w:w="58" w:type="dxa"/>
            </w:tcMar>
          </w:tcPr>
          <w:p w14:paraId="0CECC196" w14:textId="77777777" w:rsidR="0030790C" w:rsidRPr="009C5BA0" w:rsidRDefault="0030790C">
            <w:pPr>
              <w:pStyle w:val="table"/>
              <w:rPr>
                <w:sz w:val="16"/>
                <w:szCs w:val="16"/>
              </w:rPr>
            </w:pPr>
            <w:r w:rsidRPr="009C5BA0">
              <w:rPr>
                <w:sz w:val="16"/>
                <w:szCs w:val="16"/>
              </w:rPr>
              <w:t>Meng et al., 2018</w:t>
            </w:r>
          </w:p>
        </w:tc>
      </w:tr>
      <w:tr w:rsidR="0030790C" w:rsidRPr="009C5BA0" w14:paraId="1EDC6FB9" w14:textId="77777777">
        <w:trPr>
          <w:trHeight w:val="20"/>
          <w:jc w:val="center"/>
        </w:trPr>
        <w:tc>
          <w:tcPr>
            <w:tcW w:w="965" w:type="pct"/>
            <w:tcMar>
              <w:left w:w="43" w:type="dxa"/>
              <w:right w:w="58" w:type="dxa"/>
            </w:tcMar>
          </w:tcPr>
          <w:p w14:paraId="2282F5AD" w14:textId="77777777" w:rsidR="0030790C" w:rsidRPr="009C5BA0" w:rsidRDefault="0030790C">
            <w:pPr>
              <w:pStyle w:val="table"/>
              <w:rPr>
                <w:i/>
                <w:sz w:val="16"/>
                <w:szCs w:val="16"/>
              </w:rPr>
            </w:pPr>
            <w:r w:rsidRPr="009C5BA0">
              <w:rPr>
                <w:i/>
                <w:sz w:val="16"/>
                <w:szCs w:val="16"/>
              </w:rPr>
              <w:t>Helianthus annuus</w:t>
            </w:r>
          </w:p>
        </w:tc>
        <w:tc>
          <w:tcPr>
            <w:tcW w:w="1017" w:type="pct"/>
            <w:tcMar>
              <w:left w:w="43" w:type="dxa"/>
              <w:right w:w="58" w:type="dxa"/>
            </w:tcMar>
          </w:tcPr>
          <w:p w14:paraId="1517BBB3" w14:textId="77777777" w:rsidR="0030790C" w:rsidRPr="009C5BA0" w:rsidRDefault="0030790C">
            <w:pPr>
              <w:pStyle w:val="table"/>
              <w:rPr>
                <w:i/>
                <w:iCs/>
                <w:sz w:val="16"/>
                <w:szCs w:val="16"/>
              </w:rPr>
            </w:pPr>
            <w:r w:rsidRPr="009C5BA0">
              <w:rPr>
                <w:i/>
                <w:iCs/>
                <w:sz w:val="16"/>
                <w:szCs w:val="16"/>
              </w:rPr>
              <w:t>G</w:t>
            </w:r>
            <w:r w:rsidRPr="009C5BA0">
              <w:rPr>
                <w:iCs/>
                <w:sz w:val="16"/>
                <w:szCs w:val="16"/>
              </w:rPr>
              <w:t>.</w:t>
            </w:r>
            <w:r w:rsidRPr="009C5BA0">
              <w:rPr>
                <w:i/>
                <w:iCs/>
                <w:sz w:val="16"/>
                <w:szCs w:val="16"/>
              </w:rPr>
              <w:t xml:space="preserve"> </w:t>
            </w:r>
            <w:proofErr w:type="spellStart"/>
            <w:r w:rsidRPr="009C5BA0">
              <w:rPr>
                <w:i/>
                <w:iCs/>
                <w:sz w:val="16"/>
                <w:szCs w:val="16"/>
              </w:rPr>
              <w:t>etunicatum</w:t>
            </w:r>
            <w:proofErr w:type="spellEnd"/>
          </w:p>
          <w:p w14:paraId="4A88914D" w14:textId="77777777" w:rsidR="0030790C" w:rsidRPr="009C5BA0" w:rsidRDefault="0030790C">
            <w:pPr>
              <w:pStyle w:val="table"/>
              <w:rPr>
                <w:i/>
                <w:iCs/>
                <w:sz w:val="16"/>
                <w:szCs w:val="16"/>
              </w:rPr>
            </w:pPr>
            <w:r w:rsidRPr="009C5BA0">
              <w:rPr>
                <w:i/>
                <w:iCs/>
                <w:sz w:val="16"/>
                <w:szCs w:val="16"/>
              </w:rPr>
              <w:t>G</w:t>
            </w:r>
            <w:r w:rsidRPr="009C5BA0">
              <w:rPr>
                <w:iCs/>
                <w:sz w:val="16"/>
                <w:szCs w:val="16"/>
              </w:rPr>
              <w:t>.</w:t>
            </w:r>
            <w:r w:rsidRPr="009C5BA0">
              <w:rPr>
                <w:i/>
                <w:iCs/>
                <w:sz w:val="16"/>
                <w:szCs w:val="16"/>
              </w:rPr>
              <w:t xml:space="preserve"> </w:t>
            </w:r>
            <w:proofErr w:type="spellStart"/>
            <w:r w:rsidRPr="009C5BA0">
              <w:rPr>
                <w:i/>
                <w:iCs/>
                <w:sz w:val="16"/>
                <w:szCs w:val="16"/>
              </w:rPr>
              <w:t>mosseae</w:t>
            </w:r>
            <w:proofErr w:type="spellEnd"/>
          </w:p>
          <w:p w14:paraId="743B178D" w14:textId="77777777" w:rsidR="0030790C" w:rsidRPr="009C5BA0" w:rsidRDefault="0030790C">
            <w:pPr>
              <w:pStyle w:val="table"/>
              <w:rPr>
                <w:i/>
                <w:iCs/>
                <w:sz w:val="16"/>
                <w:szCs w:val="16"/>
              </w:rPr>
            </w:pPr>
            <w:r w:rsidRPr="009C5BA0">
              <w:rPr>
                <w:i/>
                <w:iCs/>
                <w:sz w:val="16"/>
                <w:szCs w:val="16"/>
              </w:rPr>
              <w:t>G</w:t>
            </w:r>
            <w:r w:rsidRPr="009C5BA0">
              <w:rPr>
                <w:iCs/>
                <w:sz w:val="16"/>
                <w:szCs w:val="16"/>
              </w:rPr>
              <w:t>.</w:t>
            </w:r>
            <w:r w:rsidRPr="009C5BA0">
              <w:rPr>
                <w:i/>
                <w:iCs/>
                <w:sz w:val="16"/>
                <w:szCs w:val="16"/>
              </w:rPr>
              <w:t xml:space="preserve"> </w:t>
            </w:r>
            <w:proofErr w:type="spellStart"/>
            <w:r w:rsidRPr="009C5BA0">
              <w:rPr>
                <w:i/>
                <w:iCs/>
                <w:sz w:val="16"/>
                <w:szCs w:val="16"/>
              </w:rPr>
              <w:t>intraradices</w:t>
            </w:r>
            <w:proofErr w:type="spellEnd"/>
          </w:p>
          <w:p w14:paraId="1A038199" w14:textId="77777777" w:rsidR="0030790C" w:rsidRPr="009C5BA0" w:rsidRDefault="0030790C">
            <w:pPr>
              <w:pStyle w:val="table"/>
              <w:rPr>
                <w:i/>
                <w:sz w:val="16"/>
                <w:szCs w:val="16"/>
              </w:rPr>
            </w:pPr>
            <w:r w:rsidRPr="009C5BA0">
              <w:rPr>
                <w:i/>
                <w:iCs/>
                <w:sz w:val="16"/>
                <w:szCs w:val="16"/>
              </w:rPr>
              <w:t>G</w:t>
            </w:r>
            <w:r w:rsidRPr="009C5BA0">
              <w:rPr>
                <w:iCs/>
                <w:sz w:val="16"/>
                <w:szCs w:val="16"/>
              </w:rPr>
              <w:t>.</w:t>
            </w:r>
            <w:r w:rsidRPr="009C5BA0">
              <w:rPr>
                <w:i/>
                <w:iCs/>
                <w:sz w:val="16"/>
                <w:szCs w:val="16"/>
              </w:rPr>
              <w:t xml:space="preserve"> aggregatum</w:t>
            </w:r>
          </w:p>
        </w:tc>
        <w:tc>
          <w:tcPr>
            <w:tcW w:w="2479" w:type="pct"/>
            <w:tcMar>
              <w:left w:w="43" w:type="dxa"/>
              <w:right w:w="58" w:type="dxa"/>
            </w:tcMar>
          </w:tcPr>
          <w:p w14:paraId="138F8A59" w14:textId="77777777" w:rsidR="0030790C" w:rsidRPr="009C5BA0" w:rsidRDefault="0030790C">
            <w:pPr>
              <w:pStyle w:val="table"/>
              <w:rPr>
                <w:sz w:val="16"/>
                <w:szCs w:val="16"/>
              </w:rPr>
            </w:pPr>
            <w:r w:rsidRPr="009C5BA0">
              <w:rPr>
                <w:sz w:val="16"/>
                <w:szCs w:val="16"/>
              </w:rPr>
              <w:t>Promotion the absorption of Zn and Fe.</w:t>
            </w:r>
          </w:p>
        </w:tc>
        <w:tc>
          <w:tcPr>
            <w:tcW w:w="539" w:type="pct"/>
            <w:tcMar>
              <w:left w:w="43" w:type="dxa"/>
              <w:right w:w="58" w:type="dxa"/>
            </w:tcMar>
          </w:tcPr>
          <w:p w14:paraId="04BB41EA" w14:textId="77777777" w:rsidR="0030790C" w:rsidRPr="009C5BA0" w:rsidRDefault="0030790C">
            <w:pPr>
              <w:pStyle w:val="table"/>
              <w:rPr>
                <w:sz w:val="16"/>
                <w:szCs w:val="16"/>
              </w:rPr>
            </w:pPr>
            <w:r w:rsidRPr="009C5BA0">
              <w:rPr>
                <w:sz w:val="16"/>
                <w:szCs w:val="16"/>
              </w:rPr>
              <w:t>Kabir, 2020</w:t>
            </w:r>
          </w:p>
        </w:tc>
      </w:tr>
      <w:tr w:rsidR="0030790C" w:rsidRPr="009C5BA0" w14:paraId="0D5FEAB5" w14:textId="77777777">
        <w:trPr>
          <w:trHeight w:val="20"/>
          <w:jc w:val="center"/>
        </w:trPr>
        <w:tc>
          <w:tcPr>
            <w:tcW w:w="965" w:type="pct"/>
            <w:tcMar>
              <w:left w:w="43" w:type="dxa"/>
              <w:right w:w="58" w:type="dxa"/>
            </w:tcMar>
          </w:tcPr>
          <w:p w14:paraId="09B6CB27" w14:textId="77777777" w:rsidR="0030790C" w:rsidRPr="009C5BA0" w:rsidRDefault="0030790C">
            <w:pPr>
              <w:pStyle w:val="table"/>
              <w:rPr>
                <w:i/>
                <w:sz w:val="16"/>
                <w:szCs w:val="16"/>
              </w:rPr>
            </w:pPr>
            <w:r w:rsidRPr="009C5BA0">
              <w:rPr>
                <w:i/>
                <w:sz w:val="16"/>
                <w:szCs w:val="16"/>
              </w:rPr>
              <w:t>Helianthus annuus</w:t>
            </w:r>
          </w:p>
        </w:tc>
        <w:tc>
          <w:tcPr>
            <w:tcW w:w="1017" w:type="pct"/>
            <w:tcMar>
              <w:left w:w="43" w:type="dxa"/>
              <w:right w:w="58" w:type="dxa"/>
            </w:tcMar>
          </w:tcPr>
          <w:p w14:paraId="449C3A76" w14:textId="77777777" w:rsidR="0030790C" w:rsidRPr="009C5BA0" w:rsidRDefault="0030790C">
            <w:pPr>
              <w:pStyle w:val="table"/>
              <w:rPr>
                <w:i/>
                <w:iCs/>
                <w:sz w:val="16"/>
                <w:szCs w:val="16"/>
              </w:rPr>
            </w:pPr>
            <w:r w:rsidRPr="009C5BA0">
              <w:rPr>
                <w:i/>
                <w:iCs/>
                <w:sz w:val="16"/>
                <w:szCs w:val="16"/>
              </w:rPr>
              <w:t>F</w:t>
            </w:r>
            <w:r w:rsidRPr="009C5BA0">
              <w:rPr>
                <w:iCs/>
                <w:sz w:val="16"/>
                <w:szCs w:val="16"/>
              </w:rPr>
              <w:t>.</w:t>
            </w:r>
            <w:r w:rsidRPr="009C5BA0">
              <w:rPr>
                <w:i/>
                <w:iCs/>
                <w:sz w:val="16"/>
                <w:szCs w:val="16"/>
              </w:rPr>
              <w:t xml:space="preserve"> </w:t>
            </w:r>
            <w:proofErr w:type="spellStart"/>
            <w:r w:rsidRPr="009C5BA0">
              <w:rPr>
                <w:i/>
                <w:iCs/>
                <w:sz w:val="16"/>
                <w:szCs w:val="16"/>
              </w:rPr>
              <w:t>mosseae</w:t>
            </w:r>
            <w:proofErr w:type="spellEnd"/>
          </w:p>
          <w:p w14:paraId="387B898C" w14:textId="77777777" w:rsidR="0030790C" w:rsidRPr="009C5BA0" w:rsidRDefault="0030790C">
            <w:pPr>
              <w:pStyle w:val="table"/>
              <w:rPr>
                <w:i/>
                <w:iCs/>
                <w:sz w:val="16"/>
                <w:szCs w:val="16"/>
              </w:rPr>
            </w:pPr>
            <w:r w:rsidRPr="009C5BA0">
              <w:rPr>
                <w:i/>
                <w:iCs/>
                <w:sz w:val="16"/>
                <w:szCs w:val="16"/>
              </w:rPr>
              <w:t xml:space="preserve">G. </w:t>
            </w:r>
            <w:proofErr w:type="spellStart"/>
            <w:r w:rsidRPr="009C5BA0">
              <w:rPr>
                <w:i/>
                <w:iCs/>
                <w:sz w:val="16"/>
                <w:szCs w:val="16"/>
              </w:rPr>
              <w:t>caledonium</w:t>
            </w:r>
            <w:proofErr w:type="spellEnd"/>
          </w:p>
        </w:tc>
        <w:tc>
          <w:tcPr>
            <w:tcW w:w="2479" w:type="pct"/>
            <w:tcMar>
              <w:left w:w="43" w:type="dxa"/>
              <w:right w:w="58" w:type="dxa"/>
            </w:tcMar>
          </w:tcPr>
          <w:p w14:paraId="7658A10A" w14:textId="35EC1AD2" w:rsidR="0030790C" w:rsidRPr="009C5BA0" w:rsidRDefault="0030790C">
            <w:pPr>
              <w:pStyle w:val="table"/>
              <w:rPr>
                <w:sz w:val="16"/>
                <w:szCs w:val="16"/>
              </w:rPr>
            </w:pPr>
            <w:r w:rsidRPr="009C5BA0">
              <w:rPr>
                <w:sz w:val="16"/>
                <w:szCs w:val="16"/>
              </w:rPr>
              <w:t>Alleviated the heavy mental toxicity form WEEE- recycling site.</w:t>
            </w:r>
          </w:p>
        </w:tc>
        <w:tc>
          <w:tcPr>
            <w:tcW w:w="539" w:type="pct"/>
            <w:tcMar>
              <w:left w:w="43" w:type="dxa"/>
              <w:right w:w="58" w:type="dxa"/>
            </w:tcMar>
          </w:tcPr>
          <w:p w14:paraId="4126ED07" w14:textId="77777777" w:rsidR="0030790C" w:rsidRPr="009C5BA0" w:rsidRDefault="0030790C">
            <w:pPr>
              <w:pStyle w:val="table"/>
              <w:rPr>
                <w:sz w:val="16"/>
                <w:szCs w:val="16"/>
              </w:rPr>
            </w:pPr>
            <w:r w:rsidRPr="009C5BA0">
              <w:rPr>
                <w:sz w:val="16"/>
                <w:szCs w:val="16"/>
              </w:rPr>
              <w:t>Zhang et al., 2018</w:t>
            </w:r>
          </w:p>
        </w:tc>
      </w:tr>
      <w:tr w:rsidR="0030790C" w:rsidRPr="009C5BA0" w14:paraId="30E08797" w14:textId="77777777">
        <w:trPr>
          <w:trHeight w:val="20"/>
          <w:jc w:val="center"/>
        </w:trPr>
        <w:tc>
          <w:tcPr>
            <w:tcW w:w="965" w:type="pct"/>
            <w:tcMar>
              <w:left w:w="43" w:type="dxa"/>
              <w:right w:w="58" w:type="dxa"/>
            </w:tcMar>
          </w:tcPr>
          <w:p w14:paraId="33BBC7F8" w14:textId="77777777" w:rsidR="0030790C" w:rsidRPr="009C5BA0" w:rsidRDefault="0030790C">
            <w:pPr>
              <w:pStyle w:val="table"/>
              <w:rPr>
                <w:i/>
                <w:sz w:val="16"/>
                <w:szCs w:val="16"/>
              </w:rPr>
            </w:pPr>
            <w:proofErr w:type="spellStart"/>
            <w:r w:rsidRPr="009C5BA0">
              <w:rPr>
                <w:i/>
                <w:sz w:val="16"/>
                <w:szCs w:val="16"/>
              </w:rPr>
              <w:t>Saussurea</w:t>
            </w:r>
            <w:proofErr w:type="spellEnd"/>
            <w:r w:rsidRPr="009C5BA0">
              <w:rPr>
                <w:i/>
                <w:sz w:val="16"/>
                <w:szCs w:val="16"/>
              </w:rPr>
              <w:t xml:space="preserve"> </w:t>
            </w:r>
            <w:proofErr w:type="spellStart"/>
            <w:r w:rsidRPr="009C5BA0">
              <w:rPr>
                <w:i/>
                <w:sz w:val="16"/>
                <w:szCs w:val="16"/>
              </w:rPr>
              <w:t>costus</w:t>
            </w:r>
            <w:proofErr w:type="spellEnd"/>
          </w:p>
          <w:p w14:paraId="45F340FF" w14:textId="77777777" w:rsidR="0030790C" w:rsidRPr="009C5BA0" w:rsidRDefault="0030790C">
            <w:pPr>
              <w:pStyle w:val="table"/>
              <w:rPr>
                <w:i/>
                <w:sz w:val="16"/>
                <w:szCs w:val="16"/>
              </w:rPr>
            </w:pPr>
          </w:p>
        </w:tc>
        <w:tc>
          <w:tcPr>
            <w:tcW w:w="1017" w:type="pct"/>
            <w:tcMar>
              <w:left w:w="43" w:type="dxa"/>
              <w:right w:w="58" w:type="dxa"/>
            </w:tcMar>
          </w:tcPr>
          <w:p w14:paraId="2011508E" w14:textId="77777777" w:rsidR="0030790C" w:rsidRPr="009C5BA0" w:rsidRDefault="0030790C">
            <w:pPr>
              <w:pStyle w:val="table"/>
              <w:rPr>
                <w:i/>
                <w:sz w:val="16"/>
                <w:szCs w:val="16"/>
              </w:rPr>
            </w:pPr>
            <w:proofErr w:type="spellStart"/>
            <w:r w:rsidRPr="009C5BA0">
              <w:rPr>
                <w:i/>
                <w:sz w:val="16"/>
                <w:szCs w:val="16"/>
              </w:rPr>
              <w:t>Gigaspora</w:t>
            </w:r>
            <w:proofErr w:type="spellEnd"/>
            <w:r w:rsidRPr="009C5BA0">
              <w:rPr>
                <w:i/>
                <w:sz w:val="16"/>
                <w:szCs w:val="16"/>
              </w:rPr>
              <w:t xml:space="preserve"> albida</w:t>
            </w:r>
          </w:p>
          <w:p w14:paraId="534C09DD" w14:textId="77777777" w:rsidR="0030790C" w:rsidRPr="009C5BA0" w:rsidRDefault="0030790C">
            <w:pPr>
              <w:pStyle w:val="table"/>
              <w:rPr>
                <w:i/>
                <w:sz w:val="16"/>
                <w:szCs w:val="16"/>
              </w:rPr>
            </w:pPr>
            <w:r w:rsidRPr="009C5BA0">
              <w:rPr>
                <w:i/>
                <w:sz w:val="16"/>
                <w:szCs w:val="16"/>
              </w:rPr>
              <w:t xml:space="preserve">G. </w:t>
            </w:r>
            <w:proofErr w:type="spellStart"/>
            <w:r w:rsidRPr="009C5BA0">
              <w:rPr>
                <w:i/>
                <w:sz w:val="16"/>
                <w:szCs w:val="16"/>
              </w:rPr>
              <w:t>decipien</w:t>
            </w:r>
            <w:proofErr w:type="spellEnd"/>
            <w:r w:rsidRPr="009C5BA0">
              <w:rPr>
                <w:i/>
                <w:sz w:val="16"/>
                <w:szCs w:val="16"/>
              </w:rPr>
              <w:t>, G. gigantea</w:t>
            </w:r>
          </w:p>
          <w:p w14:paraId="2723388E" w14:textId="77777777" w:rsidR="0030790C" w:rsidRPr="009C5BA0" w:rsidRDefault="0030790C">
            <w:pPr>
              <w:pStyle w:val="table"/>
              <w:rPr>
                <w:i/>
                <w:sz w:val="16"/>
                <w:szCs w:val="16"/>
              </w:rPr>
            </w:pPr>
            <w:r w:rsidRPr="009C5BA0">
              <w:rPr>
                <w:i/>
                <w:sz w:val="16"/>
                <w:szCs w:val="16"/>
              </w:rPr>
              <w:t>G. margarita, G. rosea</w:t>
            </w:r>
          </w:p>
          <w:p w14:paraId="0D3D6E30" w14:textId="77777777" w:rsidR="0030790C" w:rsidRPr="009C5BA0" w:rsidRDefault="0030790C">
            <w:pPr>
              <w:pStyle w:val="table"/>
              <w:rPr>
                <w:i/>
                <w:sz w:val="16"/>
                <w:szCs w:val="16"/>
              </w:rPr>
            </w:pPr>
            <w:proofErr w:type="spellStart"/>
            <w:r w:rsidRPr="009C5BA0">
              <w:rPr>
                <w:i/>
                <w:sz w:val="16"/>
                <w:szCs w:val="16"/>
              </w:rPr>
              <w:t>Scutellospora</w:t>
            </w:r>
            <w:proofErr w:type="spellEnd"/>
            <w:r w:rsidRPr="009C5BA0">
              <w:rPr>
                <w:i/>
                <w:sz w:val="16"/>
                <w:szCs w:val="16"/>
              </w:rPr>
              <w:t xml:space="preserve"> </w:t>
            </w:r>
            <w:proofErr w:type="spellStart"/>
            <w:r w:rsidRPr="009C5BA0">
              <w:rPr>
                <w:i/>
                <w:sz w:val="16"/>
                <w:szCs w:val="16"/>
              </w:rPr>
              <w:t>calospora</w:t>
            </w:r>
            <w:proofErr w:type="spellEnd"/>
          </w:p>
          <w:p w14:paraId="08B8EFAC" w14:textId="77777777" w:rsidR="0030790C" w:rsidRPr="009C5BA0" w:rsidRDefault="0030790C">
            <w:pPr>
              <w:pStyle w:val="table"/>
              <w:rPr>
                <w:i/>
                <w:sz w:val="16"/>
                <w:szCs w:val="16"/>
              </w:rPr>
            </w:pPr>
            <w:proofErr w:type="spellStart"/>
            <w:r w:rsidRPr="009C5BA0">
              <w:rPr>
                <w:i/>
                <w:sz w:val="16"/>
                <w:szCs w:val="16"/>
              </w:rPr>
              <w:t>Dipurpurascens</w:t>
            </w:r>
            <w:proofErr w:type="spellEnd"/>
            <w:r w:rsidRPr="009C5BA0">
              <w:rPr>
                <w:i/>
                <w:sz w:val="16"/>
                <w:szCs w:val="16"/>
              </w:rPr>
              <w:t>, S. pellucida</w:t>
            </w:r>
          </w:p>
          <w:p w14:paraId="39CF50DB" w14:textId="77777777" w:rsidR="0030790C" w:rsidRPr="009C5BA0" w:rsidRDefault="0030790C">
            <w:pPr>
              <w:pStyle w:val="table"/>
              <w:rPr>
                <w:i/>
                <w:sz w:val="16"/>
                <w:szCs w:val="16"/>
              </w:rPr>
            </w:pPr>
            <w:proofErr w:type="spellStart"/>
            <w:r w:rsidRPr="009C5BA0">
              <w:rPr>
                <w:i/>
                <w:sz w:val="16"/>
                <w:szCs w:val="16"/>
              </w:rPr>
              <w:t>Dentiscutata</w:t>
            </w:r>
            <w:proofErr w:type="spellEnd"/>
            <w:r w:rsidRPr="009C5BA0">
              <w:rPr>
                <w:i/>
                <w:sz w:val="16"/>
                <w:szCs w:val="16"/>
              </w:rPr>
              <w:t xml:space="preserve"> </w:t>
            </w:r>
            <w:proofErr w:type="spellStart"/>
            <w:r w:rsidRPr="009C5BA0">
              <w:rPr>
                <w:i/>
                <w:sz w:val="16"/>
                <w:szCs w:val="16"/>
              </w:rPr>
              <w:t>heterogama</w:t>
            </w:r>
            <w:proofErr w:type="spellEnd"/>
          </w:p>
          <w:p w14:paraId="615DC450" w14:textId="77777777" w:rsidR="0030790C" w:rsidRPr="009C5BA0" w:rsidRDefault="0030790C">
            <w:pPr>
              <w:pStyle w:val="table"/>
              <w:rPr>
                <w:i/>
                <w:sz w:val="16"/>
                <w:szCs w:val="16"/>
              </w:rPr>
            </w:pPr>
            <w:proofErr w:type="spellStart"/>
            <w:r w:rsidRPr="009C5BA0">
              <w:rPr>
                <w:i/>
                <w:sz w:val="16"/>
                <w:szCs w:val="16"/>
              </w:rPr>
              <w:t>Racoertra</w:t>
            </w:r>
            <w:proofErr w:type="spellEnd"/>
            <w:r w:rsidRPr="009C5BA0">
              <w:rPr>
                <w:i/>
                <w:sz w:val="16"/>
                <w:szCs w:val="16"/>
              </w:rPr>
              <w:t xml:space="preserve"> </w:t>
            </w:r>
            <w:proofErr w:type="spellStart"/>
            <w:r w:rsidRPr="009C5BA0">
              <w:rPr>
                <w:i/>
                <w:sz w:val="16"/>
                <w:szCs w:val="16"/>
              </w:rPr>
              <w:t>coralloidea</w:t>
            </w:r>
            <w:proofErr w:type="spellEnd"/>
          </w:p>
          <w:p w14:paraId="65411A56" w14:textId="77777777" w:rsidR="0030790C" w:rsidRPr="009C5BA0" w:rsidRDefault="0030790C">
            <w:pPr>
              <w:pStyle w:val="table"/>
              <w:rPr>
                <w:i/>
                <w:sz w:val="16"/>
                <w:szCs w:val="16"/>
              </w:rPr>
            </w:pPr>
            <w:proofErr w:type="spellStart"/>
            <w:r w:rsidRPr="009C5BA0">
              <w:rPr>
                <w:i/>
                <w:sz w:val="16"/>
                <w:szCs w:val="16"/>
              </w:rPr>
              <w:t>Fulgida</w:t>
            </w:r>
            <w:proofErr w:type="spellEnd"/>
            <w:r w:rsidRPr="009C5BA0">
              <w:rPr>
                <w:i/>
                <w:sz w:val="16"/>
                <w:szCs w:val="16"/>
              </w:rPr>
              <w:t xml:space="preserve">, </w:t>
            </w:r>
            <w:proofErr w:type="spellStart"/>
            <w:r w:rsidRPr="009C5BA0">
              <w:rPr>
                <w:i/>
                <w:sz w:val="16"/>
                <w:szCs w:val="16"/>
              </w:rPr>
              <w:t>Septoglomus</w:t>
            </w:r>
            <w:proofErr w:type="spellEnd"/>
            <w:r w:rsidRPr="009C5BA0">
              <w:rPr>
                <w:i/>
                <w:sz w:val="16"/>
                <w:szCs w:val="16"/>
              </w:rPr>
              <w:t xml:space="preserve"> </w:t>
            </w:r>
            <w:proofErr w:type="spellStart"/>
            <w:r w:rsidRPr="009C5BA0">
              <w:rPr>
                <w:i/>
                <w:sz w:val="16"/>
                <w:szCs w:val="16"/>
              </w:rPr>
              <w:t>deserticola</w:t>
            </w:r>
            <w:proofErr w:type="spellEnd"/>
            <w:r w:rsidRPr="009C5BA0">
              <w:rPr>
                <w:i/>
                <w:sz w:val="16"/>
                <w:szCs w:val="16"/>
              </w:rPr>
              <w:t xml:space="preserve">, </w:t>
            </w:r>
            <w:proofErr w:type="spellStart"/>
            <w:r w:rsidRPr="009C5BA0">
              <w:rPr>
                <w:i/>
                <w:sz w:val="16"/>
                <w:szCs w:val="16"/>
              </w:rPr>
              <w:t>Viscosum</w:t>
            </w:r>
            <w:proofErr w:type="spellEnd"/>
          </w:p>
          <w:p w14:paraId="0D9C36F4" w14:textId="77777777" w:rsidR="0030790C" w:rsidRPr="009C5BA0" w:rsidRDefault="0030790C">
            <w:pPr>
              <w:pStyle w:val="table"/>
              <w:rPr>
                <w:i/>
                <w:sz w:val="16"/>
                <w:szCs w:val="16"/>
              </w:rPr>
            </w:pPr>
            <w:r w:rsidRPr="009C5BA0">
              <w:rPr>
                <w:i/>
                <w:sz w:val="16"/>
                <w:szCs w:val="16"/>
              </w:rPr>
              <w:t>F</w:t>
            </w:r>
            <w:r w:rsidRPr="009C5BA0">
              <w:rPr>
                <w:iCs/>
                <w:sz w:val="16"/>
                <w:szCs w:val="16"/>
              </w:rPr>
              <w:t>.</w:t>
            </w:r>
            <w:r w:rsidRPr="009C5BA0">
              <w:rPr>
                <w:i/>
                <w:sz w:val="16"/>
                <w:szCs w:val="16"/>
              </w:rPr>
              <w:t xml:space="preserve"> </w:t>
            </w:r>
            <w:proofErr w:type="spellStart"/>
            <w:r w:rsidRPr="009C5BA0">
              <w:rPr>
                <w:i/>
                <w:sz w:val="16"/>
                <w:szCs w:val="16"/>
              </w:rPr>
              <w:t>mosseae</w:t>
            </w:r>
            <w:proofErr w:type="spellEnd"/>
          </w:p>
          <w:p w14:paraId="3CF4DCB9" w14:textId="77777777" w:rsidR="0030790C" w:rsidRPr="009C5BA0" w:rsidRDefault="0030790C">
            <w:pPr>
              <w:pStyle w:val="table"/>
              <w:rPr>
                <w:i/>
                <w:sz w:val="16"/>
                <w:szCs w:val="16"/>
              </w:rPr>
            </w:pPr>
            <w:proofErr w:type="spellStart"/>
            <w:r w:rsidRPr="009C5BA0">
              <w:rPr>
                <w:i/>
                <w:sz w:val="16"/>
                <w:szCs w:val="16"/>
              </w:rPr>
              <w:t>Rhizophagus</w:t>
            </w:r>
            <w:proofErr w:type="spellEnd"/>
            <w:r w:rsidRPr="009C5BA0">
              <w:rPr>
                <w:i/>
                <w:sz w:val="16"/>
                <w:szCs w:val="16"/>
              </w:rPr>
              <w:t xml:space="preserve"> </w:t>
            </w:r>
            <w:proofErr w:type="spellStart"/>
            <w:r w:rsidRPr="009C5BA0">
              <w:rPr>
                <w:i/>
                <w:sz w:val="16"/>
                <w:szCs w:val="16"/>
              </w:rPr>
              <w:t>clarus</w:t>
            </w:r>
            <w:proofErr w:type="spellEnd"/>
          </w:p>
        </w:tc>
        <w:tc>
          <w:tcPr>
            <w:tcW w:w="2479" w:type="pct"/>
            <w:tcMar>
              <w:left w:w="43" w:type="dxa"/>
              <w:right w:w="58" w:type="dxa"/>
            </w:tcMar>
          </w:tcPr>
          <w:p w14:paraId="18C473E2" w14:textId="639F6B52" w:rsidR="0030790C" w:rsidRPr="009C5BA0" w:rsidRDefault="0030790C">
            <w:pPr>
              <w:pStyle w:val="table"/>
              <w:rPr>
                <w:sz w:val="16"/>
                <w:szCs w:val="16"/>
              </w:rPr>
            </w:pPr>
            <w:r w:rsidRPr="009C5BA0">
              <w:rPr>
                <w:sz w:val="16"/>
                <w:szCs w:val="16"/>
              </w:rPr>
              <w:t xml:space="preserve">Enhanced resistance to adverse environment, while promoting terpenoids accumulation of </w:t>
            </w:r>
            <w:proofErr w:type="spellStart"/>
            <w:r w:rsidRPr="009C5BA0">
              <w:rPr>
                <w:sz w:val="16"/>
                <w:szCs w:val="16"/>
              </w:rPr>
              <w:t>costunolide</w:t>
            </w:r>
            <w:proofErr w:type="spellEnd"/>
            <w:r w:rsidRPr="009C5BA0">
              <w:rPr>
                <w:sz w:val="16"/>
                <w:szCs w:val="16"/>
              </w:rPr>
              <w:t xml:space="preserve">, </w:t>
            </w:r>
            <w:proofErr w:type="spellStart"/>
            <w:r w:rsidRPr="009C5BA0">
              <w:rPr>
                <w:sz w:val="16"/>
                <w:szCs w:val="16"/>
              </w:rPr>
              <w:t>dehydrocostus</w:t>
            </w:r>
            <w:proofErr w:type="spellEnd"/>
            <w:r w:rsidRPr="009C5BA0">
              <w:rPr>
                <w:sz w:val="16"/>
                <w:szCs w:val="16"/>
              </w:rPr>
              <w:t xml:space="preserve"> lactone and total lactones in the roots significantly.</w:t>
            </w:r>
          </w:p>
        </w:tc>
        <w:tc>
          <w:tcPr>
            <w:tcW w:w="539" w:type="pct"/>
            <w:tcMar>
              <w:left w:w="43" w:type="dxa"/>
              <w:right w:w="58" w:type="dxa"/>
            </w:tcMar>
          </w:tcPr>
          <w:p w14:paraId="439E744D" w14:textId="77777777" w:rsidR="0030790C" w:rsidRPr="009C5BA0" w:rsidRDefault="0030790C">
            <w:pPr>
              <w:pStyle w:val="table"/>
              <w:rPr>
                <w:sz w:val="16"/>
                <w:szCs w:val="16"/>
              </w:rPr>
            </w:pPr>
            <w:r w:rsidRPr="009C5BA0">
              <w:rPr>
                <w:sz w:val="16"/>
                <w:szCs w:val="16"/>
              </w:rPr>
              <w:t>Yang et al., 2020</w:t>
            </w:r>
          </w:p>
        </w:tc>
      </w:tr>
      <w:tr w:rsidR="0030790C" w:rsidRPr="009C5BA0" w14:paraId="7D157AB2" w14:textId="77777777">
        <w:trPr>
          <w:trHeight w:val="20"/>
          <w:jc w:val="center"/>
        </w:trPr>
        <w:tc>
          <w:tcPr>
            <w:tcW w:w="965" w:type="pct"/>
            <w:tcMar>
              <w:left w:w="43" w:type="dxa"/>
              <w:right w:w="58" w:type="dxa"/>
            </w:tcMar>
          </w:tcPr>
          <w:p w14:paraId="5B35720E" w14:textId="75E5204C" w:rsidR="0030790C" w:rsidRPr="009C5BA0" w:rsidRDefault="0030790C">
            <w:pPr>
              <w:pStyle w:val="table"/>
              <w:rPr>
                <w:b/>
                <w:sz w:val="16"/>
                <w:szCs w:val="16"/>
              </w:rPr>
            </w:pPr>
            <w:r w:rsidRPr="009C5BA0">
              <w:rPr>
                <w:b/>
                <w:sz w:val="16"/>
                <w:szCs w:val="16"/>
              </w:rPr>
              <w:lastRenderedPageBreak/>
              <w:t>Ornamental Plants</w:t>
            </w:r>
          </w:p>
        </w:tc>
        <w:tc>
          <w:tcPr>
            <w:tcW w:w="1017" w:type="pct"/>
            <w:tcMar>
              <w:left w:w="43" w:type="dxa"/>
              <w:right w:w="58" w:type="dxa"/>
            </w:tcMar>
          </w:tcPr>
          <w:p w14:paraId="2C655968" w14:textId="7214F8F2" w:rsidR="0030790C" w:rsidRPr="009C5BA0" w:rsidRDefault="0030790C">
            <w:pPr>
              <w:pStyle w:val="table"/>
              <w:rPr>
                <w:b/>
                <w:sz w:val="16"/>
                <w:szCs w:val="16"/>
              </w:rPr>
            </w:pPr>
            <w:r w:rsidRPr="009C5BA0">
              <w:rPr>
                <w:b/>
                <w:sz w:val="16"/>
                <w:szCs w:val="16"/>
              </w:rPr>
              <w:t>Mycorrhizal species</w:t>
            </w:r>
          </w:p>
        </w:tc>
        <w:tc>
          <w:tcPr>
            <w:tcW w:w="2479" w:type="pct"/>
            <w:tcMar>
              <w:left w:w="43" w:type="dxa"/>
              <w:right w:w="58" w:type="dxa"/>
            </w:tcMar>
          </w:tcPr>
          <w:p w14:paraId="4723A7D9" w14:textId="299F4723" w:rsidR="0030790C" w:rsidRPr="009C5BA0" w:rsidRDefault="0030790C">
            <w:pPr>
              <w:pStyle w:val="table"/>
              <w:rPr>
                <w:b/>
                <w:sz w:val="16"/>
                <w:szCs w:val="16"/>
              </w:rPr>
            </w:pPr>
            <w:r w:rsidRPr="009C5BA0">
              <w:rPr>
                <w:b/>
                <w:sz w:val="16"/>
                <w:szCs w:val="16"/>
              </w:rPr>
              <w:t>Host performance and stress tolerance</w:t>
            </w:r>
          </w:p>
        </w:tc>
        <w:tc>
          <w:tcPr>
            <w:tcW w:w="539" w:type="pct"/>
            <w:tcMar>
              <w:left w:w="43" w:type="dxa"/>
              <w:right w:w="58" w:type="dxa"/>
            </w:tcMar>
          </w:tcPr>
          <w:p w14:paraId="3DEB0B18" w14:textId="77777777" w:rsidR="0030790C" w:rsidRPr="009C5BA0" w:rsidRDefault="0030790C">
            <w:pPr>
              <w:pStyle w:val="table"/>
              <w:rPr>
                <w:b/>
                <w:sz w:val="16"/>
                <w:szCs w:val="16"/>
              </w:rPr>
            </w:pPr>
            <w:r w:rsidRPr="009C5BA0">
              <w:rPr>
                <w:b/>
                <w:sz w:val="16"/>
                <w:szCs w:val="16"/>
              </w:rPr>
              <w:t xml:space="preserve">References </w:t>
            </w:r>
          </w:p>
        </w:tc>
      </w:tr>
      <w:tr w:rsidR="0030790C" w:rsidRPr="009C5BA0" w14:paraId="1B0D8493" w14:textId="77777777">
        <w:trPr>
          <w:trHeight w:val="20"/>
          <w:jc w:val="center"/>
        </w:trPr>
        <w:tc>
          <w:tcPr>
            <w:tcW w:w="965" w:type="pct"/>
            <w:tcMar>
              <w:left w:w="43" w:type="dxa"/>
              <w:right w:w="58" w:type="dxa"/>
            </w:tcMar>
          </w:tcPr>
          <w:p w14:paraId="3C10FCD8" w14:textId="77777777" w:rsidR="0030790C" w:rsidRPr="009C5BA0" w:rsidRDefault="0030790C">
            <w:pPr>
              <w:pStyle w:val="table"/>
              <w:rPr>
                <w:i/>
                <w:sz w:val="16"/>
                <w:szCs w:val="16"/>
              </w:rPr>
            </w:pPr>
          </w:p>
        </w:tc>
        <w:tc>
          <w:tcPr>
            <w:tcW w:w="1017" w:type="pct"/>
            <w:tcMar>
              <w:left w:w="43" w:type="dxa"/>
              <w:right w:w="58" w:type="dxa"/>
            </w:tcMar>
          </w:tcPr>
          <w:p w14:paraId="72C0BFCF" w14:textId="77777777" w:rsidR="0030790C" w:rsidRPr="009C5BA0" w:rsidRDefault="0030790C">
            <w:pPr>
              <w:pStyle w:val="table"/>
              <w:rPr>
                <w:i/>
                <w:sz w:val="16"/>
                <w:szCs w:val="16"/>
              </w:rPr>
            </w:pPr>
            <w:r w:rsidRPr="009C5BA0">
              <w:rPr>
                <w:i/>
                <w:sz w:val="16"/>
                <w:szCs w:val="16"/>
              </w:rPr>
              <w:t xml:space="preserve">R. </w:t>
            </w:r>
            <w:proofErr w:type="spellStart"/>
            <w:r w:rsidRPr="009C5BA0">
              <w:rPr>
                <w:i/>
                <w:sz w:val="16"/>
                <w:szCs w:val="16"/>
              </w:rPr>
              <w:t>Intraradices</w:t>
            </w:r>
            <w:proofErr w:type="spellEnd"/>
          </w:p>
          <w:p w14:paraId="678B6421" w14:textId="77777777" w:rsidR="0030790C" w:rsidRPr="009C5BA0" w:rsidRDefault="0030790C">
            <w:pPr>
              <w:pStyle w:val="table"/>
              <w:rPr>
                <w:i/>
                <w:sz w:val="16"/>
                <w:szCs w:val="16"/>
              </w:rPr>
            </w:pPr>
            <w:proofErr w:type="spellStart"/>
            <w:r w:rsidRPr="009C5BA0">
              <w:rPr>
                <w:i/>
                <w:sz w:val="16"/>
                <w:szCs w:val="16"/>
              </w:rPr>
              <w:t>Acaulospora</w:t>
            </w:r>
            <w:proofErr w:type="spellEnd"/>
            <w:r w:rsidRPr="009C5BA0">
              <w:rPr>
                <w:i/>
                <w:sz w:val="16"/>
                <w:szCs w:val="16"/>
              </w:rPr>
              <w:t xml:space="preserve"> </w:t>
            </w:r>
            <w:proofErr w:type="spellStart"/>
            <w:r w:rsidRPr="009C5BA0">
              <w:rPr>
                <w:i/>
                <w:sz w:val="16"/>
                <w:szCs w:val="16"/>
              </w:rPr>
              <w:t>foreata</w:t>
            </w:r>
            <w:proofErr w:type="spellEnd"/>
          </w:p>
          <w:p w14:paraId="698D309C" w14:textId="77777777" w:rsidR="0030790C" w:rsidRPr="009C5BA0" w:rsidRDefault="0030790C">
            <w:pPr>
              <w:pStyle w:val="table"/>
              <w:rPr>
                <w:i/>
                <w:sz w:val="16"/>
                <w:szCs w:val="16"/>
              </w:rPr>
            </w:pPr>
            <w:r w:rsidRPr="009C5BA0">
              <w:rPr>
                <w:i/>
                <w:sz w:val="16"/>
                <w:szCs w:val="16"/>
              </w:rPr>
              <w:t xml:space="preserve">A. </w:t>
            </w:r>
            <w:proofErr w:type="spellStart"/>
            <w:r w:rsidRPr="009C5BA0">
              <w:rPr>
                <w:i/>
                <w:sz w:val="16"/>
                <w:szCs w:val="16"/>
              </w:rPr>
              <w:t>koskei</w:t>
            </w:r>
            <w:proofErr w:type="spellEnd"/>
            <w:r w:rsidRPr="009C5BA0">
              <w:rPr>
                <w:i/>
                <w:sz w:val="16"/>
                <w:szCs w:val="16"/>
              </w:rPr>
              <w:t xml:space="preserve"> A. </w:t>
            </w:r>
            <w:proofErr w:type="spellStart"/>
            <w:r w:rsidRPr="009C5BA0">
              <w:rPr>
                <w:i/>
                <w:sz w:val="16"/>
                <w:szCs w:val="16"/>
              </w:rPr>
              <w:t>scrobiculata</w:t>
            </w:r>
            <w:proofErr w:type="spellEnd"/>
          </w:p>
          <w:p w14:paraId="688EBCB7" w14:textId="77777777" w:rsidR="0030790C" w:rsidRPr="009C5BA0" w:rsidRDefault="0030790C">
            <w:pPr>
              <w:pStyle w:val="table"/>
              <w:rPr>
                <w:i/>
                <w:sz w:val="16"/>
                <w:szCs w:val="16"/>
              </w:rPr>
            </w:pPr>
            <w:r w:rsidRPr="009C5BA0">
              <w:rPr>
                <w:i/>
                <w:sz w:val="16"/>
                <w:szCs w:val="16"/>
              </w:rPr>
              <w:t xml:space="preserve">Spinosa, </w:t>
            </w:r>
            <w:proofErr w:type="spellStart"/>
            <w:r w:rsidRPr="009C5BA0">
              <w:rPr>
                <w:i/>
                <w:sz w:val="16"/>
                <w:szCs w:val="16"/>
              </w:rPr>
              <w:t>Diversispora</w:t>
            </w:r>
            <w:proofErr w:type="spellEnd"/>
            <w:r w:rsidRPr="009C5BA0">
              <w:rPr>
                <w:i/>
                <w:sz w:val="16"/>
                <w:szCs w:val="16"/>
              </w:rPr>
              <w:t xml:space="preserve"> </w:t>
            </w:r>
            <w:proofErr w:type="spellStart"/>
            <w:r w:rsidRPr="009C5BA0">
              <w:rPr>
                <w:i/>
                <w:sz w:val="16"/>
                <w:szCs w:val="16"/>
              </w:rPr>
              <w:t>eburnea</w:t>
            </w:r>
            <w:proofErr w:type="spellEnd"/>
          </w:p>
          <w:p w14:paraId="46EAB5D6" w14:textId="77777777" w:rsidR="0030790C" w:rsidRPr="009C5BA0" w:rsidRDefault="0030790C">
            <w:pPr>
              <w:pStyle w:val="table"/>
              <w:rPr>
                <w:i/>
                <w:sz w:val="16"/>
                <w:szCs w:val="16"/>
              </w:rPr>
            </w:pPr>
            <w:r w:rsidRPr="009C5BA0">
              <w:rPr>
                <w:i/>
                <w:sz w:val="16"/>
                <w:szCs w:val="16"/>
              </w:rPr>
              <w:t xml:space="preserve">D. </w:t>
            </w:r>
            <w:proofErr w:type="spellStart"/>
            <w:r w:rsidRPr="009C5BA0">
              <w:rPr>
                <w:i/>
                <w:sz w:val="16"/>
                <w:szCs w:val="16"/>
              </w:rPr>
              <w:t>spurca</w:t>
            </w:r>
            <w:proofErr w:type="spellEnd"/>
            <w:r w:rsidRPr="009C5BA0">
              <w:rPr>
                <w:i/>
                <w:sz w:val="16"/>
                <w:szCs w:val="16"/>
              </w:rPr>
              <w:t xml:space="preserve">, </w:t>
            </w:r>
            <w:proofErr w:type="spellStart"/>
            <w:r w:rsidRPr="009C5BA0">
              <w:rPr>
                <w:i/>
                <w:sz w:val="16"/>
                <w:szCs w:val="16"/>
              </w:rPr>
              <w:t>Entrophospora</w:t>
            </w:r>
            <w:proofErr w:type="spellEnd"/>
            <w:r w:rsidRPr="009C5BA0">
              <w:rPr>
                <w:i/>
                <w:sz w:val="16"/>
                <w:szCs w:val="16"/>
              </w:rPr>
              <w:t xml:space="preserve"> </w:t>
            </w:r>
            <w:proofErr w:type="spellStart"/>
            <w:r w:rsidRPr="009C5BA0">
              <w:rPr>
                <w:i/>
                <w:sz w:val="16"/>
                <w:szCs w:val="16"/>
              </w:rPr>
              <w:t>colombiana</w:t>
            </w:r>
            <w:proofErr w:type="spellEnd"/>
            <w:r w:rsidRPr="009C5BA0">
              <w:rPr>
                <w:i/>
                <w:sz w:val="16"/>
                <w:szCs w:val="16"/>
              </w:rPr>
              <w:t xml:space="preserve">, </w:t>
            </w:r>
            <w:proofErr w:type="spellStart"/>
            <w:r w:rsidRPr="009C5BA0">
              <w:rPr>
                <w:i/>
                <w:sz w:val="16"/>
                <w:szCs w:val="16"/>
              </w:rPr>
              <w:t>Paraglomus</w:t>
            </w:r>
            <w:proofErr w:type="spellEnd"/>
            <w:r w:rsidRPr="009C5BA0">
              <w:rPr>
                <w:i/>
                <w:sz w:val="16"/>
                <w:szCs w:val="16"/>
              </w:rPr>
              <w:t xml:space="preserve"> </w:t>
            </w:r>
            <w:proofErr w:type="spellStart"/>
            <w:r w:rsidRPr="009C5BA0">
              <w:rPr>
                <w:i/>
                <w:sz w:val="16"/>
                <w:szCs w:val="16"/>
              </w:rPr>
              <w:t>brasilianum</w:t>
            </w:r>
            <w:proofErr w:type="spellEnd"/>
            <w:r w:rsidRPr="009C5BA0">
              <w:rPr>
                <w:i/>
                <w:sz w:val="16"/>
                <w:szCs w:val="16"/>
              </w:rPr>
              <w:t xml:space="preserve">, P. </w:t>
            </w:r>
            <w:proofErr w:type="spellStart"/>
            <w:r w:rsidRPr="009C5BA0">
              <w:rPr>
                <w:i/>
                <w:sz w:val="16"/>
                <w:szCs w:val="16"/>
              </w:rPr>
              <w:t>occultum</w:t>
            </w:r>
            <w:proofErr w:type="spellEnd"/>
          </w:p>
          <w:p w14:paraId="354EA829" w14:textId="77777777" w:rsidR="0030790C" w:rsidRPr="009C5BA0" w:rsidRDefault="0030790C">
            <w:pPr>
              <w:pStyle w:val="table"/>
              <w:rPr>
                <w:i/>
                <w:sz w:val="16"/>
                <w:szCs w:val="16"/>
              </w:rPr>
            </w:pPr>
            <w:proofErr w:type="spellStart"/>
            <w:r w:rsidRPr="009C5BA0">
              <w:rPr>
                <w:i/>
                <w:sz w:val="16"/>
                <w:szCs w:val="16"/>
              </w:rPr>
              <w:t>Ambispora</w:t>
            </w:r>
            <w:proofErr w:type="spellEnd"/>
            <w:r w:rsidRPr="009C5BA0">
              <w:rPr>
                <w:i/>
                <w:sz w:val="16"/>
                <w:szCs w:val="16"/>
              </w:rPr>
              <w:t xml:space="preserve"> </w:t>
            </w:r>
            <w:proofErr w:type="spellStart"/>
            <w:r w:rsidRPr="009C5BA0">
              <w:rPr>
                <w:i/>
                <w:sz w:val="16"/>
                <w:szCs w:val="16"/>
              </w:rPr>
              <w:t>leptoticha</w:t>
            </w:r>
            <w:proofErr w:type="spellEnd"/>
          </w:p>
          <w:p w14:paraId="2596096F" w14:textId="77777777" w:rsidR="0030790C" w:rsidRPr="009C5BA0" w:rsidRDefault="0030790C">
            <w:pPr>
              <w:pStyle w:val="table"/>
              <w:rPr>
                <w:i/>
                <w:sz w:val="16"/>
                <w:szCs w:val="16"/>
              </w:rPr>
            </w:pPr>
            <w:proofErr w:type="spellStart"/>
            <w:r w:rsidRPr="009C5BA0">
              <w:rPr>
                <w:i/>
                <w:sz w:val="16"/>
                <w:szCs w:val="16"/>
              </w:rPr>
              <w:t>Archaeospora</w:t>
            </w:r>
            <w:proofErr w:type="spellEnd"/>
            <w:r w:rsidRPr="009C5BA0">
              <w:rPr>
                <w:i/>
                <w:sz w:val="16"/>
                <w:szCs w:val="16"/>
              </w:rPr>
              <w:t xml:space="preserve"> </w:t>
            </w:r>
            <w:proofErr w:type="spellStart"/>
            <w:r w:rsidRPr="009C5BA0">
              <w:rPr>
                <w:i/>
                <w:sz w:val="16"/>
                <w:szCs w:val="16"/>
              </w:rPr>
              <w:t>trappei</w:t>
            </w:r>
            <w:proofErr w:type="spellEnd"/>
          </w:p>
        </w:tc>
        <w:tc>
          <w:tcPr>
            <w:tcW w:w="2479" w:type="pct"/>
            <w:tcMar>
              <w:left w:w="43" w:type="dxa"/>
              <w:right w:w="58" w:type="dxa"/>
            </w:tcMar>
          </w:tcPr>
          <w:p w14:paraId="07F4A751" w14:textId="77777777" w:rsidR="0030790C" w:rsidRPr="009C5BA0" w:rsidRDefault="0030790C">
            <w:pPr>
              <w:pStyle w:val="table"/>
              <w:rPr>
                <w:sz w:val="16"/>
                <w:szCs w:val="16"/>
              </w:rPr>
            </w:pPr>
          </w:p>
        </w:tc>
        <w:tc>
          <w:tcPr>
            <w:tcW w:w="539" w:type="pct"/>
            <w:tcMar>
              <w:left w:w="43" w:type="dxa"/>
              <w:right w:w="58" w:type="dxa"/>
            </w:tcMar>
          </w:tcPr>
          <w:p w14:paraId="4FC3868C" w14:textId="77777777" w:rsidR="0030790C" w:rsidRPr="009C5BA0" w:rsidRDefault="0030790C">
            <w:pPr>
              <w:pStyle w:val="table"/>
              <w:rPr>
                <w:sz w:val="16"/>
                <w:szCs w:val="16"/>
              </w:rPr>
            </w:pPr>
          </w:p>
        </w:tc>
      </w:tr>
      <w:tr w:rsidR="0030790C" w:rsidRPr="009C5BA0" w14:paraId="60F49FFE" w14:textId="77777777">
        <w:trPr>
          <w:trHeight w:val="20"/>
          <w:jc w:val="center"/>
        </w:trPr>
        <w:tc>
          <w:tcPr>
            <w:tcW w:w="965" w:type="pct"/>
            <w:tcMar>
              <w:left w:w="43" w:type="dxa"/>
              <w:right w:w="58" w:type="dxa"/>
            </w:tcMar>
          </w:tcPr>
          <w:p w14:paraId="70A3BB77" w14:textId="77777777" w:rsidR="0030790C" w:rsidRPr="009C5BA0" w:rsidRDefault="0030790C">
            <w:pPr>
              <w:pStyle w:val="table"/>
              <w:rPr>
                <w:i/>
                <w:sz w:val="16"/>
                <w:szCs w:val="16"/>
              </w:rPr>
            </w:pPr>
            <w:r w:rsidRPr="009C5BA0">
              <w:rPr>
                <w:i/>
                <w:sz w:val="16"/>
                <w:szCs w:val="16"/>
              </w:rPr>
              <w:t>Thymus vulgaris</w:t>
            </w:r>
          </w:p>
        </w:tc>
        <w:tc>
          <w:tcPr>
            <w:tcW w:w="1017" w:type="pct"/>
            <w:tcMar>
              <w:left w:w="43" w:type="dxa"/>
              <w:right w:w="58" w:type="dxa"/>
            </w:tcMar>
          </w:tcPr>
          <w:p w14:paraId="545BA9AF" w14:textId="77777777" w:rsidR="0030790C" w:rsidRPr="009C5BA0" w:rsidRDefault="0030790C">
            <w:pPr>
              <w:pStyle w:val="table"/>
              <w:rPr>
                <w:i/>
                <w:sz w:val="16"/>
                <w:szCs w:val="16"/>
              </w:rPr>
            </w:pPr>
            <w:proofErr w:type="spellStart"/>
            <w:r w:rsidRPr="009C5BA0">
              <w:rPr>
                <w:i/>
                <w:sz w:val="16"/>
                <w:szCs w:val="16"/>
              </w:rPr>
              <w:t>Rhizophagus</w:t>
            </w:r>
            <w:proofErr w:type="spellEnd"/>
            <w:r w:rsidRPr="009C5BA0">
              <w:rPr>
                <w:i/>
                <w:sz w:val="16"/>
                <w:szCs w:val="16"/>
              </w:rPr>
              <w:t xml:space="preserve"> </w:t>
            </w:r>
            <w:proofErr w:type="spellStart"/>
            <w:r w:rsidRPr="009C5BA0">
              <w:rPr>
                <w:i/>
                <w:sz w:val="16"/>
                <w:szCs w:val="16"/>
              </w:rPr>
              <w:t>irregularis</w:t>
            </w:r>
            <w:proofErr w:type="spellEnd"/>
          </w:p>
          <w:p w14:paraId="5B897650" w14:textId="77777777" w:rsidR="0030790C" w:rsidRPr="009C5BA0" w:rsidRDefault="0030790C">
            <w:pPr>
              <w:pStyle w:val="table"/>
              <w:rPr>
                <w:i/>
                <w:sz w:val="16"/>
                <w:szCs w:val="16"/>
              </w:rPr>
            </w:pPr>
            <w:r w:rsidRPr="009C5BA0">
              <w:rPr>
                <w:iCs/>
                <w:sz w:val="16"/>
                <w:szCs w:val="16"/>
              </w:rPr>
              <w:t>MUCL41833</w:t>
            </w:r>
          </w:p>
        </w:tc>
        <w:tc>
          <w:tcPr>
            <w:tcW w:w="2479" w:type="pct"/>
            <w:tcMar>
              <w:left w:w="43" w:type="dxa"/>
              <w:right w:w="58" w:type="dxa"/>
            </w:tcMar>
          </w:tcPr>
          <w:p w14:paraId="438CCFCD" w14:textId="5F9F5613" w:rsidR="0030790C" w:rsidRPr="009C5BA0" w:rsidRDefault="0030790C">
            <w:pPr>
              <w:pStyle w:val="table"/>
              <w:rPr>
                <w:sz w:val="16"/>
                <w:szCs w:val="16"/>
              </w:rPr>
            </w:pPr>
            <w:r w:rsidRPr="009C5BA0">
              <w:rPr>
                <w:sz w:val="16"/>
                <w:szCs w:val="16"/>
              </w:rPr>
              <w:t>AM fungi and elevated CO</w:t>
            </w:r>
            <w:r w:rsidRPr="009C5BA0">
              <w:rPr>
                <w:sz w:val="16"/>
                <w:szCs w:val="16"/>
                <w:vertAlign w:val="subscript"/>
              </w:rPr>
              <w:t>2</w:t>
            </w:r>
            <w:r w:rsidRPr="009C5BA0">
              <w:rPr>
                <w:sz w:val="16"/>
                <w:szCs w:val="16"/>
              </w:rPr>
              <w:t xml:space="preserve"> enhanced the functional food value.</w:t>
            </w:r>
          </w:p>
        </w:tc>
        <w:tc>
          <w:tcPr>
            <w:tcW w:w="539" w:type="pct"/>
            <w:tcMar>
              <w:left w:w="43" w:type="dxa"/>
              <w:right w:w="58" w:type="dxa"/>
            </w:tcMar>
          </w:tcPr>
          <w:p w14:paraId="0C0CC52A" w14:textId="77777777" w:rsidR="0030790C" w:rsidRPr="009C5BA0" w:rsidRDefault="0030790C">
            <w:pPr>
              <w:pStyle w:val="table"/>
              <w:rPr>
                <w:sz w:val="16"/>
                <w:szCs w:val="16"/>
              </w:rPr>
            </w:pPr>
            <w:proofErr w:type="spellStart"/>
            <w:r w:rsidRPr="009C5BA0">
              <w:rPr>
                <w:sz w:val="16"/>
                <w:szCs w:val="16"/>
              </w:rPr>
              <w:t>Habbeb</w:t>
            </w:r>
            <w:proofErr w:type="spellEnd"/>
            <w:r w:rsidRPr="009C5BA0">
              <w:rPr>
                <w:sz w:val="16"/>
                <w:szCs w:val="16"/>
              </w:rPr>
              <w:t xml:space="preserve"> et al., 2020 </w:t>
            </w:r>
          </w:p>
        </w:tc>
      </w:tr>
      <w:tr w:rsidR="0030790C" w:rsidRPr="009C5BA0" w14:paraId="29C0B320" w14:textId="77777777">
        <w:trPr>
          <w:trHeight w:val="20"/>
          <w:jc w:val="center"/>
        </w:trPr>
        <w:tc>
          <w:tcPr>
            <w:tcW w:w="965" w:type="pct"/>
            <w:tcMar>
              <w:left w:w="43" w:type="dxa"/>
              <w:right w:w="58" w:type="dxa"/>
            </w:tcMar>
          </w:tcPr>
          <w:p w14:paraId="23AAB4E8" w14:textId="77777777" w:rsidR="0030790C" w:rsidRPr="009C5BA0" w:rsidRDefault="0030790C">
            <w:pPr>
              <w:pStyle w:val="table"/>
              <w:rPr>
                <w:i/>
                <w:sz w:val="16"/>
                <w:szCs w:val="16"/>
              </w:rPr>
            </w:pPr>
            <w:r w:rsidRPr="009C5BA0">
              <w:rPr>
                <w:i/>
                <w:sz w:val="16"/>
                <w:szCs w:val="16"/>
              </w:rPr>
              <w:t xml:space="preserve">Rose </w:t>
            </w:r>
            <w:proofErr w:type="spellStart"/>
            <w:r w:rsidRPr="009C5BA0">
              <w:rPr>
                <w:i/>
                <w:sz w:val="16"/>
                <w:szCs w:val="16"/>
              </w:rPr>
              <w:t>hybrida</w:t>
            </w:r>
            <w:proofErr w:type="spellEnd"/>
          </w:p>
        </w:tc>
        <w:tc>
          <w:tcPr>
            <w:tcW w:w="1017" w:type="pct"/>
            <w:tcMar>
              <w:left w:w="43" w:type="dxa"/>
              <w:right w:w="58" w:type="dxa"/>
            </w:tcMar>
          </w:tcPr>
          <w:p w14:paraId="66EAF5C1" w14:textId="77777777" w:rsidR="0030790C" w:rsidRPr="009C5BA0" w:rsidRDefault="0030790C">
            <w:pPr>
              <w:pStyle w:val="table"/>
              <w:rPr>
                <w:i/>
                <w:iCs/>
                <w:sz w:val="16"/>
                <w:szCs w:val="16"/>
              </w:rPr>
            </w:pPr>
            <w:r w:rsidRPr="009C5BA0">
              <w:rPr>
                <w:i/>
                <w:iCs/>
                <w:sz w:val="16"/>
                <w:szCs w:val="16"/>
              </w:rPr>
              <w:t>G</w:t>
            </w:r>
            <w:r w:rsidRPr="009C5BA0">
              <w:rPr>
                <w:iCs/>
                <w:sz w:val="16"/>
                <w:szCs w:val="16"/>
              </w:rPr>
              <w:t>.</w:t>
            </w:r>
            <w:r w:rsidRPr="009C5BA0">
              <w:rPr>
                <w:i/>
                <w:iCs/>
                <w:sz w:val="16"/>
                <w:szCs w:val="16"/>
              </w:rPr>
              <w:t xml:space="preserve"> </w:t>
            </w:r>
            <w:proofErr w:type="spellStart"/>
            <w:r w:rsidRPr="009C5BA0">
              <w:rPr>
                <w:i/>
                <w:iCs/>
                <w:sz w:val="16"/>
                <w:szCs w:val="16"/>
              </w:rPr>
              <w:t>deserticola</w:t>
            </w:r>
            <w:proofErr w:type="spellEnd"/>
          </w:p>
          <w:p w14:paraId="5EE2E645" w14:textId="77777777" w:rsidR="0030790C" w:rsidRPr="009C5BA0" w:rsidRDefault="0030790C" w:rsidP="0030790C">
            <w:pPr>
              <w:pStyle w:val="table"/>
              <w:rPr>
                <w:i/>
                <w:iCs/>
                <w:sz w:val="16"/>
                <w:szCs w:val="16"/>
              </w:rPr>
            </w:pPr>
            <w:r w:rsidRPr="009C5BA0">
              <w:rPr>
                <w:i/>
                <w:iCs/>
                <w:sz w:val="16"/>
                <w:szCs w:val="16"/>
              </w:rPr>
              <w:t>G</w:t>
            </w:r>
            <w:r w:rsidRPr="009C5BA0">
              <w:rPr>
                <w:iCs/>
                <w:sz w:val="16"/>
                <w:szCs w:val="16"/>
              </w:rPr>
              <w:t>.</w:t>
            </w:r>
            <w:r w:rsidRPr="009C5BA0">
              <w:rPr>
                <w:i/>
                <w:iCs/>
                <w:sz w:val="16"/>
                <w:szCs w:val="16"/>
              </w:rPr>
              <w:t xml:space="preserve"> </w:t>
            </w:r>
            <w:proofErr w:type="spellStart"/>
            <w:r w:rsidRPr="009C5BA0">
              <w:rPr>
                <w:i/>
                <w:iCs/>
                <w:sz w:val="16"/>
                <w:szCs w:val="16"/>
              </w:rPr>
              <w:t>intraradices</w:t>
            </w:r>
            <w:proofErr w:type="spellEnd"/>
          </w:p>
        </w:tc>
        <w:tc>
          <w:tcPr>
            <w:tcW w:w="2479" w:type="pct"/>
            <w:tcMar>
              <w:left w:w="43" w:type="dxa"/>
              <w:right w:w="58" w:type="dxa"/>
            </w:tcMar>
          </w:tcPr>
          <w:p w14:paraId="41A8DA41" w14:textId="7EB5EE57" w:rsidR="0030790C" w:rsidRPr="009C5BA0" w:rsidRDefault="0030790C">
            <w:pPr>
              <w:pStyle w:val="table"/>
              <w:rPr>
                <w:sz w:val="16"/>
                <w:szCs w:val="16"/>
              </w:rPr>
            </w:pPr>
            <w:r w:rsidRPr="009C5BA0">
              <w:rPr>
                <w:sz w:val="16"/>
                <w:szCs w:val="16"/>
              </w:rPr>
              <w:t>Improved the leaf tissue elasticity.</w:t>
            </w:r>
          </w:p>
        </w:tc>
        <w:tc>
          <w:tcPr>
            <w:tcW w:w="539" w:type="pct"/>
            <w:tcMar>
              <w:left w:w="43" w:type="dxa"/>
              <w:right w:w="58" w:type="dxa"/>
            </w:tcMar>
          </w:tcPr>
          <w:p w14:paraId="05C9CCC1" w14:textId="77777777" w:rsidR="0030790C" w:rsidRPr="009C5BA0" w:rsidRDefault="0030790C">
            <w:pPr>
              <w:pStyle w:val="table"/>
              <w:rPr>
                <w:sz w:val="16"/>
                <w:szCs w:val="16"/>
              </w:rPr>
            </w:pPr>
            <w:r w:rsidRPr="009C5BA0">
              <w:rPr>
                <w:sz w:val="16"/>
                <w:szCs w:val="16"/>
              </w:rPr>
              <w:t>Auge et al., 2010</w:t>
            </w:r>
          </w:p>
        </w:tc>
      </w:tr>
      <w:tr w:rsidR="0030790C" w:rsidRPr="009C5BA0" w14:paraId="4D5FF847" w14:textId="77777777">
        <w:trPr>
          <w:trHeight w:val="20"/>
          <w:jc w:val="center"/>
        </w:trPr>
        <w:tc>
          <w:tcPr>
            <w:tcW w:w="965" w:type="pct"/>
            <w:tcMar>
              <w:left w:w="43" w:type="dxa"/>
              <w:right w:w="58" w:type="dxa"/>
            </w:tcMar>
          </w:tcPr>
          <w:p w14:paraId="60A49024" w14:textId="77777777" w:rsidR="0030790C" w:rsidRPr="009C5BA0" w:rsidRDefault="0030790C">
            <w:pPr>
              <w:pStyle w:val="table"/>
              <w:rPr>
                <w:i/>
                <w:sz w:val="16"/>
                <w:szCs w:val="16"/>
              </w:rPr>
            </w:pPr>
            <w:r w:rsidRPr="009C5BA0">
              <w:rPr>
                <w:i/>
                <w:sz w:val="16"/>
                <w:szCs w:val="16"/>
              </w:rPr>
              <w:t xml:space="preserve">Prunus </w:t>
            </w:r>
            <w:proofErr w:type="spellStart"/>
            <w:r w:rsidRPr="009C5BA0">
              <w:rPr>
                <w:i/>
                <w:sz w:val="16"/>
                <w:szCs w:val="16"/>
              </w:rPr>
              <w:t>martima</w:t>
            </w:r>
            <w:proofErr w:type="spellEnd"/>
          </w:p>
        </w:tc>
        <w:tc>
          <w:tcPr>
            <w:tcW w:w="1017" w:type="pct"/>
            <w:tcMar>
              <w:left w:w="43" w:type="dxa"/>
              <w:right w:w="58" w:type="dxa"/>
            </w:tcMar>
          </w:tcPr>
          <w:p w14:paraId="243A93CA" w14:textId="77777777" w:rsidR="0030790C" w:rsidRPr="009C5BA0" w:rsidRDefault="0030790C">
            <w:pPr>
              <w:pStyle w:val="table"/>
              <w:rPr>
                <w:i/>
                <w:iCs/>
                <w:sz w:val="16"/>
                <w:szCs w:val="16"/>
              </w:rPr>
            </w:pPr>
            <w:r w:rsidRPr="009C5BA0">
              <w:rPr>
                <w:i/>
                <w:iCs/>
                <w:sz w:val="16"/>
                <w:szCs w:val="16"/>
              </w:rPr>
              <w:t>F</w:t>
            </w:r>
            <w:r w:rsidRPr="009C5BA0">
              <w:rPr>
                <w:iCs/>
                <w:sz w:val="16"/>
                <w:szCs w:val="16"/>
              </w:rPr>
              <w:t>.</w:t>
            </w:r>
            <w:r w:rsidRPr="009C5BA0">
              <w:rPr>
                <w:i/>
                <w:iCs/>
                <w:sz w:val="16"/>
                <w:szCs w:val="16"/>
              </w:rPr>
              <w:t xml:space="preserve"> </w:t>
            </w:r>
            <w:proofErr w:type="spellStart"/>
            <w:r w:rsidRPr="009C5BA0">
              <w:rPr>
                <w:i/>
                <w:iCs/>
                <w:sz w:val="16"/>
                <w:szCs w:val="16"/>
              </w:rPr>
              <w:t>mosseae</w:t>
            </w:r>
            <w:proofErr w:type="spellEnd"/>
          </w:p>
        </w:tc>
        <w:tc>
          <w:tcPr>
            <w:tcW w:w="2479" w:type="pct"/>
            <w:tcMar>
              <w:left w:w="43" w:type="dxa"/>
              <w:right w:w="58" w:type="dxa"/>
            </w:tcMar>
          </w:tcPr>
          <w:p w14:paraId="764476A2" w14:textId="305F9BB4" w:rsidR="0030790C" w:rsidRPr="009C5BA0" w:rsidRDefault="0030790C">
            <w:pPr>
              <w:pStyle w:val="table"/>
              <w:rPr>
                <w:sz w:val="16"/>
                <w:szCs w:val="16"/>
              </w:rPr>
            </w:pPr>
            <w:r w:rsidRPr="009C5BA0">
              <w:rPr>
                <w:sz w:val="16"/>
                <w:szCs w:val="16"/>
              </w:rPr>
              <w:t xml:space="preserve">Increased nutrition uptake, gas exchange and </w:t>
            </w:r>
            <w:proofErr w:type="spellStart"/>
            <w:r w:rsidRPr="009C5BA0">
              <w:rPr>
                <w:sz w:val="16"/>
                <w:szCs w:val="16"/>
              </w:rPr>
              <w:t>Chl</w:t>
            </w:r>
            <w:proofErr w:type="spellEnd"/>
            <w:r w:rsidRPr="009C5BA0">
              <w:rPr>
                <w:sz w:val="16"/>
                <w:szCs w:val="16"/>
              </w:rPr>
              <w:t xml:space="preserve"> fluorescence parameters.</w:t>
            </w:r>
          </w:p>
          <w:p w14:paraId="3B882547" w14:textId="403242B2" w:rsidR="0030790C" w:rsidRPr="009C5BA0" w:rsidRDefault="0030790C">
            <w:pPr>
              <w:pStyle w:val="table"/>
              <w:rPr>
                <w:sz w:val="16"/>
                <w:szCs w:val="16"/>
              </w:rPr>
            </w:pPr>
            <w:r w:rsidRPr="009C5BA0">
              <w:rPr>
                <w:sz w:val="16"/>
                <w:szCs w:val="16"/>
              </w:rPr>
              <w:t>Combination of AM fungi and PSF can strengthen the nutrition uptake, root growth.</w:t>
            </w:r>
          </w:p>
        </w:tc>
        <w:tc>
          <w:tcPr>
            <w:tcW w:w="539" w:type="pct"/>
            <w:tcMar>
              <w:left w:w="43" w:type="dxa"/>
              <w:right w:w="58" w:type="dxa"/>
            </w:tcMar>
          </w:tcPr>
          <w:p w14:paraId="710AFB84" w14:textId="77777777" w:rsidR="0030790C" w:rsidRPr="009C5BA0" w:rsidRDefault="0030790C">
            <w:pPr>
              <w:pStyle w:val="table"/>
              <w:rPr>
                <w:sz w:val="16"/>
                <w:szCs w:val="16"/>
              </w:rPr>
            </w:pPr>
            <w:r w:rsidRPr="009C5BA0">
              <w:rPr>
                <w:sz w:val="16"/>
                <w:szCs w:val="16"/>
              </w:rPr>
              <w:t xml:space="preserve">Zai et al., 2021 </w:t>
            </w:r>
          </w:p>
        </w:tc>
      </w:tr>
      <w:tr w:rsidR="0030790C" w:rsidRPr="009C5BA0" w14:paraId="486CD36E" w14:textId="77777777">
        <w:trPr>
          <w:trHeight w:val="20"/>
          <w:jc w:val="center"/>
        </w:trPr>
        <w:tc>
          <w:tcPr>
            <w:tcW w:w="965" w:type="pct"/>
            <w:tcMar>
              <w:left w:w="43" w:type="dxa"/>
              <w:right w:w="58" w:type="dxa"/>
            </w:tcMar>
          </w:tcPr>
          <w:p w14:paraId="75C4A969" w14:textId="77777777" w:rsidR="0030790C" w:rsidRPr="009C5BA0" w:rsidRDefault="0030790C">
            <w:pPr>
              <w:pStyle w:val="table"/>
              <w:rPr>
                <w:i/>
                <w:sz w:val="16"/>
                <w:szCs w:val="16"/>
              </w:rPr>
            </w:pPr>
            <w:r w:rsidRPr="009C5BA0">
              <w:rPr>
                <w:i/>
                <w:sz w:val="16"/>
                <w:szCs w:val="16"/>
              </w:rPr>
              <w:t xml:space="preserve">Begonia </w:t>
            </w:r>
            <w:proofErr w:type="spellStart"/>
            <w:r w:rsidRPr="009C5BA0">
              <w:rPr>
                <w:i/>
                <w:sz w:val="16"/>
                <w:szCs w:val="16"/>
              </w:rPr>
              <w:t>semperflorens</w:t>
            </w:r>
            <w:proofErr w:type="spellEnd"/>
          </w:p>
        </w:tc>
        <w:tc>
          <w:tcPr>
            <w:tcW w:w="1017" w:type="pct"/>
            <w:tcMar>
              <w:left w:w="43" w:type="dxa"/>
              <w:right w:w="58" w:type="dxa"/>
            </w:tcMar>
          </w:tcPr>
          <w:p w14:paraId="14A41762" w14:textId="77777777" w:rsidR="0030790C" w:rsidRPr="009C5BA0" w:rsidRDefault="0030790C">
            <w:pPr>
              <w:pStyle w:val="table"/>
              <w:rPr>
                <w:i/>
                <w:iCs/>
                <w:sz w:val="16"/>
                <w:szCs w:val="16"/>
              </w:rPr>
            </w:pPr>
            <w:r w:rsidRPr="009C5BA0">
              <w:rPr>
                <w:i/>
                <w:iCs/>
                <w:sz w:val="16"/>
                <w:szCs w:val="16"/>
              </w:rPr>
              <w:t>G</w:t>
            </w:r>
            <w:r w:rsidRPr="009C5BA0">
              <w:rPr>
                <w:iCs/>
                <w:sz w:val="16"/>
                <w:szCs w:val="16"/>
              </w:rPr>
              <w:t>.</w:t>
            </w:r>
            <w:r w:rsidRPr="009C5BA0">
              <w:rPr>
                <w:i/>
                <w:iCs/>
                <w:sz w:val="16"/>
                <w:szCs w:val="16"/>
              </w:rPr>
              <w:t xml:space="preserve"> </w:t>
            </w:r>
            <w:proofErr w:type="spellStart"/>
            <w:r w:rsidRPr="009C5BA0">
              <w:rPr>
                <w:i/>
                <w:iCs/>
                <w:sz w:val="16"/>
                <w:szCs w:val="16"/>
              </w:rPr>
              <w:t>intraradices</w:t>
            </w:r>
            <w:proofErr w:type="spellEnd"/>
          </w:p>
          <w:p w14:paraId="7621D65A" w14:textId="77777777" w:rsidR="0030790C" w:rsidRPr="009C5BA0" w:rsidRDefault="0030790C">
            <w:pPr>
              <w:pStyle w:val="table"/>
              <w:rPr>
                <w:i/>
                <w:sz w:val="16"/>
                <w:szCs w:val="16"/>
              </w:rPr>
            </w:pPr>
          </w:p>
        </w:tc>
        <w:tc>
          <w:tcPr>
            <w:tcW w:w="2479" w:type="pct"/>
            <w:tcMar>
              <w:left w:w="43" w:type="dxa"/>
              <w:right w:w="58" w:type="dxa"/>
            </w:tcMar>
          </w:tcPr>
          <w:p w14:paraId="0B292D0A" w14:textId="05B21BBC" w:rsidR="0030790C" w:rsidRPr="009C5BA0" w:rsidRDefault="0030790C">
            <w:pPr>
              <w:pStyle w:val="table"/>
              <w:rPr>
                <w:sz w:val="16"/>
                <w:szCs w:val="16"/>
              </w:rPr>
            </w:pPr>
            <w:r w:rsidRPr="009C5BA0">
              <w:rPr>
                <w:sz w:val="16"/>
                <w:szCs w:val="16"/>
              </w:rPr>
              <w:t>Promotion in growth and dry biomass, flower number and diameter. Shading increased the rate of AM fungi colonization, as well as the overall host growth, flower quality, flower number, and flower diameter when compared to unshaded samples.</w:t>
            </w:r>
          </w:p>
        </w:tc>
        <w:tc>
          <w:tcPr>
            <w:tcW w:w="539" w:type="pct"/>
            <w:tcMar>
              <w:left w:w="43" w:type="dxa"/>
              <w:right w:w="58" w:type="dxa"/>
            </w:tcMar>
          </w:tcPr>
          <w:p w14:paraId="45B1934D" w14:textId="77777777" w:rsidR="0030790C" w:rsidRPr="009C5BA0" w:rsidRDefault="0030790C">
            <w:pPr>
              <w:pStyle w:val="table"/>
              <w:rPr>
                <w:sz w:val="16"/>
                <w:szCs w:val="16"/>
              </w:rPr>
            </w:pPr>
            <w:r w:rsidRPr="009C5BA0">
              <w:rPr>
                <w:sz w:val="16"/>
                <w:szCs w:val="16"/>
              </w:rPr>
              <w:t>Sabatino et al., 2019</w:t>
            </w:r>
          </w:p>
        </w:tc>
      </w:tr>
      <w:tr w:rsidR="0030790C" w:rsidRPr="009C5BA0" w14:paraId="79E49235" w14:textId="77777777">
        <w:trPr>
          <w:trHeight w:val="20"/>
          <w:jc w:val="center"/>
        </w:trPr>
        <w:tc>
          <w:tcPr>
            <w:tcW w:w="965" w:type="pct"/>
            <w:tcMar>
              <w:left w:w="43" w:type="dxa"/>
              <w:right w:w="58" w:type="dxa"/>
            </w:tcMar>
          </w:tcPr>
          <w:p w14:paraId="11F7F05D" w14:textId="77777777" w:rsidR="0030790C" w:rsidRPr="009C5BA0" w:rsidRDefault="0030790C">
            <w:pPr>
              <w:pStyle w:val="table"/>
              <w:rPr>
                <w:i/>
                <w:sz w:val="16"/>
                <w:szCs w:val="16"/>
              </w:rPr>
            </w:pPr>
            <w:r w:rsidRPr="009C5BA0">
              <w:rPr>
                <w:i/>
                <w:sz w:val="16"/>
                <w:szCs w:val="16"/>
              </w:rPr>
              <w:t xml:space="preserve">Impatiens </w:t>
            </w:r>
            <w:proofErr w:type="spellStart"/>
            <w:r w:rsidRPr="009C5BA0">
              <w:rPr>
                <w:i/>
                <w:sz w:val="16"/>
                <w:szCs w:val="16"/>
              </w:rPr>
              <w:t>balsamina</w:t>
            </w:r>
            <w:proofErr w:type="spellEnd"/>
          </w:p>
        </w:tc>
        <w:tc>
          <w:tcPr>
            <w:tcW w:w="1017" w:type="pct"/>
            <w:tcMar>
              <w:left w:w="43" w:type="dxa"/>
              <w:right w:w="58" w:type="dxa"/>
            </w:tcMar>
          </w:tcPr>
          <w:p w14:paraId="6FCCEB9C" w14:textId="77777777" w:rsidR="0030790C" w:rsidRPr="009C5BA0" w:rsidRDefault="0030790C">
            <w:pPr>
              <w:pStyle w:val="table"/>
              <w:rPr>
                <w:i/>
                <w:sz w:val="16"/>
                <w:szCs w:val="16"/>
              </w:rPr>
            </w:pPr>
            <w:proofErr w:type="spellStart"/>
            <w:r w:rsidRPr="009C5BA0">
              <w:rPr>
                <w:i/>
                <w:sz w:val="16"/>
                <w:szCs w:val="16"/>
              </w:rPr>
              <w:t>Acaulospora</w:t>
            </w:r>
            <w:proofErr w:type="spellEnd"/>
            <w:r w:rsidRPr="009C5BA0">
              <w:rPr>
                <w:i/>
                <w:sz w:val="16"/>
                <w:szCs w:val="16"/>
              </w:rPr>
              <w:t xml:space="preserve"> </w:t>
            </w:r>
            <w:proofErr w:type="spellStart"/>
            <w:r w:rsidRPr="009C5BA0">
              <w:rPr>
                <w:i/>
                <w:sz w:val="16"/>
                <w:szCs w:val="16"/>
              </w:rPr>
              <w:t>morrowiae</w:t>
            </w:r>
            <w:proofErr w:type="spellEnd"/>
            <w:r w:rsidRPr="009C5BA0">
              <w:rPr>
                <w:sz w:val="16"/>
                <w:szCs w:val="16"/>
              </w:rPr>
              <w:t>,</w:t>
            </w:r>
            <w:r w:rsidRPr="009C5BA0">
              <w:rPr>
                <w:i/>
                <w:sz w:val="16"/>
                <w:szCs w:val="16"/>
              </w:rPr>
              <w:t xml:space="preserve"> A</w:t>
            </w:r>
            <w:r w:rsidRPr="009C5BA0">
              <w:rPr>
                <w:iCs/>
                <w:sz w:val="16"/>
                <w:szCs w:val="16"/>
              </w:rPr>
              <w:t>.</w:t>
            </w:r>
            <w:r w:rsidRPr="009C5BA0">
              <w:rPr>
                <w:i/>
                <w:sz w:val="16"/>
                <w:szCs w:val="16"/>
              </w:rPr>
              <w:t xml:space="preserve"> </w:t>
            </w:r>
            <w:proofErr w:type="spellStart"/>
            <w:r w:rsidRPr="009C5BA0">
              <w:rPr>
                <w:i/>
                <w:sz w:val="16"/>
                <w:szCs w:val="16"/>
              </w:rPr>
              <w:t>crobiculata</w:t>
            </w:r>
            <w:proofErr w:type="spellEnd"/>
            <w:r w:rsidRPr="009C5BA0">
              <w:rPr>
                <w:sz w:val="16"/>
                <w:szCs w:val="16"/>
              </w:rPr>
              <w:t xml:space="preserve">, </w:t>
            </w:r>
            <w:r w:rsidRPr="009C5BA0">
              <w:rPr>
                <w:i/>
                <w:sz w:val="16"/>
                <w:szCs w:val="16"/>
              </w:rPr>
              <w:t>A</w:t>
            </w:r>
            <w:r w:rsidRPr="009C5BA0">
              <w:rPr>
                <w:iCs/>
                <w:sz w:val="16"/>
                <w:szCs w:val="16"/>
              </w:rPr>
              <w:t>.</w:t>
            </w:r>
            <w:r w:rsidRPr="009C5BA0">
              <w:rPr>
                <w:i/>
                <w:sz w:val="16"/>
                <w:szCs w:val="16"/>
              </w:rPr>
              <w:t xml:space="preserve"> spinosa </w:t>
            </w:r>
            <w:proofErr w:type="spellStart"/>
            <w:r w:rsidRPr="009C5BA0">
              <w:rPr>
                <w:i/>
                <w:sz w:val="16"/>
                <w:szCs w:val="16"/>
              </w:rPr>
              <w:t>Claroideoglomus</w:t>
            </w:r>
            <w:proofErr w:type="spellEnd"/>
            <w:r w:rsidRPr="009C5BA0">
              <w:rPr>
                <w:i/>
                <w:sz w:val="16"/>
                <w:szCs w:val="16"/>
              </w:rPr>
              <w:t xml:space="preserve"> </w:t>
            </w:r>
            <w:proofErr w:type="spellStart"/>
            <w:r w:rsidRPr="009C5BA0">
              <w:rPr>
                <w:i/>
                <w:sz w:val="16"/>
                <w:szCs w:val="16"/>
              </w:rPr>
              <w:t>etunicatum</w:t>
            </w:r>
            <w:proofErr w:type="spellEnd"/>
          </w:p>
          <w:p w14:paraId="2377B8FC" w14:textId="77777777" w:rsidR="0030790C" w:rsidRPr="009C5BA0" w:rsidRDefault="0030790C">
            <w:pPr>
              <w:pStyle w:val="table"/>
              <w:rPr>
                <w:i/>
                <w:sz w:val="16"/>
                <w:szCs w:val="16"/>
              </w:rPr>
            </w:pPr>
            <w:r w:rsidRPr="009C5BA0">
              <w:rPr>
                <w:i/>
                <w:sz w:val="16"/>
                <w:szCs w:val="16"/>
              </w:rPr>
              <w:t>F</w:t>
            </w:r>
            <w:r w:rsidRPr="009C5BA0">
              <w:rPr>
                <w:iCs/>
                <w:sz w:val="16"/>
                <w:szCs w:val="16"/>
              </w:rPr>
              <w:t>.</w:t>
            </w:r>
            <w:r w:rsidRPr="009C5BA0">
              <w:rPr>
                <w:i/>
                <w:sz w:val="16"/>
                <w:szCs w:val="16"/>
              </w:rPr>
              <w:t xml:space="preserve"> </w:t>
            </w:r>
            <w:proofErr w:type="spellStart"/>
            <w:r w:rsidRPr="009C5BA0">
              <w:rPr>
                <w:i/>
                <w:sz w:val="16"/>
                <w:szCs w:val="16"/>
              </w:rPr>
              <w:t>geosporus</w:t>
            </w:r>
            <w:proofErr w:type="spellEnd"/>
            <w:r w:rsidRPr="009C5BA0">
              <w:rPr>
                <w:i/>
                <w:sz w:val="16"/>
                <w:szCs w:val="16"/>
              </w:rPr>
              <w:t xml:space="preserve"> </w:t>
            </w:r>
          </w:p>
        </w:tc>
        <w:tc>
          <w:tcPr>
            <w:tcW w:w="2479" w:type="pct"/>
            <w:tcMar>
              <w:left w:w="43" w:type="dxa"/>
              <w:right w:w="58" w:type="dxa"/>
            </w:tcMar>
          </w:tcPr>
          <w:p w14:paraId="43005205" w14:textId="258D777C" w:rsidR="0030790C" w:rsidRPr="009C5BA0" w:rsidRDefault="0030790C">
            <w:pPr>
              <w:pStyle w:val="table"/>
              <w:rPr>
                <w:sz w:val="16"/>
                <w:szCs w:val="16"/>
              </w:rPr>
            </w:pPr>
            <w:r w:rsidRPr="009C5BA0">
              <w:rPr>
                <w:sz w:val="16"/>
                <w:szCs w:val="16"/>
              </w:rPr>
              <w:t xml:space="preserve"> Inoculation with AM fungi mitigated the detriment caused by Meloidogyne </w:t>
            </w:r>
            <w:proofErr w:type="spellStart"/>
            <w:r w:rsidRPr="009C5BA0">
              <w:rPr>
                <w:sz w:val="16"/>
                <w:szCs w:val="16"/>
              </w:rPr>
              <w:t>incongita</w:t>
            </w:r>
            <w:proofErr w:type="spellEnd"/>
            <w:r w:rsidRPr="009C5BA0">
              <w:rPr>
                <w:sz w:val="16"/>
                <w:szCs w:val="16"/>
              </w:rPr>
              <w:t xml:space="preserve">. </w:t>
            </w:r>
          </w:p>
        </w:tc>
        <w:tc>
          <w:tcPr>
            <w:tcW w:w="539" w:type="pct"/>
            <w:tcMar>
              <w:left w:w="43" w:type="dxa"/>
              <w:right w:w="58" w:type="dxa"/>
            </w:tcMar>
          </w:tcPr>
          <w:p w14:paraId="7E5765AD" w14:textId="77777777" w:rsidR="0030790C" w:rsidRPr="009C5BA0" w:rsidRDefault="0030790C">
            <w:pPr>
              <w:pStyle w:val="table"/>
              <w:rPr>
                <w:sz w:val="16"/>
                <w:szCs w:val="16"/>
              </w:rPr>
            </w:pPr>
            <w:r w:rsidRPr="009C5BA0">
              <w:rPr>
                <w:sz w:val="16"/>
                <w:szCs w:val="16"/>
              </w:rPr>
              <w:t>Banuelos et al., 2014</w:t>
            </w:r>
          </w:p>
        </w:tc>
      </w:tr>
    </w:tbl>
    <w:p w14:paraId="73C4C7C3" w14:textId="77777777" w:rsidR="000C6AD1" w:rsidRPr="009C5BA0" w:rsidRDefault="000C6AD1">
      <w:r w:rsidRPr="009C5BA0">
        <w:br w:type="page"/>
      </w:r>
    </w:p>
    <w:p w14:paraId="2260FDCF" w14:textId="77777777" w:rsidR="005E0A3A" w:rsidRPr="007D6816" w:rsidRDefault="005E0A3A" w:rsidP="005E0A3A">
      <w:pPr>
        <w:pStyle w:val="TableCaptions"/>
        <w:rPr>
          <w:rFonts w:ascii="Times New Roman" w:hAnsi="Times New Roman"/>
          <w:b w:val="0"/>
          <w:bCs/>
        </w:rPr>
      </w:pPr>
      <w:r w:rsidRPr="009C5BA0">
        <w:lastRenderedPageBreak/>
        <w:t>Table 1</w:t>
      </w:r>
      <w:r w:rsidRPr="007D6816">
        <w:rPr>
          <w:rFonts w:ascii="Times New Roman" w:hAnsi="Times New Roman"/>
          <w:b w:val="0"/>
          <w:bCs/>
        </w:rPr>
        <w:t>. (Continued)</w:t>
      </w:r>
    </w:p>
    <w:p w14:paraId="01F1C6F7" w14:textId="77777777" w:rsidR="005E0A3A" w:rsidRDefault="005E0A3A"/>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2107"/>
        <w:gridCol w:w="5136"/>
        <w:gridCol w:w="1117"/>
      </w:tblGrid>
      <w:tr w:rsidR="0030790C" w:rsidRPr="009C5BA0" w14:paraId="2EB9AF65" w14:textId="77777777">
        <w:trPr>
          <w:trHeight w:val="20"/>
          <w:jc w:val="center"/>
        </w:trPr>
        <w:tc>
          <w:tcPr>
            <w:tcW w:w="965" w:type="pct"/>
            <w:tcMar>
              <w:left w:w="43" w:type="dxa"/>
              <w:right w:w="58" w:type="dxa"/>
            </w:tcMar>
          </w:tcPr>
          <w:p w14:paraId="50C9FEE7" w14:textId="3F2D8B9E" w:rsidR="0030790C" w:rsidRPr="009C5BA0" w:rsidRDefault="0030790C">
            <w:pPr>
              <w:pStyle w:val="table"/>
              <w:rPr>
                <w:b/>
                <w:sz w:val="16"/>
                <w:szCs w:val="16"/>
              </w:rPr>
            </w:pPr>
            <w:r w:rsidRPr="009C5BA0">
              <w:rPr>
                <w:b/>
                <w:sz w:val="16"/>
                <w:szCs w:val="16"/>
              </w:rPr>
              <w:t>Ornamental Plants</w:t>
            </w:r>
          </w:p>
        </w:tc>
        <w:tc>
          <w:tcPr>
            <w:tcW w:w="1017" w:type="pct"/>
            <w:tcMar>
              <w:left w:w="43" w:type="dxa"/>
              <w:right w:w="58" w:type="dxa"/>
            </w:tcMar>
          </w:tcPr>
          <w:p w14:paraId="7044C34D" w14:textId="5151EF62" w:rsidR="0030790C" w:rsidRPr="009C5BA0" w:rsidRDefault="0030790C">
            <w:pPr>
              <w:pStyle w:val="table"/>
              <w:rPr>
                <w:b/>
                <w:sz w:val="16"/>
                <w:szCs w:val="16"/>
              </w:rPr>
            </w:pPr>
            <w:r w:rsidRPr="009C5BA0">
              <w:rPr>
                <w:b/>
                <w:sz w:val="16"/>
                <w:szCs w:val="16"/>
              </w:rPr>
              <w:t>Mycorrhizal species</w:t>
            </w:r>
          </w:p>
        </w:tc>
        <w:tc>
          <w:tcPr>
            <w:tcW w:w="2479" w:type="pct"/>
            <w:tcMar>
              <w:left w:w="43" w:type="dxa"/>
              <w:right w:w="58" w:type="dxa"/>
            </w:tcMar>
          </w:tcPr>
          <w:p w14:paraId="19054395" w14:textId="4F596B47" w:rsidR="0030790C" w:rsidRPr="009C5BA0" w:rsidRDefault="0030790C">
            <w:pPr>
              <w:pStyle w:val="table"/>
              <w:rPr>
                <w:b/>
                <w:sz w:val="16"/>
                <w:szCs w:val="16"/>
              </w:rPr>
            </w:pPr>
            <w:r w:rsidRPr="009C5BA0">
              <w:rPr>
                <w:b/>
                <w:sz w:val="16"/>
                <w:szCs w:val="16"/>
              </w:rPr>
              <w:t>Host performance and stress tolerance</w:t>
            </w:r>
          </w:p>
        </w:tc>
        <w:tc>
          <w:tcPr>
            <w:tcW w:w="539" w:type="pct"/>
            <w:tcMar>
              <w:left w:w="43" w:type="dxa"/>
              <w:right w:w="58" w:type="dxa"/>
            </w:tcMar>
          </w:tcPr>
          <w:p w14:paraId="79FE601A" w14:textId="77777777" w:rsidR="0030790C" w:rsidRPr="009C5BA0" w:rsidRDefault="0030790C">
            <w:pPr>
              <w:pStyle w:val="table"/>
              <w:rPr>
                <w:b/>
                <w:sz w:val="16"/>
                <w:szCs w:val="16"/>
              </w:rPr>
            </w:pPr>
            <w:r w:rsidRPr="009C5BA0">
              <w:rPr>
                <w:b/>
                <w:sz w:val="16"/>
                <w:szCs w:val="16"/>
              </w:rPr>
              <w:t xml:space="preserve">References </w:t>
            </w:r>
          </w:p>
        </w:tc>
      </w:tr>
      <w:tr w:rsidR="0030790C" w:rsidRPr="009C5BA0" w14:paraId="2A3C0435" w14:textId="77777777">
        <w:trPr>
          <w:trHeight w:val="20"/>
          <w:jc w:val="center"/>
        </w:trPr>
        <w:tc>
          <w:tcPr>
            <w:tcW w:w="965" w:type="pct"/>
            <w:tcMar>
              <w:left w:w="43" w:type="dxa"/>
              <w:right w:w="58" w:type="dxa"/>
            </w:tcMar>
          </w:tcPr>
          <w:p w14:paraId="248A898A" w14:textId="77777777" w:rsidR="0030790C" w:rsidRPr="009C5BA0" w:rsidRDefault="0030790C">
            <w:pPr>
              <w:pStyle w:val="table"/>
              <w:rPr>
                <w:i/>
                <w:sz w:val="16"/>
                <w:szCs w:val="16"/>
              </w:rPr>
            </w:pPr>
          </w:p>
        </w:tc>
        <w:tc>
          <w:tcPr>
            <w:tcW w:w="1017" w:type="pct"/>
            <w:tcMar>
              <w:left w:w="43" w:type="dxa"/>
              <w:right w:w="58" w:type="dxa"/>
            </w:tcMar>
          </w:tcPr>
          <w:p w14:paraId="71CB306C" w14:textId="77777777" w:rsidR="0030790C" w:rsidRPr="009C5BA0" w:rsidRDefault="0030790C">
            <w:pPr>
              <w:pStyle w:val="table"/>
              <w:rPr>
                <w:i/>
                <w:sz w:val="16"/>
                <w:szCs w:val="16"/>
              </w:rPr>
            </w:pPr>
            <w:r w:rsidRPr="009C5BA0">
              <w:rPr>
                <w:i/>
                <w:sz w:val="16"/>
                <w:szCs w:val="16"/>
              </w:rPr>
              <w:t>F</w:t>
            </w:r>
            <w:r w:rsidRPr="009C5BA0">
              <w:rPr>
                <w:iCs/>
                <w:sz w:val="16"/>
                <w:szCs w:val="16"/>
              </w:rPr>
              <w:t>.</w:t>
            </w:r>
            <w:r w:rsidRPr="009C5BA0">
              <w:rPr>
                <w:i/>
                <w:sz w:val="16"/>
                <w:szCs w:val="16"/>
              </w:rPr>
              <w:t xml:space="preserve"> </w:t>
            </w:r>
            <w:proofErr w:type="spellStart"/>
            <w:r w:rsidRPr="009C5BA0">
              <w:rPr>
                <w:i/>
                <w:sz w:val="16"/>
                <w:szCs w:val="16"/>
              </w:rPr>
              <w:t>mosseae</w:t>
            </w:r>
            <w:proofErr w:type="spellEnd"/>
          </w:p>
          <w:p w14:paraId="1B0D8F68" w14:textId="77777777" w:rsidR="0030790C" w:rsidRPr="009C5BA0" w:rsidRDefault="0030790C">
            <w:pPr>
              <w:pStyle w:val="table"/>
              <w:rPr>
                <w:i/>
                <w:sz w:val="16"/>
                <w:szCs w:val="16"/>
              </w:rPr>
            </w:pPr>
            <w:proofErr w:type="spellStart"/>
            <w:r w:rsidRPr="009C5BA0">
              <w:rPr>
                <w:i/>
                <w:sz w:val="16"/>
                <w:szCs w:val="16"/>
              </w:rPr>
              <w:t>Gigaspora</w:t>
            </w:r>
            <w:proofErr w:type="spellEnd"/>
            <w:r w:rsidRPr="009C5BA0">
              <w:rPr>
                <w:i/>
                <w:sz w:val="16"/>
                <w:szCs w:val="16"/>
              </w:rPr>
              <w:t xml:space="preserve"> </w:t>
            </w:r>
            <w:proofErr w:type="spellStart"/>
            <w:r w:rsidRPr="009C5BA0">
              <w:rPr>
                <w:i/>
                <w:sz w:val="16"/>
                <w:szCs w:val="16"/>
              </w:rPr>
              <w:t>decipiens</w:t>
            </w:r>
            <w:proofErr w:type="spellEnd"/>
          </w:p>
          <w:p w14:paraId="7243391B" w14:textId="77777777" w:rsidR="0030790C" w:rsidRPr="009C5BA0" w:rsidRDefault="0030790C">
            <w:pPr>
              <w:pStyle w:val="table"/>
              <w:rPr>
                <w:i/>
                <w:sz w:val="16"/>
                <w:szCs w:val="16"/>
              </w:rPr>
            </w:pPr>
            <w:r w:rsidRPr="009C5BA0">
              <w:rPr>
                <w:i/>
                <w:sz w:val="16"/>
                <w:szCs w:val="16"/>
              </w:rPr>
              <w:t>Gi</w:t>
            </w:r>
            <w:r w:rsidRPr="009C5BA0">
              <w:rPr>
                <w:iCs/>
                <w:sz w:val="16"/>
                <w:szCs w:val="16"/>
              </w:rPr>
              <w:t>.</w:t>
            </w:r>
            <w:r w:rsidRPr="009C5BA0">
              <w:rPr>
                <w:i/>
                <w:sz w:val="16"/>
                <w:szCs w:val="16"/>
              </w:rPr>
              <w:t xml:space="preserve"> rosea</w:t>
            </w:r>
          </w:p>
          <w:p w14:paraId="17F2C715" w14:textId="77777777" w:rsidR="0030790C" w:rsidRPr="009C5BA0" w:rsidRDefault="0030790C">
            <w:pPr>
              <w:pStyle w:val="table"/>
              <w:rPr>
                <w:i/>
                <w:sz w:val="16"/>
                <w:szCs w:val="16"/>
              </w:rPr>
            </w:pPr>
            <w:r w:rsidRPr="009C5BA0">
              <w:rPr>
                <w:i/>
                <w:sz w:val="16"/>
                <w:szCs w:val="16"/>
              </w:rPr>
              <w:t>G</w:t>
            </w:r>
            <w:r w:rsidRPr="009C5BA0">
              <w:rPr>
                <w:iCs/>
                <w:sz w:val="16"/>
                <w:szCs w:val="16"/>
              </w:rPr>
              <w:t>.</w:t>
            </w:r>
            <w:r w:rsidRPr="009C5BA0">
              <w:rPr>
                <w:i/>
                <w:sz w:val="16"/>
                <w:szCs w:val="16"/>
              </w:rPr>
              <w:t xml:space="preserve"> aggregatum</w:t>
            </w:r>
          </w:p>
          <w:p w14:paraId="57CC3749" w14:textId="77777777" w:rsidR="0030790C" w:rsidRPr="009C5BA0" w:rsidRDefault="0030790C">
            <w:pPr>
              <w:pStyle w:val="table"/>
              <w:rPr>
                <w:i/>
                <w:sz w:val="16"/>
                <w:szCs w:val="16"/>
              </w:rPr>
            </w:pPr>
            <w:r w:rsidRPr="009C5BA0">
              <w:rPr>
                <w:i/>
                <w:sz w:val="16"/>
                <w:szCs w:val="16"/>
              </w:rPr>
              <w:t>G</w:t>
            </w:r>
            <w:r w:rsidRPr="009C5BA0">
              <w:rPr>
                <w:iCs/>
                <w:sz w:val="16"/>
                <w:szCs w:val="16"/>
              </w:rPr>
              <w:t>.</w:t>
            </w:r>
            <w:r w:rsidRPr="009C5BA0">
              <w:rPr>
                <w:i/>
                <w:sz w:val="16"/>
                <w:szCs w:val="16"/>
              </w:rPr>
              <w:t xml:space="preserve"> </w:t>
            </w:r>
            <w:proofErr w:type="spellStart"/>
            <w:r w:rsidRPr="009C5BA0">
              <w:rPr>
                <w:i/>
                <w:sz w:val="16"/>
                <w:szCs w:val="16"/>
              </w:rPr>
              <w:t>macrocarpumand</w:t>
            </w:r>
            <w:proofErr w:type="spellEnd"/>
            <w:r w:rsidRPr="009C5BA0">
              <w:rPr>
                <w:i/>
                <w:sz w:val="16"/>
                <w:szCs w:val="16"/>
              </w:rPr>
              <w:t xml:space="preserve"> </w:t>
            </w:r>
          </w:p>
          <w:p w14:paraId="5071D05F" w14:textId="77777777" w:rsidR="0030790C" w:rsidRPr="009C5BA0" w:rsidRDefault="0030790C">
            <w:pPr>
              <w:pStyle w:val="table"/>
              <w:rPr>
                <w:i/>
                <w:sz w:val="16"/>
                <w:szCs w:val="16"/>
              </w:rPr>
            </w:pPr>
            <w:proofErr w:type="spellStart"/>
            <w:r w:rsidRPr="009C5BA0">
              <w:rPr>
                <w:i/>
                <w:sz w:val="16"/>
                <w:szCs w:val="16"/>
              </w:rPr>
              <w:t>Scutellospora</w:t>
            </w:r>
            <w:proofErr w:type="spellEnd"/>
            <w:r w:rsidRPr="009C5BA0">
              <w:rPr>
                <w:i/>
                <w:sz w:val="16"/>
                <w:szCs w:val="16"/>
              </w:rPr>
              <w:t xml:space="preserve"> pellucida</w:t>
            </w:r>
          </w:p>
        </w:tc>
        <w:tc>
          <w:tcPr>
            <w:tcW w:w="2479" w:type="pct"/>
            <w:tcMar>
              <w:left w:w="43" w:type="dxa"/>
              <w:right w:w="58" w:type="dxa"/>
            </w:tcMar>
          </w:tcPr>
          <w:p w14:paraId="3953B915" w14:textId="77777777" w:rsidR="0030790C" w:rsidRPr="009C5BA0" w:rsidRDefault="0030790C">
            <w:pPr>
              <w:pStyle w:val="table"/>
              <w:rPr>
                <w:sz w:val="16"/>
                <w:szCs w:val="16"/>
              </w:rPr>
            </w:pPr>
          </w:p>
        </w:tc>
        <w:tc>
          <w:tcPr>
            <w:tcW w:w="539" w:type="pct"/>
            <w:tcMar>
              <w:left w:w="43" w:type="dxa"/>
              <w:right w:w="58" w:type="dxa"/>
            </w:tcMar>
          </w:tcPr>
          <w:p w14:paraId="5BF03C09" w14:textId="77777777" w:rsidR="0030790C" w:rsidRPr="009C5BA0" w:rsidRDefault="0030790C">
            <w:pPr>
              <w:pStyle w:val="table"/>
              <w:rPr>
                <w:sz w:val="16"/>
                <w:szCs w:val="16"/>
              </w:rPr>
            </w:pPr>
          </w:p>
        </w:tc>
      </w:tr>
      <w:tr w:rsidR="0030790C" w:rsidRPr="009C5BA0" w14:paraId="2DBB2F7D" w14:textId="77777777">
        <w:trPr>
          <w:trHeight w:val="20"/>
          <w:jc w:val="center"/>
        </w:trPr>
        <w:tc>
          <w:tcPr>
            <w:tcW w:w="965" w:type="pct"/>
            <w:tcMar>
              <w:left w:w="43" w:type="dxa"/>
              <w:right w:w="58" w:type="dxa"/>
            </w:tcMar>
          </w:tcPr>
          <w:p w14:paraId="5B7A1E0C" w14:textId="77777777" w:rsidR="0030790C" w:rsidRPr="009C5BA0" w:rsidRDefault="0030790C">
            <w:pPr>
              <w:pStyle w:val="table"/>
              <w:rPr>
                <w:i/>
                <w:sz w:val="16"/>
                <w:szCs w:val="16"/>
              </w:rPr>
            </w:pPr>
            <w:r w:rsidRPr="009C5BA0">
              <w:rPr>
                <w:i/>
                <w:sz w:val="16"/>
                <w:szCs w:val="16"/>
              </w:rPr>
              <w:t xml:space="preserve">Asclepias </w:t>
            </w:r>
            <w:proofErr w:type="spellStart"/>
            <w:r w:rsidRPr="009C5BA0">
              <w:rPr>
                <w:i/>
                <w:sz w:val="16"/>
                <w:szCs w:val="16"/>
              </w:rPr>
              <w:t>curassavica</w:t>
            </w:r>
            <w:proofErr w:type="spellEnd"/>
          </w:p>
        </w:tc>
        <w:tc>
          <w:tcPr>
            <w:tcW w:w="1017" w:type="pct"/>
            <w:tcMar>
              <w:left w:w="43" w:type="dxa"/>
              <w:right w:w="58" w:type="dxa"/>
            </w:tcMar>
          </w:tcPr>
          <w:p w14:paraId="76DFA66C" w14:textId="77777777" w:rsidR="0030790C" w:rsidRPr="009C5BA0" w:rsidRDefault="0030790C">
            <w:pPr>
              <w:pStyle w:val="table"/>
              <w:rPr>
                <w:i/>
                <w:iCs/>
                <w:sz w:val="16"/>
                <w:szCs w:val="16"/>
              </w:rPr>
            </w:pPr>
            <w:proofErr w:type="spellStart"/>
            <w:r w:rsidRPr="009C5BA0">
              <w:rPr>
                <w:i/>
                <w:iCs/>
                <w:sz w:val="16"/>
                <w:szCs w:val="16"/>
              </w:rPr>
              <w:t>Claroideoglomus</w:t>
            </w:r>
            <w:proofErr w:type="spellEnd"/>
            <w:r w:rsidRPr="009C5BA0">
              <w:rPr>
                <w:i/>
                <w:iCs/>
                <w:sz w:val="16"/>
                <w:szCs w:val="16"/>
              </w:rPr>
              <w:t xml:space="preserve"> </w:t>
            </w:r>
            <w:proofErr w:type="spellStart"/>
            <w:r w:rsidRPr="009C5BA0">
              <w:rPr>
                <w:i/>
                <w:iCs/>
                <w:sz w:val="16"/>
                <w:szCs w:val="16"/>
              </w:rPr>
              <w:t>etunicatum</w:t>
            </w:r>
            <w:proofErr w:type="spellEnd"/>
          </w:p>
          <w:p w14:paraId="7D0064EF" w14:textId="77777777" w:rsidR="0030790C" w:rsidRPr="009C5BA0" w:rsidRDefault="0030790C">
            <w:pPr>
              <w:pStyle w:val="table"/>
              <w:rPr>
                <w:i/>
                <w:iCs/>
                <w:sz w:val="16"/>
                <w:szCs w:val="16"/>
              </w:rPr>
            </w:pPr>
            <w:r w:rsidRPr="009C5BA0">
              <w:rPr>
                <w:i/>
                <w:iCs/>
                <w:sz w:val="16"/>
                <w:szCs w:val="16"/>
              </w:rPr>
              <w:t>F</w:t>
            </w:r>
            <w:r w:rsidRPr="009C5BA0">
              <w:rPr>
                <w:iCs/>
                <w:sz w:val="16"/>
                <w:szCs w:val="16"/>
              </w:rPr>
              <w:t>.</w:t>
            </w:r>
            <w:r w:rsidRPr="009C5BA0">
              <w:rPr>
                <w:i/>
                <w:iCs/>
                <w:sz w:val="16"/>
                <w:szCs w:val="16"/>
              </w:rPr>
              <w:t xml:space="preserve"> </w:t>
            </w:r>
            <w:proofErr w:type="spellStart"/>
            <w:r w:rsidRPr="009C5BA0">
              <w:rPr>
                <w:i/>
                <w:iCs/>
                <w:sz w:val="16"/>
                <w:szCs w:val="16"/>
              </w:rPr>
              <w:t>mosseae</w:t>
            </w:r>
            <w:proofErr w:type="spellEnd"/>
          </w:p>
          <w:p w14:paraId="132D0DA7" w14:textId="77777777" w:rsidR="0030790C" w:rsidRPr="009C5BA0" w:rsidRDefault="0030790C">
            <w:pPr>
              <w:pStyle w:val="table"/>
              <w:rPr>
                <w:i/>
                <w:iCs/>
                <w:sz w:val="16"/>
                <w:szCs w:val="16"/>
              </w:rPr>
            </w:pPr>
            <w:r w:rsidRPr="009C5BA0">
              <w:rPr>
                <w:i/>
                <w:iCs/>
                <w:sz w:val="16"/>
                <w:szCs w:val="16"/>
              </w:rPr>
              <w:t>G</w:t>
            </w:r>
            <w:r w:rsidRPr="009C5BA0">
              <w:rPr>
                <w:iCs/>
                <w:sz w:val="16"/>
                <w:szCs w:val="16"/>
              </w:rPr>
              <w:t>.</w:t>
            </w:r>
            <w:r w:rsidRPr="009C5BA0">
              <w:rPr>
                <w:i/>
                <w:iCs/>
                <w:sz w:val="16"/>
                <w:szCs w:val="16"/>
              </w:rPr>
              <w:t xml:space="preserve"> </w:t>
            </w:r>
            <w:proofErr w:type="spellStart"/>
            <w:r w:rsidRPr="009C5BA0">
              <w:rPr>
                <w:i/>
                <w:iCs/>
                <w:sz w:val="16"/>
                <w:szCs w:val="16"/>
              </w:rPr>
              <w:t>intraradices</w:t>
            </w:r>
            <w:proofErr w:type="spellEnd"/>
          </w:p>
          <w:p w14:paraId="427177A4" w14:textId="77777777" w:rsidR="0030790C" w:rsidRPr="009C5BA0" w:rsidRDefault="0030790C">
            <w:pPr>
              <w:pStyle w:val="table"/>
              <w:rPr>
                <w:i/>
                <w:sz w:val="16"/>
                <w:szCs w:val="16"/>
              </w:rPr>
            </w:pPr>
            <w:r w:rsidRPr="009C5BA0">
              <w:rPr>
                <w:i/>
                <w:iCs/>
                <w:sz w:val="16"/>
                <w:szCs w:val="16"/>
              </w:rPr>
              <w:t>G</w:t>
            </w:r>
            <w:r w:rsidRPr="009C5BA0">
              <w:rPr>
                <w:iCs/>
                <w:sz w:val="16"/>
                <w:szCs w:val="16"/>
              </w:rPr>
              <w:t>.</w:t>
            </w:r>
            <w:r w:rsidRPr="009C5BA0">
              <w:rPr>
                <w:i/>
                <w:iCs/>
                <w:sz w:val="16"/>
                <w:szCs w:val="16"/>
              </w:rPr>
              <w:t xml:space="preserve"> aggregatum</w:t>
            </w:r>
          </w:p>
        </w:tc>
        <w:tc>
          <w:tcPr>
            <w:tcW w:w="2479" w:type="pct"/>
            <w:tcMar>
              <w:left w:w="43" w:type="dxa"/>
              <w:right w:w="58" w:type="dxa"/>
            </w:tcMar>
          </w:tcPr>
          <w:p w14:paraId="16079C5B" w14:textId="4F6B6086" w:rsidR="0030790C" w:rsidRPr="009C5BA0" w:rsidRDefault="0030790C">
            <w:pPr>
              <w:pStyle w:val="table"/>
              <w:rPr>
                <w:sz w:val="16"/>
                <w:szCs w:val="16"/>
              </w:rPr>
            </w:pPr>
            <w:r w:rsidRPr="009C5BA0">
              <w:rPr>
                <w:sz w:val="16"/>
                <w:szCs w:val="16"/>
              </w:rPr>
              <w:t>The chemical resistance expression caused by AM fungi inoculation varied among different milkweed species, and mycorrhization can ameliorate tradeoffs between growth and defense.</w:t>
            </w:r>
          </w:p>
        </w:tc>
        <w:tc>
          <w:tcPr>
            <w:tcW w:w="539" w:type="pct"/>
            <w:tcMar>
              <w:left w:w="43" w:type="dxa"/>
              <w:right w:w="58" w:type="dxa"/>
            </w:tcMar>
          </w:tcPr>
          <w:p w14:paraId="3D06175D" w14:textId="77777777" w:rsidR="0030790C" w:rsidRPr="009C5BA0" w:rsidRDefault="0030790C">
            <w:pPr>
              <w:pStyle w:val="table"/>
              <w:rPr>
                <w:sz w:val="16"/>
                <w:szCs w:val="16"/>
              </w:rPr>
            </w:pPr>
            <w:r w:rsidRPr="009C5BA0">
              <w:rPr>
                <w:sz w:val="16"/>
                <w:szCs w:val="16"/>
              </w:rPr>
              <w:t>Vannette et al., 2013</w:t>
            </w:r>
          </w:p>
        </w:tc>
      </w:tr>
      <w:tr w:rsidR="0030790C" w:rsidRPr="009C5BA0" w14:paraId="56D49B68" w14:textId="77777777">
        <w:trPr>
          <w:trHeight w:val="20"/>
          <w:jc w:val="center"/>
        </w:trPr>
        <w:tc>
          <w:tcPr>
            <w:tcW w:w="965" w:type="pct"/>
            <w:tcMar>
              <w:left w:w="43" w:type="dxa"/>
              <w:right w:w="58" w:type="dxa"/>
            </w:tcMar>
          </w:tcPr>
          <w:p w14:paraId="0119AD0C" w14:textId="77777777" w:rsidR="0030790C" w:rsidRPr="009C5BA0" w:rsidRDefault="0030790C">
            <w:pPr>
              <w:pStyle w:val="table"/>
              <w:rPr>
                <w:i/>
                <w:sz w:val="16"/>
                <w:szCs w:val="16"/>
              </w:rPr>
            </w:pPr>
            <w:proofErr w:type="spellStart"/>
            <w:r w:rsidRPr="009C5BA0">
              <w:rPr>
                <w:i/>
                <w:sz w:val="16"/>
                <w:szCs w:val="16"/>
              </w:rPr>
              <w:t>Kalappia</w:t>
            </w:r>
            <w:proofErr w:type="spellEnd"/>
            <w:r w:rsidRPr="009C5BA0">
              <w:rPr>
                <w:i/>
                <w:sz w:val="16"/>
                <w:szCs w:val="16"/>
              </w:rPr>
              <w:t xml:space="preserve"> </w:t>
            </w:r>
            <w:proofErr w:type="spellStart"/>
            <w:r w:rsidRPr="009C5BA0">
              <w:rPr>
                <w:i/>
                <w:sz w:val="16"/>
                <w:szCs w:val="16"/>
              </w:rPr>
              <w:t>celebica</w:t>
            </w:r>
            <w:proofErr w:type="spellEnd"/>
          </w:p>
        </w:tc>
        <w:tc>
          <w:tcPr>
            <w:tcW w:w="1017" w:type="pct"/>
            <w:tcMar>
              <w:left w:w="43" w:type="dxa"/>
              <w:right w:w="58" w:type="dxa"/>
            </w:tcMar>
          </w:tcPr>
          <w:p w14:paraId="511068A5" w14:textId="77777777" w:rsidR="0030790C" w:rsidRPr="009C5BA0" w:rsidRDefault="0030790C">
            <w:pPr>
              <w:pStyle w:val="table"/>
              <w:rPr>
                <w:i/>
                <w:iCs/>
                <w:sz w:val="16"/>
                <w:szCs w:val="16"/>
              </w:rPr>
            </w:pPr>
            <w:r w:rsidRPr="009C5BA0">
              <w:rPr>
                <w:i/>
                <w:iCs/>
                <w:sz w:val="16"/>
                <w:szCs w:val="16"/>
              </w:rPr>
              <w:t>G</w:t>
            </w:r>
            <w:r w:rsidRPr="009C5BA0">
              <w:rPr>
                <w:iCs/>
                <w:sz w:val="16"/>
                <w:szCs w:val="16"/>
              </w:rPr>
              <w:t>.</w:t>
            </w:r>
            <w:r w:rsidRPr="009C5BA0">
              <w:rPr>
                <w:i/>
                <w:iCs/>
                <w:sz w:val="16"/>
                <w:szCs w:val="16"/>
              </w:rPr>
              <w:t xml:space="preserve"> </w:t>
            </w:r>
            <w:proofErr w:type="spellStart"/>
            <w:r w:rsidRPr="009C5BA0">
              <w:rPr>
                <w:i/>
                <w:iCs/>
                <w:sz w:val="16"/>
                <w:szCs w:val="16"/>
              </w:rPr>
              <w:t>claroideum</w:t>
            </w:r>
            <w:proofErr w:type="spellEnd"/>
          </w:p>
          <w:p w14:paraId="7D8B6020" w14:textId="77777777" w:rsidR="0030790C" w:rsidRPr="009C5BA0" w:rsidRDefault="0030790C">
            <w:pPr>
              <w:pStyle w:val="table"/>
              <w:rPr>
                <w:i/>
                <w:iCs/>
                <w:sz w:val="16"/>
                <w:szCs w:val="16"/>
              </w:rPr>
            </w:pPr>
            <w:r w:rsidRPr="009C5BA0">
              <w:rPr>
                <w:i/>
                <w:iCs/>
                <w:sz w:val="16"/>
                <w:szCs w:val="16"/>
              </w:rPr>
              <w:t>G</w:t>
            </w:r>
            <w:r w:rsidRPr="009C5BA0">
              <w:rPr>
                <w:iCs/>
                <w:sz w:val="16"/>
                <w:szCs w:val="16"/>
              </w:rPr>
              <w:t>.</w:t>
            </w:r>
            <w:r w:rsidRPr="009C5BA0">
              <w:rPr>
                <w:i/>
                <w:iCs/>
                <w:sz w:val="16"/>
                <w:szCs w:val="16"/>
              </w:rPr>
              <w:t xml:space="preserve"> </w:t>
            </w:r>
            <w:proofErr w:type="spellStart"/>
            <w:r w:rsidRPr="009C5BA0">
              <w:rPr>
                <w:i/>
                <w:iCs/>
                <w:sz w:val="16"/>
                <w:szCs w:val="16"/>
              </w:rPr>
              <w:t>coronatum</w:t>
            </w:r>
            <w:proofErr w:type="spellEnd"/>
          </w:p>
        </w:tc>
        <w:tc>
          <w:tcPr>
            <w:tcW w:w="2479" w:type="pct"/>
            <w:tcMar>
              <w:left w:w="43" w:type="dxa"/>
              <w:right w:w="58" w:type="dxa"/>
            </w:tcMar>
          </w:tcPr>
          <w:p w14:paraId="66F39D4A" w14:textId="1FA64861" w:rsidR="0030790C" w:rsidRPr="009C5BA0" w:rsidRDefault="0030790C">
            <w:pPr>
              <w:pStyle w:val="table"/>
              <w:rPr>
                <w:sz w:val="16"/>
                <w:szCs w:val="16"/>
              </w:rPr>
            </w:pPr>
            <w:r w:rsidRPr="009C5BA0">
              <w:rPr>
                <w:sz w:val="16"/>
                <w:szCs w:val="16"/>
              </w:rPr>
              <w:t>Assisted the conservation of endangered species through improving the uptake of N, P by roots and N, P, K by shoots.</w:t>
            </w:r>
          </w:p>
        </w:tc>
        <w:tc>
          <w:tcPr>
            <w:tcW w:w="539" w:type="pct"/>
            <w:tcMar>
              <w:left w:w="43" w:type="dxa"/>
              <w:right w:w="58" w:type="dxa"/>
            </w:tcMar>
          </w:tcPr>
          <w:p w14:paraId="2AE60EDA" w14:textId="77777777" w:rsidR="0030790C" w:rsidRPr="009C5BA0" w:rsidRDefault="0030790C">
            <w:pPr>
              <w:pStyle w:val="table"/>
              <w:rPr>
                <w:sz w:val="16"/>
                <w:szCs w:val="16"/>
              </w:rPr>
            </w:pPr>
            <w:r w:rsidRPr="009C5BA0">
              <w:rPr>
                <w:sz w:val="16"/>
                <w:szCs w:val="16"/>
              </w:rPr>
              <w:t>Husna et al., 2021</w:t>
            </w:r>
          </w:p>
        </w:tc>
      </w:tr>
      <w:tr w:rsidR="0030790C" w:rsidRPr="009C5BA0" w14:paraId="71E8A6C9" w14:textId="77777777">
        <w:trPr>
          <w:trHeight w:val="20"/>
          <w:jc w:val="center"/>
        </w:trPr>
        <w:tc>
          <w:tcPr>
            <w:tcW w:w="965" w:type="pct"/>
            <w:tcMar>
              <w:left w:w="43" w:type="dxa"/>
              <w:right w:w="58" w:type="dxa"/>
            </w:tcMar>
          </w:tcPr>
          <w:p w14:paraId="355AD94C" w14:textId="77777777" w:rsidR="0030790C" w:rsidRPr="009C5BA0" w:rsidRDefault="0030790C">
            <w:pPr>
              <w:pStyle w:val="table"/>
              <w:rPr>
                <w:i/>
                <w:sz w:val="16"/>
                <w:szCs w:val="16"/>
              </w:rPr>
            </w:pPr>
            <w:proofErr w:type="spellStart"/>
            <w:r w:rsidRPr="009C5BA0">
              <w:rPr>
                <w:i/>
                <w:sz w:val="16"/>
                <w:szCs w:val="16"/>
              </w:rPr>
              <w:t>Orychophragum</w:t>
            </w:r>
            <w:proofErr w:type="spellEnd"/>
            <w:r w:rsidRPr="009C5BA0">
              <w:rPr>
                <w:i/>
                <w:sz w:val="16"/>
                <w:szCs w:val="16"/>
              </w:rPr>
              <w:t xml:space="preserve"> </w:t>
            </w:r>
            <w:proofErr w:type="spellStart"/>
            <w:r w:rsidRPr="009C5BA0">
              <w:rPr>
                <w:i/>
                <w:sz w:val="16"/>
                <w:szCs w:val="16"/>
              </w:rPr>
              <w:t>violaeeus</w:t>
            </w:r>
            <w:proofErr w:type="spellEnd"/>
            <w:r w:rsidRPr="009C5BA0">
              <w:rPr>
                <w:i/>
                <w:sz w:val="16"/>
                <w:szCs w:val="16"/>
              </w:rPr>
              <w:t>, Solanum nigrum, Ophiopogon japonicus</w:t>
            </w:r>
          </w:p>
        </w:tc>
        <w:tc>
          <w:tcPr>
            <w:tcW w:w="1017" w:type="pct"/>
            <w:tcMar>
              <w:left w:w="43" w:type="dxa"/>
              <w:right w:w="58" w:type="dxa"/>
            </w:tcMar>
          </w:tcPr>
          <w:p w14:paraId="794EFD64" w14:textId="77777777" w:rsidR="0030790C" w:rsidRPr="009C5BA0" w:rsidRDefault="0030790C">
            <w:pPr>
              <w:pStyle w:val="table"/>
              <w:rPr>
                <w:i/>
                <w:iCs/>
                <w:sz w:val="16"/>
                <w:szCs w:val="16"/>
              </w:rPr>
            </w:pPr>
            <w:r w:rsidRPr="009C5BA0">
              <w:rPr>
                <w:i/>
                <w:iCs/>
                <w:sz w:val="16"/>
                <w:szCs w:val="16"/>
              </w:rPr>
              <w:t>G</w:t>
            </w:r>
            <w:r w:rsidRPr="009C5BA0">
              <w:rPr>
                <w:iCs/>
                <w:sz w:val="16"/>
                <w:szCs w:val="16"/>
              </w:rPr>
              <w:t>.</w:t>
            </w:r>
            <w:r w:rsidRPr="009C5BA0">
              <w:rPr>
                <w:i/>
                <w:iCs/>
                <w:sz w:val="16"/>
                <w:szCs w:val="16"/>
              </w:rPr>
              <w:t xml:space="preserve"> nigrum</w:t>
            </w:r>
          </w:p>
          <w:p w14:paraId="665BDBCA" w14:textId="77777777" w:rsidR="0030790C" w:rsidRPr="009C5BA0" w:rsidRDefault="0030790C">
            <w:pPr>
              <w:pStyle w:val="table"/>
              <w:rPr>
                <w:i/>
                <w:iCs/>
                <w:sz w:val="16"/>
                <w:szCs w:val="16"/>
              </w:rPr>
            </w:pPr>
            <w:r w:rsidRPr="009C5BA0">
              <w:rPr>
                <w:i/>
                <w:iCs/>
                <w:sz w:val="16"/>
                <w:szCs w:val="16"/>
              </w:rPr>
              <w:t xml:space="preserve">F. </w:t>
            </w:r>
            <w:proofErr w:type="spellStart"/>
            <w:r w:rsidRPr="009C5BA0">
              <w:rPr>
                <w:i/>
                <w:iCs/>
                <w:sz w:val="16"/>
                <w:szCs w:val="16"/>
              </w:rPr>
              <w:t>mosseae</w:t>
            </w:r>
            <w:proofErr w:type="spellEnd"/>
          </w:p>
        </w:tc>
        <w:tc>
          <w:tcPr>
            <w:tcW w:w="2479" w:type="pct"/>
            <w:tcMar>
              <w:left w:w="43" w:type="dxa"/>
              <w:right w:w="58" w:type="dxa"/>
            </w:tcMar>
          </w:tcPr>
          <w:p w14:paraId="6D0BB4F7" w14:textId="583A9DA5" w:rsidR="0030790C" w:rsidRPr="009C5BA0" w:rsidRDefault="0030790C">
            <w:pPr>
              <w:pStyle w:val="table"/>
              <w:rPr>
                <w:sz w:val="16"/>
                <w:szCs w:val="16"/>
              </w:rPr>
            </w:pPr>
            <w:r w:rsidRPr="009C5BA0">
              <w:rPr>
                <w:sz w:val="16"/>
                <w:szCs w:val="16"/>
              </w:rPr>
              <w:t>The most efficient combination for remediation of Pb and Cd contaminated soil.</w:t>
            </w:r>
          </w:p>
        </w:tc>
        <w:tc>
          <w:tcPr>
            <w:tcW w:w="539" w:type="pct"/>
            <w:tcMar>
              <w:left w:w="43" w:type="dxa"/>
              <w:right w:w="58" w:type="dxa"/>
            </w:tcMar>
          </w:tcPr>
          <w:p w14:paraId="752A46BD" w14:textId="77777777" w:rsidR="0030790C" w:rsidRPr="009C5BA0" w:rsidRDefault="0030790C">
            <w:pPr>
              <w:pStyle w:val="table"/>
              <w:rPr>
                <w:sz w:val="16"/>
                <w:szCs w:val="16"/>
              </w:rPr>
            </w:pPr>
            <w:r w:rsidRPr="009C5BA0">
              <w:rPr>
                <w:sz w:val="16"/>
                <w:szCs w:val="16"/>
              </w:rPr>
              <w:t>Chen et al., 2017</w:t>
            </w:r>
          </w:p>
        </w:tc>
      </w:tr>
    </w:tbl>
    <w:p w14:paraId="05535D0B" w14:textId="77777777" w:rsidR="0030790C" w:rsidRPr="009C5BA0" w:rsidRDefault="0030790C"/>
    <w:p w14:paraId="6A251163" w14:textId="77777777" w:rsidR="0030790C" w:rsidRPr="009C5BA0" w:rsidRDefault="0030790C">
      <w:pPr>
        <w:sectPr w:rsidR="0030790C" w:rsidRPr="009C5BA0">
          <w:headerReference w:type="even" r:id="rId52"/>
          <w:headerReference w:type="default" r:id="rId53"/>
          <w:headerReference w:type="first" r:id="rId54"/>
          <w:footnotePr>
            <w:numRestart w:val="eachSect"/>
          </w:footnotePr>
          <w:pgSz w:w="15840" w:h="12240" w:orient="landscape"/>
          <w:pgMar w:top="2866" w:right="2707" w:bottom="2866" w:left="2707" w:header="2131" w:footer="2491" w:gutter="0"/>
          <w:cols w:space="720"/>
          <w:titlePg/>
          <w:docGrid w:linePitch="360"/>
        </w:sectPr>
      </w:pPr>
    </w:p>
    <w:p w14:paraId="2B18EB1E" w14:textId="3CB95D80" w:rsidR="0030790C" w:rsidRPr="009C5BA0" w:rsidRDefault="0030790C">
      <w:pPr>
        <w:pStyle w:val="Heading3"/>
      </w:pPr>
      <w:r w:rsidRPr="009C5BA0">
        <w:lastRenderedPageBreak/>
        <w:t>2.3. Enhancement of Stress Resistance in Ornamental Plants</w:t>
      </w:r>
    </w:p>
    <w:p w14:paraId="7600A3CE" w14:textId="77777777" w:rsidR="0030790C" w:rsidRPr="009C5BA0" w:rsidRDefault="0030790C"/>
    <w:p w14:paraId="119901BC" w14:textId="17496A13" w:rsidR="0030790C" w:rsidRPr="009C5BA0" w:rsidRDefault="0030790C" w:rsidP="007D6816">
      <w:pPr>
        <w:pStyle w:val="Normalflush"/>
      </w:pPr>
      <w:r w:rsidRPr="009C5BA0">
        <w:t xml:space="preserve">Adverse circumstances are major challenges for ornamental plant cultivation both nowadays and henceforth. Breeding plant varieties that can prove robust against a variety of stresses is one answer to these difficulties which requires a relatively long duration of time to be practically realized. Alternatively, a new </w:t>
      </w:r>
      <w:proofErr w:type="gramStart"/>
      <w:r w:rsidRPr="009C5BA0">
        <w:t>environmentally-friendly</w:t>
      </w:r>
      <w:proofErr w:type="gramEnd"/>
      <w:r w:rsidRPr="009C5BA0">
        <w:t xml:space="preserve"> production method may come about through the application mycorrhizal fungi and associated bacteria to ornamental plants grown from existing seed stock. AM fungi can increase the absorption of calcium and potassium ions, enhancing the salt tolerance of plants (Garg et al., 2015; Tomar et al., 2013). It is reported that AM fungi play positive roles in strengthening the resistance capacity of host plants, namely, it can be applied to relieve including infertility, drought, salinization, disease, and heavy metal pollution stresses (Jiang et al., 2020). Those specific effects will be illustrated one by one in the following paragraphs. </w:t>
      </w:r>
    </w:p>
    <w:p w14:paraId="35E4525A" w14:textId="4D201056" w:rsidR="0030790C" w:rsidRPr="009C5BA0" w:rsidRDefault="0030790C">
      <w:pPr>
        <w:rPr>
          <w:bCs/>
          <w:szCs w:val="21"/>
        </w:rPr>
      </w:pPr>
      <w:proofErr w:type="gramStart"/>
      <w:r w:rsidRPr="009C5BA0">
        <w:rPr>
          <w:bCs/>
          <w:szCs w:val="21"/>
        </w:rPr>
        <w:t>First of all</w:t>
      </w:r>
      <w:proofErr w:type="gramEnd"/>
      <w:r w:rsidRPr="009C5BA0">
        <w:rPr>
          <w:bCs/>
          <w:szCs w:val="21"/>
        </w:rPr>
        <w:t xml:space="preserve">, AM fungi can ameliorate plant adaptability to drought stress. </w:t>
      </w:r>
      <w:r w:rsidRPr="009C5BA0">
        <w:t xml:space="preserve">Plant symbiosis with AM fungi also increases the root absorption area of plants, which can better cope with the problems related to poor soil quality and drought stress. For water transport efficiency, the colonization of </w:t>
      </w:r>
      <w:r w:rsidRPr="009C5BA0">
        <w:rPr>
          <w:bCs/>
          <w:szCs w:val="21"/>
        </w:rPr>
        <w:t xml:space="preserve">AM fungi has been found in one study to enlarge the vessel diameter up to 5.33 </w:t>
      </w:r>
      <w:proofErr w:type="spellStart"/>
      <w:r w:rsidRPr="009C5BA0">
        <w:rPr>
          <w:bCs/>
          <w:szCs w:val="21"/>
        </w:rPr>
        <w:t>μm</w:t>
      </w:r>
      <w:proofErr w:type="spellEnd"/>
      <w:r w:rsidRPr="009C5BA0">
        <w:rPr>
          <w:bCs/>
          <w:szCs w:val="21"/>
        </w:rPr>
        <w:t xml:space="preserve"> and increase the fiber cell length in Populus× canadensis (Liu and Tang, 2014). This reveals one of the tactics that </w:t>
      </w:r>
      <w:proofErr w:type="spellStart"/>
      <w:r w:rsidRPr="009C5BA0">
        <w:rPr>
          <w:bCs/>
          <w:szCs w:val="21"/>
        </w:rPr>
        <w:t>mycorrihzal</w:t>
      </w:r>
      <w:proofErr w:type="spellEnd"/>
      <w:r w:rsidRPr="009C5BA0">
        <w:rPr>
          <w:bCs/>
          <w:szCs w:val="21"/>
        </w:rPr>
        <w:t xml:space="preserve"> plants use to adapt to the water deficit conditions. There are other strategies to benefit host plants, such as the alteration of the antioxidant enzyme system, changes in the hormone level and ratio, and the concentration of osmotic adjustment substances. Taking antioxidant enzymes as an example, the activities of SOD and catalase (CAT) were increased, while POD decreased in samples of </w:t>
      </w:r>
      <w:proofErr w:type="spellStart"/>
      <w:r w:rsidRPr="009C5BA0">
        <w:rPr>
          <w:bCs/>
          <w:i/>
          <w:iCs/>
          <w:szCs w:val="21"/>
        </w:rPr>
        <w:t>Tetraena</w:t>
      </w:r>
      <w:proofErr w:type="spellEnd"/>
      <w:r w:rsidRPr="009C5BA0">
        <w:rPr>
          <w:bCs/>
          <w:i/>
          <w:iCs/>
          <w:szCs w:val="21"/>
        </w:rPr>
        <w:t xml:space="preserve"> </w:t>
      </w:r>
      <w:proofErr w:type="spellStart"/>
      <w:r w:rsidRPr="009C5BA0">
        <w:rPr>
          <w:bCs/>
          <w:i/>
          <w:iCs/>
          <w:szCs w:val="21"/>
        </w:rPr>
        <w:t>mongolica</w:t>
      </w:r>
      <w:proofErr w:type="spellEnd"/>
      <w:r w:rsidRPr="009C5BA0">
        <w:rPr>
          <w:bCs/>
          <w:szCs w:val="21"/>
        </w:rPr>
        <w:t xml:space="preserve"> that were inoculated with AM fungi. However, the above three enzymes activity were all enhanced in </w:t>
      </w:r>
      <w:proofErr w:type="spellStart"/>
      <w:r w:rsidRPr="009C5BA0">
        <w:rPr>
          <w:bCs/>
          <w:szCs w:val="21"/>
        </w:rPr>
        <w:t>mycorrihzal</w:t>
      </w:r>
      <w:proofErr w:type="spellEnd"/>
      <w:r w:rsidRPr="009C5BA0">
        <w:rPr>
          <w:bCs/>
          <w:szCs w:val="21"/>
        </w:rPr>
        <w:t xml:space="preserve"> </w:t>
      </w:r>
      <w:proofErr w:type="spellStart"/>
      <w:r w:rsidRPr="009C5BA0">
        <w:rPr>
          <w:bCs/>
          <w:i/>
          <w:szCs w:val="21"/>
        </w:rPr>
        <w:t>Zygophyllumx</w:t>
      </w:r>
      <w:proofErr w:type="spellEnd"/>
      <w:r w:rsidRPr="009C5BA0">
        <w:rPr>
          <w:bCs/>
          <w:i/>
          <w:szCs w:val="21"/>
        </w:rPr>
        <w:t xml:space="preserve"> </w:t>
      </w:r>
      <w:proofErr w:type="spellStart"/>
      <w:r w:rsidRPr="009C5BA0">
        <w:rPr>
          <w:bCs/>
          <w:i/>
          <w:szCs w:val="21"/>
        </w:rPr>
        <w:t>anthoxylum</w:t>
      </w:r>
      <w:proofErr w:type="spellEnd"/>
      <w:r w:rsidRPr="009C5BA0">
        <w:rPr>
          <w:bCs/>
          <w:i/>
          <w:szCs w:val="21"/>
        </w:rPr>
        <w:t xml:space="preserve"> </w:t>
      </w:r>
      <w:r w:rsidRPr="009C5BA0">
        <w:rPr>
          <w:bCs/>
          <w:szCs w:val="21"/>
        </w:rPr>
        <w:t xml:space="preserve">and the number of leaves was less (Wang and Bao, 2014). For </w:t>
      </w:r>
      <w:r w:rsidRPr="009C5BA0">
        <w:rPr>
          <w:bCs/>
          <w:i/>
          <w:iCs/>
          <w:szCs w:val="21"/>
        </w:rPr>
        <w:t xml:space="preserve">Forsythia </w:t>
      </w:r>
      <w:proofErr w:type="spellStart"/>
      <w:r w:rsidRPr="009C5BA0">
        <w:rPr>
          <w:bCs/>
          <w:i/>
          <w:iCs/>
          <w:szCs w:val="21"/>
        </w:rPr>
        <w:t>suspensa</w:t>
      </w:r>
      <w:proofErr w:type="spellEnd"/>
      <w:r w:rsidRPr="009C5BA0">
        <w:rPr>
          <w:bCs/>
          <w:szCs w:val="21"/>
        </w:rPr>
        <w:t xml:space="preserve">, AM fungi inoculants enhanced the resistance to draught which showed the similar physiological variation as well as in </w:t>
      </w:r>
      <w:r w:rsidRPr="009C5BA0">
        <w:rPr>
          <w:bCs/>
          <w:i/>
          <w:szCs w:val="21"/>
        </w:rPr>
        <w:t>Z</w:t>
      </w:r>
      <w:r w:rsidRPr="009C5BA0">
        <w:rPr>
          <w:bCs/>
          <w:szCs w:val="21"/>
        </w:rPr>
        <w:t xml:space="preserve">. </w:t>
      </w:r>
      <w:proofErr w:type="spellStart"/>
      <w:r w:rsidRPr="009C5BA0">
        <w:rPr>
          <w:bCs/>
          <w:i/>
          <w:szCs w:val="21"/>
        </w:rPr>
        <w:t>anthoxylum</w:t>
      </w:r>
      <w:proofErr w:type="spellEnd"/>
      <w:r w:rsidRPr="009C5BA0">
        <w:rPr>
          <w:bCs/>
          <w:szCs w:val="21"/>
        </w:rPr>
        <w:t xml:space="preserve"> (Zhao et al., 2007). Other beneficial effects of AM fungi were reported in </w:t>
      </w:r>
      <w:proofErr w:type="spellStart"/>
      <w:r w:rsidRPr="009C5BA0">
        <w:rPr>
          <w:bCs/>
          <w:i/>
          <w:szCs w:val="21"/>
        </w:rPr>
        <w:t>Leymus</w:t>
      </w:r>
      <w:proofErr w:type="spellEnd"/>
      <w:r w:rsidRPr="009C5BA0">
        <w:rPr>
          <w:bCs/>
          <w:szCs w:val="21"/>
        </w:rPr>
        <w:t xml:space="preserve"> </w:t>
      </w:r>
      <w:r w:rsidRPr="009C5BA0">
        <w:rPr>
          <w:bCs/>
          <w:i/>
          <w:szCs w:val="21"/>
        </w:rPr>
        <w:t>chinensis</w:t>
      </w:r>
      <w:r w:rsidRPr="009C5BA0">
        <w:rPr>
          <w:bCs/>
          <w:szCs w:val="21"/>
        </w:rPr>
        <w:t xml:space="preserve"> (Jia et al., 2017), </w:t>
      </w:r>
      <w:r w:rsidRPr="009C5BA0">
        <w:rPr>
          <w:bCs/>
          <w:i/>
          <w:szCs w:val="21"/>
        </w:rPr>
        <w:t>Paspalum</w:t>
      </w:r>
      <w:r w:rsidRPr="009C5BA0">
        <w:rPr>
          <w:bCs/>
          <w:szCs w:val="21"/>
        </w:rPr>
        <w:t xml:space="preserve"> </w:t>
      </w:r>
      <w:r w:rsidRPr="009C5BA0">
        <w:rPr>
          <w:bCs/>
          <w:i/>
          <w:szCs w:val="21"/>
        </w:rPr>
        <w:t>notatum</w:t>
      </w:r>
      <w:r w:rsidRPr="009C5BA0">
        <w:rPr>
          <w:bCs/>
          <w:szCs w:val="21"/>
        </w:rPr>
        <w:t xml:space="preserve"> (Wu et al., 2011), </w:t>
      </w:r>
      <w:r w:rsidRPr="009C5BA0">
        <w:rPr>
          <w:bCs/>
          <w:i/>
          <w:szCs w:val="21"/>
        </w:rPr>
        <w:t>Aquilaria</w:t>
      </w:r>
      <w:r w:rsidRPr="009C5BA0">
        <w:rPr>
          <w:bCs/>
          <w:szCs w:val="21"/>
        </w:rPr>
        <w:t xml:space="preserve"> </w:t>
      </w:r>
      <w:r w:rsidRPr="009C5BA0">
        <w:rPr>
          <w:bCs/>
          <w:i/>
          <w:szCs w:val="21"/>
        </w:rPr>
        <w:t>sinensis</w:t>
      </w:r>
      <w:r w:rsidRPr="009C5BA0">
        <w:rPr>
          <w:bCs/>
          <w:szCs w:val="21"/>
        </w:rPr>
        <w:t xml:space="preserve"> (Hong et al., 2018), and </w:t>
      </w:r>
      <w:r w:rsidRPr="009C5BA0">
        <w:rPr>
          <w:bCs/>
          <w:i/>
          <w:szCs w:val="21"/>
        </w:rPr>
        <w:t>Bauhinia</w:t>
      </w:r>
      <w:r w:rsidRPr="009C5BA0">
        <w:rPr>
          <w:bCs/>
          <w:szCs w:val="21"/>
        </w:rPr>
        <w:t xml:space="preserve"> </w:t>
      </w:r>
      <w:proofErr w:type="spellStart"/>
      <w:r w:rsidRPr="009C5BA0">
        <w:rPr>
          <w:bCs/>
          <w:szCs w:val="21"/>
        </w:rPr>
        <w:t>faberi</w:t>
      </w:r>
      <w:proofErr w:type="spellEnd"/>
      <w:r w:rsidRPr="009C5BA0">
        <w:rPr>
          <w:bCs/>
          <w:szCs w:val="21"/>
        </w:rPr>
        <w:t xml:space="preserve"> (Zhang et al., 2016). It is thus inferred that the symbiosis of </w:t>
      </w:r>
      <w:r w:rsidRPr="009C5BA0">
        <w:t>AM fungi</w:t>
      </w:r>
      <w:r w:rsidRPr="009C5BA0">
        <w:rPr>
          <w:bCs/>
          <w:szCs w:val="21"/>
        </w:rPr>
        <w:t xml:space="preserve"> and their hosts have unique methods of coping with adverse conditions, but it may trigger a variety of plant systematic responses.</w:t>
      </w:r>
    </w:p>
    <w:p w14:paraId="1338245C" w14:textId="20BFE7D4" w:rsidR="0030790C" w:rsidRPr="009C5BA0" w:rsidRDefault="0030790C">
      <w:r w:rsidRPr="009C5BA0">
        <w:rPr>
          <w:bCs/>
          <w:szCs w:val="21"/>
        </w:rPr>
        <w:lastRenderedPageBreak/>
        <w:t>S</w:t>
      </w:r>
      <w:r w:rsidRPr="009C5BA0">
        <w:t xml:space="preserve">oil pollution is also becoming a serious problem that </w:t>
      </w:r>
      <w:proofErr w:type="gramStart"/>
      <w:r w:rsidRPr="009C5BA0">
        <w:t>has to</w:t>
      </w:r>
      <w:proofErr w:type="gramEnd"/>
      <w:r w:rsidRPr="009C5BA0">
        <w:t xml:space="preserve"> be independently addressed. </w:t>
      </w:r>
      <w:bookmarkStart w:id="30" w:name="_Hlk84848520"/>
      <w:r w:rsidRPr="009C5BA0">
        <w:t>The sum total of electrical and electronic equipment (EEE) pouring into daily life, which not only offer</w:t>
      </w:r>
      <w:r w:rsidRPr="009C5BA0">
        <w:rPr>
          <w:rFonts w:eastAsia="SimSun"/>
          <w:lang w:eastAsia="zh-CN"/>
        </w:rPr>
        <w:t>s</w:t>
      </w:r>
      <w:r w:rsidRPr="009C5BA0">
        <w:t xml:space="preserve"> benefits to people but also form</w:t>
      </w:r>
      <w:r w:rsidRPr="009C5BA0">
        <w:rPr>
          <w:rFonts w:eastAsia="SimSun"/>
          <w:lang w:eastAsia="zh-CN"/>
        </w:rPr>
        <w:t>s</w:t>
      </w:r>
      <w:r w:rsidRPr="009C5BA0">
        <w:t xml:space="preserve"> a considerable threaten to health for human being</w:t>
      </w:r>
      <w:r w:rsidRPr="009C5BA0">
        <w:rPr>
          <w:rFonts w:eastAsia="SimSun"/>
          <w:lang w:eastAsia="zh-CN"/>
        </w:rPr>
        <w:t>s</w:t>
      </w:r>
      <w:r w:rsidRPr="009C5BA0">
        <w:t xml:space="preserve"> all over the world, given that ten </w:t>
      </w:r>
      <w:proofErr w:type="gramStart"/>
      <w:r w:rsidRPr="009C5BA0">
        <w:t>millions</w:t>
      </w:r>
      <w:proofErr w:type="gramEnd"/>
      <w:r w:rsidRPr="009C5BA0">
        <w:t xml:space="preserve"> of waste from EEEs were dumped into outdoor plots, from which heavy metals released has been come to constitute a source of serious harm to people and other members of the ecosystem. </w:t>
      </w:r>
      <w:bookmarkEnd w:id="30"/>
      <w:r w:rsidRPr="009C5BA0">
        <w:t xml:space="preserve">At the same time, the many pesticides applied to soil year after year constitute an additional detriment to plant growth and the quality of its outputs. </w:t>
      </w:r>
      <w:bookmarkStart w:id="31" w:name="_Hlk84848760"/>
      <w:r w:rsidRPr="009C5BA0">
        <w:t xml:space="preserve">To mitigate the effects of the above-mentioned pollutants, AM fungi has showed its potential power for cost-effective and </w:t>
      </w:r>
      <w:proofErr w:type="gramStart"/>
      <w:r w:rsidRPr="009C5BA0">
        <w:t>environment-friendly</w:t>
      </w:r>
      <w:proofErr w:type="gramEnd"/>
      <w:r w:rsidRPr="009C5BA0">
        <w:rPr>
          <w:rFonts w:eastAsia="SimSun"/>
          <w:lang w:eastAsia="zh-CN"/>
        </w:rPr>
        <w:t>.</w:t>
      </w:r>
      <w:r w:rsidRPr="009C5BA0">
        <w:t xml:space="preserve"> Under the stress of heavy metal lead (Pb) and cadmium (Cd), the AM fungi colonization increased the biomass of </w:t>
      </w:r>
      <w:proofErr w:type="spellStart"/>
      <w:r w:rsidRPr="009C5BA0">
        <w:rPr>
          <w:i/>
        </w:rPr>
        <w:t>Orychophragmus</w:t>
      </w:r>
      <w:proofErr w:type="spellEnd"/>
      <w:r w:rsidRPr="009C5BA0">
        <w:rPr>
          <w:i/>
        </w:rPr>
        <w:t xml:space="preserve"> violaceus</w:t>
      </w:r>
      <w:r w:rsidRPr="009C5BA0">
        <w:t xml:space="preserve">, </w:t>
      </w:r>
      <w:r w:rsidRPr="009C5BA0">
        <w:rPr>
          <w:i/>
        </w:rPr>
        <w:t>Solanum nigrum</w:t>
      </w:r>
      <w:r w:rsidRPr="009C5BA0">
        <w:t>, and raised the tolerance to Pb and Cd (Chen et al., 2017).</w:t>
      </w:r>
      <w:bookmarkEnd w:id="31"/>
      <w:r w:rsidRPr="009C5BA0">
        <w:t xml:space="preserve"> Similar soil decontamination trial was carried out (Zhang et al, 2018), in which the potential remediation capacity was demonstrated, for heavily heavy metal (HM)-contaminated soil, AM fungal inoculations significantly reduced the concentration of Cd, chromium (Cr), nickel (Ni) and zinc (Zn) in shoots apart from increasing the biomass and P concentration of shoots and roots in </w:t>
      </w:r>
      <w:r w:rsidRPr="009C5BA0">
        <w:rPr>
          <w:i/>
          <w:iCs/>
        </w:rPr>
        <w:t>Helianthus annuus</w:t>
      </w:r>
      <w:r w:rsidRPr="009C5BA0">
        <w:t>. Different consortium of host species and AM inoculants illustrated varying enrichment and transfer coefficients (Table 2), which means that concrete trial or experiment must be taken before its application to cope with soil remediation or alleviation of accumulated soil pollutants can be practically applied in commercial production.</w:t>
      </w:r>
    </w:p>
    <w:p w14:paraId="6BD792D8" w14:textId="77777777" w:rsidR="0030790C" w:rsidRPr="009C5BA0" w:rsidRDefault="0030790C"/>
    <w:p w14:paraId="482955DD" w14:textId="16C3C0E5" w:rsidR="0030790C" w:rsidRPr="002942B2" w:rsidRDefault="0030790C">
      <w:pPr>
        <w:pStyle w:val="TableCaptions"/>
        <w:rPr>
          <w:rFonts w:ascii="Times New Roman" w:hAnsi="Times New Roman"/>
          <w:b w:val="0"/>
          <w:bCs/>
        </w:rPr>
      </w:pPr>
      <w:r w:rsidRPr="002942B2">
        <w:rPr>
          <w:rFonts w:ascii="Times New Roman" w:hAnsi="Times New Roman"/>
        </w:rPr>
        <w:t xml:space="preserve">Table 2. </w:t>
      </w:r>
      <w:r w:rsidRPr="002942B2">
        <w:rPr>
          <w:rFonts w:ascii="Times New Roman" w:hAnsi="Times New Roman"/>
          <w:b w:val="0"/>
          <w:bCs/>
        </w:rPr>
        <w:t xml:space="preserve">The effect of AM fungi on heavy metal enrichment </w:t>
      </w:r>
      <w:r w:rsidRPr="002942B2">
        <w:rPr>
          <w:rFonts w:ascii="Times New Roman" w:hAnsi="Times New Roman"/>
          <w:b w:val="0"/>
          <w:bCs/>
        </w:rPr>
        <w:br/>
        <w:t>and transfer coefficients in different parts of plants</w:t>
      </w:r>
    </w:p>
    <w:p w14:paraId="74CFE09D" w14:textId="77777777" w:rsidR="0030790C" w:rsidRPr="009C5BA0" w:rsidRDefault="0030790C"/>
    <w:tbl>
      <w:tblPr>
        <w:tblStyle w:val="TableGrid"/>
        <w:tblW w:w="4868" w:type="pct"/>
        <w:jc w:val="center"/>
        <w:tblLook w:val="04A0" w:firstRow="1" w:lastRow="0" w:firstColumn="1" w:lastColumn="0" w:noHBand="0" w:noVBand="1"/>
      </w:tblPr>
      <w:tblGrid>
        <w:gridCol w:w="926"/>
        <w:gridCol w:w="907"/>
        <w:gridCol w:w="540"/>
        <w:gridCol w:w="558"/>
        <w:gridCol w:w="540"/>
        <w:gridCol w:w="622"/>
        <w:gridCol w:w="635"/>
        <w:gridCol w:w="560"/>
        <w:gridCol w:w="542"/>
        <w:gridCol w:w="619"/>
      </w:tblGrid>
      <w:tr w:rsidR="0030790C" w:rsidRPr="009C5BA0" w14:paraId="27863AAE" w14:textId="77777777" w:rsidTr="00DA6970">
        <w:trPr>
          <w:trHeight w:val="20"/>
          <w:jc w:val="center"/>
        </w:trPr>
        <w:tc>
          <w:tcPr>
            <w:tcW w:w="718" w:type="pct"/>
            <w:vMerge w:val="restart"/>
            <w:tcMar>
              <w:left w:w="58" w:type="dxa"/>
              <w:right w:w="58" w:type="dxa"/>
            </w:tcMar>
          </w:tcPr>
          <w:p w14:paraId="65E8E55D" w14:textId="77777777" w:rsidR="0030790C" w:rsidRPr="009C5BA0" w:rsidRDefault="0030790C">
            <w:pPr>
              <w:pStyle w:val="table"/>
              <w:rPr>
                <w:b/>
                <w:sz w:val="16"/>
                <w:szCs w:val="16"/>
              </w:rPr>
            </w:pPr>
            <w:r w:rsidRPr="009C5BA0">
              <w:rPr>
                <w:b/>
                <w:sz w:val="16"/>
                <w:szCs w:val="16"/>
              </w:rPr>
              <w:t>Plants</w:t>
            </w:r>
          </w:p>
        </w:tc>
        <w:tc>
          <w:tcPr>
            <w:tcW w:w="703" w:type="pct"/>
            <w:vMerge w:val="restart"/>
            <w:tcMar>
              <w:left w:w="58" w:type="dxa"/>
              <w:right w:w="58" w:type="dxa"/>
            </w:tcMar>
          </w:tcPr>
          <w:p w14:paraId="32B40437" w14:textId="77777777" w:rsidR="0030790C" w:rsidRPr="009C5BA0" w:rsidRDefault="0030790C">
            <w:pPr>
              <w:pStyle w:val="table"/>
              <w:rPr>
                <w:b/>
                <w:sz w:val="16"/>
                <w:szCs w:val="16"/>
              </w:rPr>
            </w:pPr>
            <w:r w:rsidRPr="009C5BA0">
              <w:rPr>
                <w:b/>
                <w:sz w:val="16"/>
                <w:szCs w:val="16"/>
              </w:rPr>
              <w:t>Treatments</w:t>
            </w:r>
          </w:p>
        </w:tc>
        <w:tc>
          <w:tcPr>
            <w:tcW w:w="1752" w:type="pct"/>
            <w:gridSpan w:val="4"/>
            <w:tcMar>
              <w:left w:w="58" w:type="dxa"/>
              <w:right w:w="58" w:type="dxa"/>
            </w:tcMar>
          </w:tcPr>
          <w:p w14:paraId="3F128D3E" w14:textId="77777777" w:rsidR="0030790C" w:rsidRPr="009C5BA0" w:rsidRDefault="0030790C">
            <w:pPr>
              <w:pStyle w:val="table"/>
              <w:rPr>
                <w:b/>
                <w:sz w:val="16"/>
                <w:szCs w:val="16"/>
              </w:rPr>
            </w:pPr>
            <w:r w:rsidRPr="009C5BA0">
              <w:rPr>
                <w:b/>
                <w:sz w:val="16"/>
                <w:szCs w:val="16"/>
              </w:rPr>
              <w:t>Pb</w:t>
            </w:r>
          </w:p>
        </w:tc>
        <w:tc>
          <w:tcPr>
            <w:tcW w:w="1827" w:type="pct"/>
            <w:gridSpan w:val="4"/>
            <w:tcMar>
              <w:left w:w="58" w:type="dxa"/>
              <w:right w:w="58" w:type="dxa"/>
            </w:tcMar>
          </w:tcPr>
          <w:p w14:paraId="45C16681" w14:textId="77777777" w:rsidR="0030790C" w:rsidRPr="009C5BA0" w:rsidRDefault="0030790C">
            <w:pPr>
              <w:pStyle w:val="table"/>
              <w:rPr>
                <w:b/>
                <w:sz w:val="16"/>
                <w:szCs w:val="16"/>
              </w:rPr>
            </w:pPr>
            <w:r w:rsidRPr="009C5BA0">
              <w:rPr>
                <w:b/>
                <w:sz w:val="16"/>
                <w:szCs w:val="16"/>
              </w:rPr>
              <w:t>Cd</w:t>
            </w:r>
          </w:p>
        </w:tc>
      </w:tr>
      <w:tr w:rsidR="0030790C" w:rsidRPr="009C5BA0" w14:paraId="5CC5492C" w14:textId="77777777" w:rsidTr="00DA6970">
        <w:trPr>
          <w:trHeight w:val="20"/>
          <w:jc w:val="center"/>
        </w:trPr>
        <w:tc>
          <w:tcPr>
            <w:tcW w:w="718" w:type="pct"/>
            <w:vMerge/>
            <w:tcMar>
              <w:left w:w="58" w:type="dxa"/>
              <w:right w:w="58" w:type="dxa"/>
            </w:tcMar>
          </w:tcPr>
          <w:p w14:paraId="6385FA8D" w14:textId="77777777" w:rsidR="0030790C" w:rsidRPr="009C5BA0" w:rsidRDefault="0030790C">
            <w:pPr>
              <w:pStyle w:val="table"/>
              <w:rPr>
                <w:sz w:val="16"/>
                <w:szCs w:val="16"/>
              </w:rPr>
            </w:pPr>
          </w:p>
        </w:tc>
        <w:tc>
          <w:tcPr>
            <w:tcW w:w="703" w:type="pct"/>
            <w:vMerge/>
            <w:tcMar>
              <w:left w:w="58" w:type="dxa"/>
              <w:right w:w="58" w:type="dxa"/>
            </w:tcMar>
          </w:tcPr>
          <w:p w14:paraId="25E9EF28" w14:textId="77777777" w:rsidR="0030790C" w:rsidRPr="009C5BA0" w:rsidRDefault="0030790C">
            <w:pPr>
              <w:pStyle w:val="table"/>
              <w:rPr>
                <w:sz w:val="16"/>
                <w:szCs w:val="16"/>
              </w:rPr>
            </w:pPr>
          </w:p>
        </w:tc>
        <w:tc>
          <w:tcPr>
            <w:tcW w:w="1752" w:type="pct"/>
            <w:gridSpan w:val="4"/>
            <w:tcMar>
              <w:left w:w="58" w:type="dxa"/>
              <w:right w:w="58" w:type="dxa"/>
            </w:tcMar>
          </w:tcPr>
          <w:p w14:paraId="1A8895A5" w14:textId="77777777" w:rsidR="0030790C" w:rsidRPr="009C5BA0" w:rsidRDefault="0030790C">
            <w:pPr>
              <w:pStyle w:val="table"/>
              <w:rPr>
                <w:sz w:val="16"/>
                <w:szCs w:val="16"/>
              </w:rPr>
            </w:pPr>
            <w:r w:rsidRPr="009C5BA0">
              <w:rPr>
                <w:sz w:val="16"/>
                <w:szCs w:val="16"/>
              </w:rPr>
              <w:t>EF</w:t>
            </w:r>
          </w:p>
        </w:tc>
        <w:tc>
          <w:tcPr>
            <w:tcW w:w="1827" w:type="pct"/>
            <w:gridSpan w:val="4"/>
            <w:tcMar>
              <w:left w:w="58" w:type="dxa"/>
              <w:right w:w="58" w:type="dxa"/>
            </w:tcMar>
          </w:tcPr>
          <w:p w14:paraId="04E192B1" w14:textId="77777777" w:rsidR="0030790C" w:rsidRPr="009C5BA0" w:rsidRDefault="0030790C">
            <w:pPr>
              <w:pStyle w:val="table"/>
              <w:rPr>
                <w:sz w:val="16"/>
                <w:szCs w:val="16"/>
              </w:rPr>
            </w:pPr>
            <w:r w:rsidRPr="009C5BA0">
              <w:rPr>
                <w:sz w:val="16"/>
                <w:szCs w:val="16"/>
              </w:rPr>
              <w:t>EF</w:t>
            </w:r>
          </w:p>
        </w:tc>
      </w:tr>
      <w:tr w:rsidR="0030790C" w:rsidRPr="009C5BA0" w14:paraId="4077D2F5" w14:textId="77777777" w:rsidTr="00DA6970">
        <w:trPr>
          <w:trHeight w:val="20"/>
          <w:jc w:val="center"/>
        </w:trPr>
        <w:tc>
          <w:tcPr>
            <w:tcW w:w="718" w:type="pct"/>
            <w:vMerge/>
            <w:tcMar>
              <w:left w:w="58" w:type="dxa"/>
              <w:right w:w="58" w:type="dxa"/>
            </w:tcMar>
          </w:tcPr>
          <w:p w14:paraId="1794F1A8" w14:textId="77777777" w:rsidR="0030790C" w:rsidRPr="009C5BA0" w:rsidRDefault="0030790C">
            <w:pPr>
              <w:pStyle w:val="table"/>
              <w:rPr>
                <w:sz w:val="16"/>
                <w:szCs w:val="16"/>
              </w:rPr>
            </w:pPr>
          </w:p>
        </w:tc>
        <w:tc>
          <w:tcPr>
            <w:tcW w:w="703" w:type="pct"/>
            <w:vMerge/>
            <w:tcMar>
              <w:left w:w="58" w:type="dxa"/>
              <w:right w:w="58" w:type="dxa"/>
            </w:tcMar>
          </w:tcPr>
          <w:p w14:paraId="4807773F" w14:textId="77777777" w:rsidR="0030790C" w:rsidRPr="009C5BA0" w:rsidRDefault="0030790C">
            <w:pPr>
              <w:pStyle w:val="table"/>
              <w:rPr>
                <w:sz w:val="16"/>
                <w:szCs w:val="16"/>
              </w:rPr>
            </w:pPr>
          </w:p>
        </w:tc>
        <w:tc>
          <w:tcPr>
            <w:tcW w:w="419" w:type="pct"/>
            <w:tcMar>
              <w:left w:w="58" w:type="dxa"/>
              <w:right w:w="58" w:type="dxa"/>
            </w:tcMar>
          </w:tcPr>
          <w:p w14:paraId="61769516" w14:textId="77777777" w:rsidR="0030790C" w:rsidRPr="009C5BA0" w:rsidRDefault="0030790C">
            <w:pPr>
              <w:pStyle w:val="table"/>
              <w:rPr>
                <w:sz w:val="16"/>
                <w:szCs w:val="16"/>
              </w:rPr>
            </w:pPr>
            <w:r w:rsidRPr="009C5BA0">
              <w:rPr>
                <w:sz w:val="16"/>
                <w:szCs w:val="16"/>
              </w:rPr>
              <w:t>TF</w:t>
            </w:r>
          </w:p>
        </w:tc>
        <w:tc>
          <w:tcPr>
            <w:tcW w:w="433" w:type="pct"/>
            <w:tcMar>
              <w:left w:w="58" w:type="dxa"/>
              <w:right w:w="58" w:type="dxa"/>
            </w:tcMar>
          </w:tcPr>
          <w:p w14:paraId="1D4247BC" w14:textId="77777777" w:rsidR="0030790C" w:rsidRPr="009C5BA0" w:rsidRDefault="0030790C">
            <w:pPr>
              <w:pStyle w:val="table"/>
              <w:rPr>
                <w:sz w:val="16"/>
                <w:szCs w:val="16"/>
              </w:rPr>
            </w:pPr>
            <w:r w:rsidRPr="009C5BA0">
              <w:rPr>
                <w:sz w:val="16"/>
                <w:szCs w:val="16"/>
              </w:rPr>
              <w:t xml:space="preserve">Shoot </w:t>
            </w:r>
          </w:p>
        </w:tc>
        <w:tc>
          <w:tcPr>
            <w:tcW w:w="419" w:type="pct"/>
            <w:tcMar>
              <w:left w:w="58" w:type="dxa"/>
              <w:right w:w="58" w:type="dxa"/>
            </w:tcMar>
          </w:tcPr>
          <w:p w14:paraId="12C6A980" w14:textId="77777777" w:rsidR="0030790C" w:rsidRPr="009C5BA0" w:rsidRDefault="0030790C">
            <w:pPr>
              <w:pStyle w:val="table"/>
              <w:rPr>
                <w:sz w:val="16"/>
                <w:szCs w:val="16"/>
              </w:rPr>
            </w:pPr>
            <w:r w:rsidRPr="009C5BA0">
              <w:rPr>
                <w:sz w:val="16"/>
                <w:szCs w:val="16"/>
              </w:rPr>
              <w:t xml:space="preserve">Root </w:t>
            </w:r>
          </w:p>
        </w:tc>
        <w:tc>
          <w:tcPr>
            <w:tcW w:w="482" w:type="pct"/>
            <w:tcMar>
              <w:left w:w="58" w:type="dxa"/>
              <w:right w:w="58" w:type="dxa"/>
            </w:tcMar>
          </w:tcPr>
          <w:p w14:paraId="6A6161CC" w14:textId="77777777" w:rsidR="0030790C" w:rsidRPr="009C5BA0" w:rsidRDefault="0030790C">
            <w:pPr>
              <w:pStyle w:val="table"/>
              <w:rPr>
                <w:sz w:val="16"/>
                <w:szCs w:val="16"/>
              </w:rPr>
            </w:pPr>
            <w:r w:rsidRPr="009C5BA0">
              <w:rPr>
                <w:sz w:val="16"/>
                <w:szCs w:val="16"/>
              </w:rPr>
              <w:t xml:space="preserve">Whole </w:t>
            </w:r>
          </w:p>
        </w:tc>
        <w:tc>
          <w:tcPr>
            <w:tcW w:w="492" w:type="pct"/>
            <w:tcMar>
              <w:left w:w="58" w:type="dxa"/>
              <w:right w:w="58" w:type="dxa"/>
            </w:tcMar>
          </w:tcPr>
          <w:p w14:paraId="34F1C832" w14:textId="77777777" w:rsidR="0030790C" w:rsidRPr="009C5BA0" w:rsidRDefault="0030790C">
            <w:pPr>
              <w:pStyle w:val="table"/>
              <w:rPr>
                <w:sz w:val="16"/>
                <w:szCs w:val="16"/>
              </w:rPr>
            </w:pPr>
            <w:r w:rsidRPr="009C5BA0">
              <w:rPr>
                <w:sz w:val="16"/>
                <w:szCs w:val="16"/>
              </w:rPr>
              <w:t>TF</w:t>
            </w:r>
          </w:p>
        </w:tc>
        <w:tc>
          <w:tcPr>
            <w:tcW w:w="434" w:type="pct"/>
            <w:tcMar>
              <w:left w:w="58" w:type="dxa"/>
              <w:right w:w="58" w:type="dxa"/>
            </w:tcMar>
          </w:tcPr>
          <w:p w14:paraId="3A99EE05" w14:textId="77777777" w:rsidR="0030790C" w:rsidRPr="009C5BA0" w:rsidRDefault="0030790C">
            <w:pPr>
              <w:pStyle w:val="table"/>
              <w:rPr>
                <w:sz w:val="16"/>
                <w:szCs w:val="16"/>
              </w:rPr>
            </w:pPr>
            <w:r w:rsidRPr="009C5BA0">
              <w:rPr>
                <w:sz w:val="16"/>
                <w:szCs w:val="16"/>
              </w:rPr>
              <w:t>Shoot</w:t>
            </w:r>
          </w:p>
        </w:tc>
        <w:tc>
          <w:tcPr>
            <w:tcW w:w="420" w:type="pct"/>
            <w:tcMar>
              <w:left w:w="58" w:type="dxa"/>
              <w:right w:w="58" w:type="dxa"/>
            </w:tcMar>
          </w:tcPr>
          <w:p w14:paraId="3E4D1713" w14:textId="77777777" w:rsidR="0030790C" w:rsidRPr="009C5BA0" w:rsidRDefault="0030790C">
            <w:pPr>
              <w:pStyle w:val="table"/>
              <w:rPr>
                <w:sz w:val="16"/>
                <w:szCs w:val="16"/>
              </w:rPr>
            </w:pPr>
            <w:r w:rsidRPr="009C5BA0">
              <w:rPr>
                <w:sz w:val="16"/>
                <w:szCs w:val="16"/>
              </w:rPr>
              <w:t xml:space="preserve">Root </w:t>
            </w:r>
          </w:p>
        </w:tc>
        <w:tc>
          <w:tcPr>
            <w:tcW w:w="480" w:type="pct"/>
            <w:tcMar>
              <w:left w:w="58" w:type="dxa"/>
              <w:right w:w="58" w:type="dxa"/>
            </w:tcMar>
          </w:tcPr>
          <w:p w14:paraId="2E7B04E7" w14:textId="77777777" w:rsidR="0030790C" w:rsidRPr="009C5BA0" w:rsidRDefault="0030790C">
            <w:pPr>
              <w:pStyle w:val="table"/>
              <w:rPr>
                <w:sz w:val="16"/>
                <w:szCs w:val="16"/>
              </w:rPr>
            </w:pPr>
            <w:r w:rsidRPr="009C5BA0">
              <w:rPr>
                <w:sz w:val="16"/>
                <w:szCs w:val="16"/>
              </w:rPr>
              <w:t xml:space="preserve">Whole </w:t>
            </w:r>
          </w:p>
        </w:tc>
      </w:tr>
      <w:tr w:rsidR="00DA6970" w:rsidRPr="009C5BA0" w14:paraId="1FFE7A4E" w14:textId="77777777" w:rsidTr="00DA6970">
        <w:trPr>
          <w:trHeight w:val="20"/>
          <w:jc w:val="center"/>
        </w:trPr>
        <w:tc>
          <w:tcPr>
            <w:tcW w:w="718" w:type="pct"/>
            <w:vMerge w:val="restart"/>
            <w:tcMar>
              <w:left w:w="58" w:type="dxa"/>
              <w:right w:w="58" w:type="dxa"/>
            </w:tcMar>
          </w:tcPr>
          <w:p w14:paraId="4FE4CDF4" w14:textId="77777777" w:rsidR="00DA6970" w:rsidRPr="009C5BA0" w:rsidRDefault="00DA6970">
            <w:pPr>
              <w:pStyle w:val="table"/>
              <w:rPr>
                <w:sz w:val="16"/>
                <w:szCs w:val="16"/>
              </w:rPr>
            </w:pPr>
            <w:r w:rsidRPr="009C5BA0">
              <w:rPr>
                <w:i/>
                <w:iCs/>
                <w:sz w:val="16"/>
                <w:szCs w:val="16"/>
              </w:rPr>
              <w:t xml:space="preserve">O. </w:t>
            </w:r>
            <w:proofErr w:type="spellStart"/>
            <w:r w:rsidRPr="009C5BA0">
              <w:rPr>
                <w:i/>
                <w:iCs/>
                <w:sz w:val="16"/>
                <w:szCs w:val="16"/>
              </w:rPr>
              <w:t>violaeeus</w:t>
            </w:r>
            <w:proofErr w:type="spellEnd"/>
          </w:p>
        </w:tc>
        <w:tc>
          <w:tcPr>
            <w:tcW w:w="703" w:type="pct"/>
            <w:tcMar>
              <w:left w:w="58" w:type="dxa"/>
              <w:right w:w="58" w:type="dxa"/>
            </w:tcMar>
          </w:tcPr>
          <w:p w14:paraId="17BDF863" w14:textId="77777777" w:rsidR="00DA6970" w:rsidRPr="009C5BA0" w:rsidRDefault="00DA6970">
            <w:pPr>
              <w:pStyle w:val="table"/>
              <w:rPr>
                <w:sz w:val="16"/>
                <w:szCs w:val="16"/>
              </w:rPr>
            </w:pPr>
            <w:r w:rsidRPr="009C5BA0">
              <w:rPr>
                <w:sz w:val="16"/>
                <w:szCs w:val="16"/>
              </w:rPr>
              <w:t>CK</w:t>
            </w:r>
          </w:p>
        </w:tc>
        <w:tc>
          <w:tcPr>
            <w:tcW w:w="419" w:type="pct"/>
            <w:tcMar>
              <w:left w:w="58" w:type="dxa"/>
              <w:right w:w="58" w:type="dxa"/>
            </w:tcMar>
          </w:tcPr>
          <w:p w14:paraId="6DEEB345" w14:textId="77777777" w:rsidR="00DA6970" w:rsidRPr="009C5BA0" w:rsidRDefault="00DA6970">
            <w:pPr>
              <w:pStyle w:val="table"/>
              <w:rPr>
                <w:sz w:val="16"/>
                <w:szCs w:val="16"/>
              </w:rPr>
            </w:pPr>
            <w:r w:rsidRPr="009C5BA0">
              <w:rPr>
                <w:sz w:val="16"/>
                <w:szCs w:val="16"/>
              </w:rPr>
              <w:t>8.189</w:t>
            </w:r>
          </w:p>
        </w:tc>
        <w:tc>
          <w:tcPr>
            <w:tcW w:w="433" w:type="pct"/>
            <w:tcMar>
              <w:left w:w="58" w:type="dxa"/>
              <w:right w:w="58" w:type="dxa"/>
            </w:tcMar>
          </w:tcPr>
          <w:p w14:paraId="79605EF1" w14:textId="77777777" w:rsidR="00DA6970" w:rsidRPr="009C5BA0" w:rsidRDefault="00DA6970">
            <w:pPr>
              <w:pStyle w:val="table"/>
              <w:rPr>
                <w:sz w:val="16"/>
                <w:szCs w:val="16"/>
              </w:rPr>
            </w:pPr>
            <w:r w:rsidRPr="009C5BA0">
              <w:rPr>
                <w:sz w:val="16"/>
                <w:szCs w:val="16"/>
              </w:rPr>
              <w:t>1.020</w:t>
            </w:r>
          </w:p>
        </w:tc>
        <w:tc>
          <w:tcPr>
            <w:tcW w:w="419" w:type="pct"/>
            <w:tcMar>
              <w:left w:w="58" w:type="dxa"/>
              <w:right w:w="58" w:type="dxa"/>
            </w:tcMar>
          </w:tcPr>
          <w:p w14:paraId="01272D94" w14:textId="77777777" w:rsidR="00DA6970" w:rsidRPr="009C5BA0" w:rsidRDefault="00DA6970">
            <w:pPr>
              <w:pStyle w:val="table"/>
              <w:rPr>
                <w:sz w:val="16"/>
                <w:szCs w:val="16"/>
              </w:rPr>
            </w:pPr>
            <w:r w:rsidRPr="009C5BA0">
              <w:rPr>
                <w:sz w:val="16"/>
                <w:szCs w:val="16"/>
              </w:rPr>
              <w:t>0.125</w:t>
            </w:r>
          </w:p>
        </w:tc>
        <w:tc>
          <w:tcPr>
            <w:tcW w:w="482" w:type="pct"/>
            <w:tcMar>
              <w:left w:w="58" w:type="dxa"/>
              <w:right w:w="58" w:type="dxa"/>
            </w:tcMar>
          </w:tcPr>
          <w:p w14:paraId="570C3B24" w14:textId="77777777" w:rsidR="00DA6970" w:rsidRPr="009C5BA0" w:rsidRDefault="00DA6970">
            <w:pPr>
              <w:pStyle w:val="table"/>
              <w:rPr>
                <w:sz w:val="16"/>
                <w:szCs w:val="16"/>
              </w:rPr>
            </w:pPr>
            <w:r w:rsidRPr="009C5BA0">
              <w:rPr>
                <w:sz w:val="16"/>
                <w:szCs w:val="16"/>
              </w:rPr>
              <w:t>1.145</w:t>
            </w:r>
          </w:p>
        </w:tc>
        <w:tc>
          <w:tcPr>
            <w:tcW w:w="492" w:type="pct"/>
            <w:tcMar>
              <w:left w:w="58" w:type="dxa"/>
              <w:right w:w="58" w:type="dxa"/>
            </w:tcMar>
          </w:tcPr>
          <w:p w14:paraId="0B45ACA6" w14:textId="77777777" w:rsidR="00DA6970" w:rsidRPr="009C5BA0" w:rsidRDefault="00DA6970">
            <w:pPr>
              <w:pStyle w:val="table"/>
              <w:rPr>
                <w:sz w:val="16"/>
                <w:szCs w:val="16"/>
              </w:rPr>
            </w:pPr>
            <w:r w:rsidRPr="009C5BA0">
              <w:rPr>
                <w:sz w:val="16"/>
                <w:szCs w:val="16"/>
              </w:rPr>
              <w:t>11.159</w:t>
            </w:r>
          </w:p>
        </w:tc>
        <w:tc>
          <w:tcPr>
            <w:tcW w:w="434" w:type="pct"/>
            <w:tcMar>
              <w:left w:w="58" w:type="dxa"/>
              <w:right w:w="58" w:type="dxa"/>
            </w:tcMar>
          </w:tcPr>
          <w:p w14:paraId="0AFD0FB6" w14:textId="77777777" w:rsidR="00DA6970" w:rsidRPr="009C5BA0" w:rsidRDefault="00DA6970">
            <w:pPr>
              <w:pStyle w:val="table"/>
              <w:rPr>
                <w:sz w:val="16"/>
                <w:szCs w:val="16"/>
              </w:rPr>
            </w:pPr>
            <w:r w:rsidRPr="009C5BA0">
              <w:rPr>
                <w:sz w:val="16"/>
                <w:szCs w:val="16"/>
              </w:rPr>
              <w:t>1.283</w:t>
            </w:r>
          </w:p>
        </w:tc>
        <w:tc>
          <w:tcPr>
            <w:tcW w:w="420" w:type="pct"/>
            <w:tcMar>
              <w:left w:w="58" w:type="dxa"/>
              <w:right w:w="58" w:type="dxa"/>
            </w:tcMar>
          </w:tcPr>
          <w:p w14:paraId="29505D76" w14:textId="77777777" w:rsidR="00DA6970" w:rsidRPr="009C5BA0" w:rsidRDefault="00DA6970">
            <w:pPr>
              <w:pStyle w:val="table"/>
              <w:rPr>
                <w:sz w:val="16"/>
                <w:szCs w:val="16"/>
              </w:rPr>
            </w:pPr>
            <w:r w:rsidRPr="009C5BA0">
              <w:rPr>
                <w:sz w:val="16"/>
                <w:szCs w:val="16"/>
              </w:rPr>
              <w:t>0.115</w:t>
            </w:r>
          </w:p>
        </w:tc>
        <w:tc>
          <w:tcPr>
            <w:tcW w:w="480" w:type="pct"/>
            <w:tcMar>
              <w:left w:w="58" w:type="dxa"/>
              <w:right w:w="58" w:type="dxa"/>
            </w:tcMar>
          </w:tcPr>
          <w:p w14:paraId="0B1E2F05" w14:textId="77777777" w:rsidR="00DA6970" w:rsidRPr="009C5BA0" w:rsidRDefault="00DA6970">
            <w:pPr>
              <w:pStyle w:val="table"/>
              <w:rPr>
                <w:sz w:val="16"/>
                <w:szCs w:val="16"/>
              </w:rPr>
            </w:pPr>
            <w:r w:rsidRPr="009C5BA0">
              <w:rPr>
                <w:sz w:val="16"/>
                <w:szCs w:val="16"/>
              </w:rPr>
              <w:t>1.398</w:t>
            </w:r>
          </w:p>
        </w:tc>
      </w:tr>
      <w:tr w:rsidR="00DA6970" w:rsidRPr="009C5BA0" w14:paraId="1C0EB4A2" w14:textId="77777777" w:rsidTr="00DA6970">
        <w:trPr>
          <w:trHeight w:val="20"/>
          <w:jc w:val="center"/>
        </w:trPr>
        <w:tc>
          <w:tcPr>
            <w:tcW w:w="718" w:type="pct"/>
            <w:vMerge/>
            <w:tcMar>
              <w:left w:w="58" w:type="dxa"/>
              <w:right w:w="58" w:type="dxa"/>
            </w:tcMar>
          </w:tcPr>
          <w:p w14:paraId="00A6D19D" w14:textId="77777777" w:rsidR="00DA6970" w:rsidRPr="009C5BA0" w:rsidRDefault="00DA6970">
            <w:pPr>
              <w:pStyle w:val="table"/>
              <w:rPr>
                <w:sz w:val="16"/>
                <w:szCs w:val="16"/>
              </w:rPr>
            </w:pPr>
          </w:p>
        </w:tc>
        <w:tc>
          <w:tcPr>
            <w:tcW w:w="703" w:type="pct"/>
            <w:tcMar>
              <w:left w:w="58" w:type="dxa"/>
              <w:right w:w="58" w:type="dxa"/>
            </w:tcMar>
          </w:tcPr>
          <w:p w14:paraId="1AC42E42" w14:textId="77777777" w:rsidR="00DA6970" w:rsidRPr="009C5BA0" w:rsidRDefault="00DA6970">
            <w:pPr>
              <w:pStyle w:val="table"/>
              <w:rPr>
                <w:sz w:val="16"/>
                <w:szCs w:val="16"/>
              </w:rPr>
            </w:pPr>
            <w:r w:rsidRPr="009C5BA0">
              <w:rPr>
                <w:sz w:val="16"/>
                <w:szCs w:val="16"/>
              </w:rPr>
              <w:t>HM-CK</w:t>
            </w:r>
          </w:p>
        </w:tc>
        <w:tc>
          <w:tcPr>
            <w:tcW w:w="419" w:type="pct"/>
            <w:tcMar>
              <w:left w:w="58" w:type="dxa"/>
              <w:right w:w="58" w:type="dxa"/>
            </w:tcMar>
          </w:tcPr>
          <w:p w14:paraId="732F529F" w14:textId="77777777" w:rsidR="00DA6970" w:rsidRPr="009C5BA0" w:rsidRDefault="00DA6970">
            <w:pPr>
              <w:pStyle w:val="table"/>
              <w:rPr>
                <w:sz w:val="16"/>
                <w:szCs w:val="16"/>
              </w:rPr>
            </w:pPr>
            <w:r w:rsidRPr="009C5BA0">
              <w:rPr>
                <w:sz w:val="16"/>
                <w:szCs w:val="16"/>
              </w:rPr>
              <w:t>4.941</w:t>
            </w:r>
          </w:p>
        </w:tc>
        <w:tc>
          <w:tcPr>
            <w:tcW w:w="433" w:type="pct"/>
            <w:tcMar>
              <w:left w:w="58" w:type="dxa"/>
              <w:right w:w="58" w:type="dxa"/>
            </w:tcMar>
          </w:tcPr>
          <w:p w14:paraId="79818F63" w14:textId="77777777" w:rsidR="00DA6970" w:rsidRPr="009C5BA0" w:rsidRDefault="00DA6970">
            <w:pPr>
              <w:pStyle w:val="table"/>
              <w:rPr>
                <w:sz w:val="16"/>
                <w:szCs w:val="16"/>
              </w:rPr>
            </w:pPr>
            <w:r w:rsidRPr="009C5BA0">
              <w:rPr>
                <w:sz w:val="16"/>
                <w:szCs w:val="16"/>
              </w:rPr>
              <w:t>1.584</w:t>
            </w:r>
          </w:p>
        </w:tc>
        <w:tc>
          <w:tcPr>
            <w:tcW w:w="419" w:type="pct"/>
            <w:tcMar>
              <w:left w:w="58" w:type="dxa"/>
              <w:right w:w="58" w:type="dxa"/>
            </w:tcMar>
          </w:tcPr>
          <w:p w14:paraId="7A66C7AA" w14:textId="77777777" w:rsidR="00DA6970" w:rsidRPr="009C5BA0" w:rsidRDefault="00DA6970">
            <w:pPr>
              <w:pStyle w:val="table"/>
              <w:rPr>
                <w:sz w:val="16"/>
                <w:szCs w:val="16"/>
              </w:rPr>
            </w:pPr>
            <w:r w:rsidRPr="009C5BA0">
              <w:rPr>
                <w:sz w:val="16"/>
                <w:szCs w:val="16"/>
              </w:rPr>
              <w:t>0.321</w:t>
            </w:r>
          </w:p>
        </w:tc>
        <w:tc>
          <w:tcPr>
            <w:tcW w:w="482" w:type="pct"/>
            <w:tcMar>
              <w:left w:w="58" w:type="dxa"/>
              <w:right w:w="58" w:type="dxa"/>
            </w:tcMar>
          </w:tcPr>
          <w:p w14:paraId="5406CAF4" w14:textId="77777777" w:rsidR="00DA6970" w:rsidRPr="009C5BA0" w:rsidRDefault="00DA6970">
            <w:pPr>
              <w:pStyle w:val="table"/>
              <w:rPr>
                <w:sz w:val="16"/>
                <w:szCs w:val="16"/>
              </w:rPr>
            </w:pPr>
            <w:r w:rsidRPr="009C5BA0">
              <w:rPr>
                <w:sz w:val="16"/>
                <w:szCs w:val="16"/>
              </w:rPr>
              <w:t>1.905</w:t>
            </w:r>
          </w:p>
        </w:tc>
        <w:tc>
          <w:tcPr>
            <w:tcW w:w="492" w:type="pct"/>
            <w:tcMar>
              <w:left w:w="58" w:type="dxa"/>
              <w:right w:w="58" w:type="dxa"/>
            </w:tcMar>
          </w:tcPr>
          <w:p w14:paraId="23A4D8C5" w14:textId="77777777" w:rsidR="00DA6970" w:rsidRPr="009C5BA0" w:rsidRDefault="00DA6970">
            <w:pPr>
              <w:pStyle w:val="table"/>
              <w:rPr>
                <w:sz w:val="16"/>
                <w:szCs w:val="16"/>
              </w:rPr>
            </w:pPr>
            <w:r w:rsidRPr="009C5BA0">
              <w:rPr>
                <w:sz w:val="16"/>
                <w:szCs w:val="16"/>
              </w:rPr>
              <w:t>14.405</w:t>
            </w:r>
          </w:p>
        </w:tc>
        <w:tc>
          <w:tcPr>
            <w:tcW w:w="434" w:type="pct"/>
            <w:tcMar>
              <w:left w:w="58" w:type="dxa"/>
              <w:right w:w="58" w:type="dxa"/>
            </w:tcMar>
          </w:tcPr>
          <w:p w14:paraId="061CC726" w14:textId="77777777" w:rsidR="00DA6970" w:rsidRPr="009C5BA0" w:rsidRDefault="00DA6970">
            <w:pPr>
              <w:pStyle w:val="table"/>
              <w:rPr>
                <w:sz w:val="16"/>
                <w:szCs w:val="16"/>
              </w:rPr>
            </w:pPr>
            <w:r w:rsidRPr="009C5BA0">
              <w:rPr>
                <w:sz w:val="16"/>
                <w:szCs w:val="16"/>
              </w:rPr>
              <w:t>1.849</w:t>
            </w:r>
          </w:p>
        </w:tc>
        <w:tc>
          <w:tcPr>
            <w:tcW w:w="420" w:type="pct"/>
            <w:tcMar>
              <w:left w:w="58" w:type="dxa"/>
              <w:right w:w="58" w:type="dxa"/>
            </w:tcMar>
          </w:tcPr>
          <w:p w14:paraId="1910BE85" w14:textId="77777777" w:rsidR="00DA6970" w:rsidRPr="009C5BA0" w:rsidRDefault="00DA6970">
            <w:pPr>
              <w:pStyle w:val="table"/>
              <w:rPr>
                <w:sz w:val="16"/>
                <w:szCs w:val="16"/>
              </w:rPr>
            </w:pPr>
            <w:r w:rsidRPr="009C5BA0">
              <w:rPr>
                <w:sz w:val="16"/>
                <w:szCs w:val="16"/>
              </w:rPr>
              <w:t>0.128</w:t>
            </w:r>
          </w:p>
        </w:tc>
        <w:tc>
          <w:tcPr>
            <w:tcW w:w="480" w:type="pct"/>
            <w:tcMar>
              <w:left w:w="58" w:type="dxa"/>
              <w:right w:w="58" w:type="dxa"/>
            </w:tcMar>
          </w:tcPr>
          <w:p w14:paraId="3269B342" w14:textId="77777777" w:rsidR="00DA6970" w:rsidRPr="009C5BA0" w:rsidRDefault="00DA6970">
            <w:pPr>
              <w:pStyle w:val="table"/>
              <w:rPr>
                <w:sz w:val="16"/>
                <w:szCs w:val="16"/>
              </w:rPr>
            </w:pPr>
            <w:r w:rsidRPr="009C5BA0">
              <w:rPr>
                <w:sz w:val="16"/>
                <w:szCs w:val="16"/>
              </w:rPr>
              <w:t>1.977</w:t>
            </w:r>
          </w:p>
        </w:tc>
      </w:tr>
      <w:tr w:rsidR="00DA6970" w:rsidRPr="009C5BA0" w14:paraId="5F0E44CE" w14:textId="77777777" w:rsidTr="00DA6970">
        <w:trPr>
          <w:trHeight w:val="20"/>
          <w:jc w:val="center"/>
        </w:trPr>
        <w:tc>
          <w:tcPr>
            <w:tcW w:w="718" w:type="pct"/>
            <w:vMerge/>
            <w:tcMar>
              <w:left w:w="58" w:type="dxa"/>
              <w:right w:w="58" w:type="dxa"/>
            </w:tcMar>
          </w:tcPr>
          <w:p w14:paraId="7B347387" w14:textId="77777777" w:rsidR="00DA6970" w:rsidRPr="009C5BA0" w:rsidRDefault="00DA6970">
            <w:pPr>
              <w:pStyle w:val="table"/>
              <w:rPr>
                <w:sz w:val="16"/>
                <w:szCs w:val="16"/>
              </w:rPr>
            </w:pPr>
          </w:p>
        </w:tc>
        <w:tc>
          <w:tcPr>
            <w:tcW w:w="703" w:type="pct"/>
            <w:tcMar>
              <w:left w:w="58" w:type="dxa"/>
              <w:right w:w="58" w:type="dxa"/>
            </w:tcMar>
          </w:tcPr>
          <w:p w14:paraId="26410997" w14:textId="77777777" w:rsidR="00DA6970" w:rsidRPr="009C5BA0" w:rsidRDefault="00DA6970">
            <w:pPr>
              <w:pStyle w:val="table"/>
              <w:rPr>
                <w:sz w:val="16"/>
                <w:szCs w:val="16"/>
              </w:rPr>
            </w:pPr>
            <w:r w:rsidRPr="009C5BA0">
              <w:rPr>
                <w:sz w:val="16"/>
                <w:szCs w:val="16"/>
              </w:rPr>
              <w:t>HM-Gi</w:t>
            </w:r>
          </w:p>
        </w:tc>
        <w:tc>
          <w:tcPr>
            <w:tcW w:w="419" w:type="pct"/>
            <w:tcMar>
              <w:left w:w="58" w:type="dxa"/>
              <w:right w:w="58" w:type="dxa"/>
            </w:tcMar>
          </w:tcPr>
          <w:p w14:paraId="2819AFF6" w14:textId="77777777" w:rsidR="00DA6970" w:rsidRPr="009C5BA0" w:rsidRDefault="00DA6970">
            <w:pPr>
              <w:pStyle w:val="table"/>
              <w:rPr>
                <w:sz w:val="16"/>
                <w:szCs w:val="16"/>
              </w:rPr>
            </w:pPr>
            <w:r w:rsidRPr="009C5BA0">
              <w:rPr>
                <w:sz w:val="16"/>
                <w:szCs w:val="16"/>
              </w:rPr>
              <w:t>4.207</w:t>
            </w:r>
          </w:p>
        </w:tc>
        <w:tc>
          <w:tcPr>
            <w:tcW w:w="433" w:type="pct"/>
            <w:tcMar>
              <w:left w:w="58" w:type="dxa"/>
              <w:right w:w="58" w:type="dxa"/>
            </w:tcMar>
          </w:tcPr>
          <w:p w14:paraId="7C803C7E" w14:textId="77777777" w:rsidR="00DA6970" w:rsidRPr="009C5BA0" w:rsidRDefault="00DA6970">
            <w:pPr>
              <w:pStyle w:val="table"/>
              <w:rPr>
                <w:sz w:val="16"/>
                <w:szCs w:val="16"/>
              </w:rPr>
            </w:pPr>
            <w:r w:rsidRPr="009C5BA0">
              <w:rPr>
                <w:sz w:val="16"/>
                <w:szCs w:val="16"/>
              </w:rPr>
              <w:t>1.955</w:t>
            </w:r>
          </w:p>
        </w:tc>
        <w:tc>
          <w:tcPr>
            <w:tcW w:w="419" w:type="pct"/>
            <w:tcMar>
              <w:left w:w="58" w:type="dxa"/>
              <w:right w:w="58" w:type="dxa"/>
            </w:tcMar>
          </w:tcPr>
          <w:p w14:paraId="5E9D9C97" w14:textId="77777777" w:rsidR="00DA6970" w:rsidRPr="009C5BA0" w:rsidRDefault="00DA6970">
            <w:pPr>
              <w:pStyle w:val="table"/>
              <w:rPr>
                <w:sz w:val="16"/>
                <w:szCs w:val="16"/>
              </w:rPr>
            </w:pPr>
            <w:r w:rsidRPr="009C5BA0">
              <w:rPr>
                <w:sz w:val="16"/>
                <w:szCs w:val="16"/>
              </w:rPr>
              <w:t>0.465</w:t>
            </w:r>
          </w:p>
        </w:tc>
        <w:tc>
          <w:tcPr>
            <w:tcW w:w="482" w:type="pct"/>
            <w:tcMar>
              <w:left w:w="58" w:type="dxa"/>
              <w:right w:w="58" w:type="dxa"/>
            </w:tcMar>
          </w:tcPr>
          <w:p w14:paraId="5F8D3F92" w14:textId="77777777" w:rsidR="00DA6970" w:rsidRPr="009C5BA0" w:rsidRDefault="00DA6970">
            <w:pPr>
              <w:pStyle w:val="table"/>
              <w:rPr>
                <w:sz w:val="16"/>
                <w:szCs w:val="16"/>
              </w:rPr>
            </w:pPr>
            <w:r w:rsidRPr="009C5BA0">
              <w:rPr>
                <w:sz w:val="16"/>
                <w:szCs w:val="16"/>
              </w:rPr>
              <w:t>2.420</w:t>
            </w:r>
          </w:p>
        </w:tc>
        <w:tc>
          <w:tcPr>
            <w:tcW w:w="492" w:type="pct"/>
            <w:tcMar>
              <w:left w:w="58" w:type="dxa"/>
              <w:right w:w="58" w:type="dxa"/>
            </w:tcMar>
          </w:tcPr>
          <w:p w14:paraId="48CCA166" w14:textId="77777777" w:rsidR="00DA6970" w:rsidRPr="009C5BA0" w:rsidRDefault="00DA6970">
            <w:pPr>
              <w:pStyle w:val="table"/>
              <w:rPr>
                <w:sz w:val="16"/>
                <w:szCs w:val="16"/>
              </w:rPr>
            </w:pPr>
            <w:r w:rsidRPr="009C5BA0">
              <w:rPr>
                <w:sz w:val="16"/>
                <w:szCs w:val="16"/>
              </w:rPr>
              <w:t>9.441</w:t>
            </w:r>
          </w:p>
        </w:tc>
        <w:tc>
          <w:tcPr>
            <w:tcW w:w="434" w:type="pct"/>
            <w:tcMar>
              <w:left w:w="58" w:type="dxa"/>
              <w:right w:w="58" w:type="dxa"/>
            </w:tcMar>
          </w:tcPr>
          <w:p w14:paraId="6D58AC54" w14:textId="77777777" w:rsidR="00DA6970" w:rsidRPr="009C5BA0" w:rsidRDefault="00DA6970">
            <w:pPr>
              <w:pStyle w:val="table"/>
              <w:rPr>
                <w:sz w:val="16"/>
                <w:szCs w:val="16"/>
              </w:rPr>
            </w:pPr>
            <w:r w:rsidRPr="009C5BA0">
              <w:rPr>
                <w:sz w:val="16"/>
                <w:szCs w:val="16"/>
              </w:rPr>
              <w:t>1.605</w:t>
            </w:r>
          </w:p>
        </w:tc>
        <w:tc>
          <w:tcPr>
            <w:tcW w:w="420" w:type="pct"/>
            <w:tcMar>
              <w:left w:w="58" w:type="dxa"/>
              <w:right w:w="58" w:type="dxa"/>
            </w:tcMar>
          </w:tcPr>
          <w:p w14:paraId="7DD81064" w14:textId="77777777" w:rsidR="00DA6970" w:rsidRPr="009C5BA0" w:rsidRDefault="00DA6970">
            <w:pPr>
              <w:pStyle w:val="table"/>
              <w:rPr>
                <w:sz w:val="16"/>
                <w:szCs w:val="16"/>
              </w:rPr>
            </w:pPr>
            <w:r w:rsidRPr="009C5BA0">
              <w:rPr>
                <w:sz w:val="16"/>
                <w:szCs w:val="16"/>
              </w:rPr>
              <w:t>0.170</w:t>
            </w:r>
          </w:p>
        </w:tc>
        <w:tc>
          <w:tcPr>
            <w:tcW w:w="480" w:type="pct"/>
            <w:tcMar>
              <w:left w:w="58" w:type="dxa"/>
              <w:right w:w="58" w:type="dxa"/>
            </w:tcMar>
          </w:tcPr>
          <w:p w14:paraId="64F9D286" w14:textId="77777777" w:rsidR="00DA6970" w:rsidRPr="009C5BA0" w:rsidRDefault="00DA6970">
            <w:pPr>
              <w:pStyle w:val="table"/>
              <w:rPr>
                <w:sz w:val="16"/>
                <w:szCs w:val="16"/>
              </w:rPr>
            </w:pPr>
            <w:r w:rsidRPr="009C5BA0">
              <w:rPr>
                <w:sz w:val="16"/>
                <w:szCs w:val="16"/>
              </w:rPr>
              <w:t>1.775</w:t>
            </w:r>
          </w:p>
        </w:tc>
      </w:tr>
      <w:tr w:rsidR="00DA6970" w:rsidRPr="009C5BA0" w14:paraId="406A2B7E" w14:textId="77777777" w:rsidTr="00DA6970">
        <w:trPr>
          <w:trHeight w:val="20"/>
          <w:jc w:val="center"/>
        </w:trPr>
        <w:tc>
          <w:tcPr>
            <w:tcW w:w="718" w:type="pct"/>
            <w:vMerge/>
            <w:tcMar>
              <w:left w:w="58" w:type="dxa"/>
              <w:right w:w="58" w:type="dxa"/>
            </w:tcMar>
          </w:tcPr>
          <w:p w14:paraId="417282C7" w14:textId="77777777" w:rsidR="00DA6970" w:rsidRPr="009C5BA0" w:rsidRDefault="00DA6970">
            <w:pPr>
              <w:pStyle w:val="table"/>
              <w:rPr>
                <w:sz w:val="16"/>
                <w:szCs w:val="16"/>
              </w:rPr>
            </w:pPr>
          </w:p>
        </w:tc>
        <w:tc>
          <w:tcPr>
            <w:tcW w:w="703" w:type="pct"/>
            <w:tcMar>
              <w:left w:w="58" w:type="dxa"/>
              <w:right w:w="58" w:type="dxa"/>
            </w:tcMar>
          </w:tcPr>
          <w:p w14:paraId="610FF45E" w14:textId="77777777" w:rsidR="00DA6970" w:rsidRPr="009C5BA0" w:rsidRDefault="00DA6970">
            <w:pPr>
              <w:pStyle w:val="table"/>
              <w:rPr>
                <w:sz w:val="16"/>
                <w:szCs w:val="16"/>
              </w:rPr>
            </w:pPr>
            <w:r w:rsidRPr="009C5BA0">
              <w:rPr>
                <w:sz w:val="16"/>
                <w:szCs w:val="16"/>
              </w:rPr>
              <w:t>HM-Fm</w:t>
            </w:r>
          </w:p>
        </w:tc>
        <w:tc>
          <w:tcPr>
            <w:tcW w:w="419" w:type="pct"/>
            <w:tcMar>
              <w:left w:w="58" w:type="dxa"/>
              <w:right w:w="58" w:type="dxa"/>
            </w:tcMar>
          </w:tcPr>
          <w:p w14:paraId="3C1E9F74" w14:textId="77777777" w:rsidR="00DA6970" w:rsidRPr="009C5BA0" w:rsidRDefault="00DA6970">
            <w:pPr>
              <w:pStyle w:val="table"/>
              <w:rPr>
                <w:sz w:val="16"/>
                <w:szCs w:val="16"/>
              </w:rPr>
            </w:pPr>
            <w:r w:rsidRPr="009C5BA0">
              <w:rPr>
                <w:sz w:val="16"/>
                <w:szCs w:val="16"/>
              </w:rPr>
              <w:t>3.891</w:t>
            </w:r>
          </w:p>
        </w:tc>
        <w:tc>
          <w:tcPr>
            <w:tcW w:w="433" w:type="pct"/>
            <w:tcMar>
              <w:left w:w="58" w:type="dxa"/>
              <w:right w:w="58" w:type="dxa"/>
            </w:tcMar>
          </w:tcPr>
          <w:p w14:paraId="7DD7EECB" w14:textId="77777777" w:rsidR="00DA6970" w:rsidRPr="009C5BA0" w:rsidRDefault="00DA6970">
            <w:pPr>
              <w:pStyle w:val="table"/>
              <w:rPr>
                <w:sz w:val="16"/>
                <w:szCs w:val="16"/>
              </w:rPr>
            </w:pPr>
            <w:r w:rsidRPr="009C5BA0">
              <w:rPr>
                <w:sz w:val="16"/>
                <w:szCs w:val="16"/>
              </w:rPr>
              <w:t>1.900</w:t>
            </w:r>
          </w:p>
        </w:tc>
        <w:tc>
          <w:tcPr>
            <w:tcW w:w="419" w:type="pct"/>
            <w:tcMar>
              <w:left w:w="58" w:type="dxa"/>
              <w:right w:w="58" w:type="dxa"/>
            </w:tcMar>
          </w:tcPr>
          <w:p w14:paraId="5FF0D0CA" w14:textId="77777777" w:rsidR="00DA6970" w:rsidRPr="009C5BA0" w:rsidRDefault="00DA6970">
            <w:pPr>
              <w:pStyle w:val="table"/>
              <w:rPr>
                <w:sz w:val="16"/>
                <w:szCs w:val="16"/>
              </w:rPr>
            </w:pPr>
            <w:r w:rsidRPr="009C5BA0">
              <w:rPr>
                <w:sz w:val="16"/>
                <w:szCs w:val="16"/>
              </w:rPr>
              <w:t>0.488</w:t>
            </w:r>
          </w:p>
        </w:tc>
        <w:tc>
          <w:tcPr>
            <w:tcW w:w="482" w:type="pct"/>
            <w:tcMar>
              <w:left w:w="58" w:type="dxa"/>
              <w:right w:w="58" w:type="dxa"/>
            </w:tcMar>
          </w:tcPr>
          <w:p w14:paraId="3486B6B7" w14:textId="77777777" w:rsidR="00DA6970" w:rsidRPr="009C5BA0" w:rsidRDefault="00DA6970">
            <w:pPr>
              <w:pStyle w:val="table"/>
              <w:rPr>
                <w:sz w:val="16"/>
                <w:szCs w:val="16"/>
              </w:rPr>
            </w:pPr>
            <w:r w:rsidRPr="009C5BA0">
              <w:rPr>
                <w:sz w:val="16"/>
                <w:szCs w:val="16"/>
              </w:rPr>
              <w:t>2.388</w:t>
            </w:r>
          </w:p>
        </w:tc>
        <w:tc>
          <w:tcPr>
            <w:tcW w:w="492" w:type="pct"/>
            <w:tcMar>
              <w:left w:w="58" w:type="dxa"/>
              <w:right w:w="58" w:type="dxa"/>
            </w:tcMar>
          </w:tcPr>
          <w:p w14:paraId="2F1C6273" w14:textId="77777777" w:rsidR="00DA6970" w:rsidRPr="009C5BA0" w:rsidRDefault="00DA6970">
            <w:pPr>
              <w:pStyle w:val="table"/>
              <w:rPr>
                <w:sz w:val="16"/>
                <w:szCs w:val="16"/>
              </w:rPr>
            </w:pPr>
            <w:r w:rsidRPr="009C5BA0">
              <w:rPr>
                <w:sz w:val="16"/>
                <w:szCs w:val="16"/>
              </w:rPr>
              <w:t>7.135</w:t>
            </w:r>
          </w:p>
        </w:tc>
        <w:tc>
          <w:tcPr>
            <w:tcW w:w="434" w:type="pct"/>
            <w:tcMar>
              <w:left w:w="58" w:type="dxa"/>
              <w:right w:w="58" w:type="dxa"/>
            </w:tcMar>
          </w:tcPr>
          <w:p w14:paraId="6EF992B1" w14:textId="77777777" w:rsidR="00DA6970" w:rsidRPr="009C5BA0" w:rsidRDefault="00DA6970">
            <w:pPr>
              <w:pStyle w:val="table"/>
              <w:rPr>
                <w:sz w:val="16"/>
                <w:szCs w:val="16"/>
              </w:rPr>
            </w:pPr>
            <w:r w:rsidRPr="009C5BA0">
              <w:rPr>
                <w:sz w:val="16"/>
                <w:szCs w:val="16"/>
              </w:rPr>
              <w:t>1.855</w:t>
            </w:r>
          </w:p>
        </w:tc>
        <w:tc>
          <w:tcPr>
            <w:tcW w:w="420" w:type="pct"/>
            <w:tcMar>
              <w:left w:w="58" w:type="dxa"/>
              <w:right w:w="58" w:type="dxa"/>
            </w:tcMar>
          </w:tcPr>
          <w:p w14:paraId="777D83FD" w14:textId="77777777" w:rsidR="00DA6970" w:rsidRPr="009C5BA0" w:rsidRDefault="00DA6970">
            <w:pPr>
              <w:pStyle w:val="table"/>
              <w:rPr>
                <w:sz w:val="16"/>
                <w:szCs w:val="16"/>
              </w:rPr>
            </w:pPr>
            <w:r w:rsidRPr="009C5BA0">
              <w:rPr>
                <w:sz w:val="16"/>
                <w:szCs w:val="16"/>
              </w:rPr>
              <w:t>0.260</w:t>
            </w:r>
          </w:p>
        </w:tc>
        <w:tc>
          <w:tcPr>
            <w:tcW w:w="480" w:type="pct"/>
            <w:tcMar>
              <w:left w:w="58" w:type="dxa"/>
              <w:right w:w="58" w:type="dxa"/>
            </w:tcMar>
          </w:tcPr>
          <w:p w14:paraId="253D6C22" w14:textId="77777777" w:rsidR="00DA6970" w:rsidRPr="009C5BA0" w:rsidRDefault="00DA6970">
            <w:pPr>
              <w:pStyle w:val="table"/>
              <w:rPr>
                <w:sz w:val="16"/>
                <w:szCs w:val="16"/>
              </w:rPr>
            </w:pPr>
            <w:r w:rsidRPr="009C5BA0">
              <w:rPr>
                <w:sz w:val="16"/>
                <w:szCs w:val="16"/>
              </w:rPr>
              <w:t>2.115</w:t>
            </w:r>
          </w:p>
        </w:tc>
      </w:tr>
      <w:tr w:rsidR="00DA6970" w:rsidRPr="009C5BA0" w14:paraId="6C5B477A" w14:textId="77777777" w:rsidTr="00DA6970">
        <w:trPr>
          <w:trHeight w:val="20"/>
          <w:jc w:val="center"/>
        </w:trPr>
        <w:tc>
          <w:tcPr>
            <w:tcW w:w="718" w:type="pct"/>
            <w:vMerge w:val="restart"/>
            <w:tcMar>
              <w:left w:w="58" w:type="dxa"/>
              <w:right w:w="58" w:type="dxa"/>
            </w:tcMar>
          </w:tcPr>
          <w:p w14:paraId="44136421" w14:textId="77777777" w:rsidR="00DA6970" w:rsidRPr="009C5BA0" w:rsidRDefault="00DA6970">
            <w:pPr>
              <w:pStyle w:val="table"/>
              <w:rPr>
                <w:sz w:val="16"/>
                <w:szCs w:val="16"/>
              </w:rPr>
            </w:pPr>
            <w:r w:rsidRPr="009C5BA0">
              <w:rPr>
                <w:i/>
                <w:iCs/>
                <w:sz w:val="16"/>
                <w:szCs w:val="16"/>
              </w:rPr>
              <w:t>S. nigrum</w:t>
            </w:r>
          </w:p>
        </w:tc>
        <w:tc>
          <w:tcPr>
            <w:tcW w:w="703" w:type="pct"/>
            <w:tcMar>
              <w:left w:w="58" w:type="dxa"/>
              <w:right w:w="58" w:type="dxa"/>
            </w:tcMar>
          </w:tcPr>
          <w:p w14:paraId="36F51A49" w14:textId="77777777" w:rsidR="00DA6970" w:rsidRPr="009C5BA0" w:rsidRDefault="00DA6970">
            <w:pPr>
              <w:pStyle w:val="table"/>
              <w:rPr>
                <w:sz w:val="16"/>
                <w:szCs w:val="16"/>
              </w:rPr>
            </w:pPr>
            <w:r w:rsidRPr="009C5BA0">
              <w:rPr>
                <w:sz w:val="16"/>
                <w:szCs w:val="16"/>
              </w:rPr>
              <w:t>CK</w:t>
            </w:r>
          </w:p>
        </w:tc>
        <w:tc>
          <w:tcPr>
            <w:tcW w:w="419" w:type="pct"/>
            <w:tcMar>
              <w:left w:w="58" w:type="dxa"/>
              <w:right w:w="58" w:type="dxa"/>
            </w:tcMar>
          </w:tcPr>
          <w:p w14:paraId="73FE2341" w14:textId="77777777" w:rsidR="00DA6970" w:rsidRPr="009C5BA0" w:rsidRDefault="00DA6970">
            <w:pPr>
              <w:pStyle w:val="table"/>
              <w:rPr>
                <w:sz w:val="16"/>
                <w:szCs w:val="16"/>
              </w:rPr>
            </w:pPr>
            <w:r w:rsidRPr="009C5BA0">
              <w:rPr>
                <w:sz w:val="16"/>
                <w:szCs w:val="16"/>
              </w:rPr>
              <w:t>2.905</w:t>
            </w:r>
          </w:p>
        </w:tc>
        <w:tc>
          <w:tcPr>
            <w:tcW w:w="433" w:type="pct"/>
            <w:tcMar>
              <w:left w:w="58" w:type="dxa"/>
              <w:right w:w="58" w:type="dxa"/>
            </w:tcMar>
          </w:tcPr>
          <w:p w14:paraId="779B726A" w14:textId="77777777" w:rsidR="00DA6970" w:rsidRPr="009C5BA0" w:rsidRDefault="00DA6970">
            <w:pPr>
              <w:pStyle w:val="table"/>
              <w:rPr>
                <w:sz w:val="16"/>
                <w:szCs w:val="16"/>
              </w:rPr>
            </w:pPr>
            <w:r w:rsidRPr="009C5BA0">
              <w:rPr>
                <w:sz w:val="16"/>
                <w:szCs w:val="16"/>
              </w:rPr>
              <w:t>1.804</w:t>
            </w:r>
          </w:p>
        </w:tc>
        <w:tc>
          <w:tcPr>
            <w:tcW w:w="419" w:type="pct"/>
            <w:tcMar>
              <w:left w:w="58" w:type="dxa"/>
              <w:right w:w="58" w:type="dxa"/>
            </w:tcMar>
          </w:tcPr>
          <w:p w14:paraId="21814BD0" w14:textId="77777777" w:rsidR="00DA6970" w:rsidRPr="009C5BA0" w:rsidRDefault="00DA6970">
            <w:pPr>
              <w:pStyle w:val="table"/>
              <w:rPr>
                <w:sz w:val="16"/>
                <w:szCs w:val="16"/>
              </w:rPr>
            </w:pPr>
            <w:r w:rsidRPr="009C5BA0">
              <w:rPr>
                <w:sz w:val="16"/>
                <w:szCs w:val="16"/>
              </w:rPr>
              <w:t>0.621</w:t>
            </w:r>
          </w:p>
        </w:tc>
        <w:tc>
          <w:tcPr>
            <w:tcW w:w="482" w:type="pct"/>
            <w:tcMar>
              <w:left w:w="58" w:type="dxa"/>
              <w:right w:w="58" w:type="dxa"/>
            </w:tcMar>
          </w:tcPr>
          <w:p w14:paraId="7846356A" w14:textId="77777777" w:rsidR="00DA6970" w:rsidRPr="009C5BA0" w:rsidRDefault="00DA6970">
            <w:pPr>
              <w:pStyle w:val="table"/>
              <w:rPr>
                <w:sz w:val="16"/>
                <w:szCs w:val="16"/>
              </w:rPr>
            </w:pPr>
            <w:r w:rsidRPr="009C5BA0">
              <w:rPr>
                <w:sz w:val="16"/>
                <w:szCs w:val="16"/>
              </w:rPr>
              <w:t>2.425</w:t>
            </w:r>
          </w:p>
        </w:tc>
        <w:tc>
          <w:tcPr>
            <w:tcW w:w="492" w:type="pct"/>
            <w:tcMar>
              <w:left w:w="58" w:type="dxa"/>
              <w:right w:w="58" w:type="dxa"/>
            </w:tcMar>
          </w:tcPr>
          <w:p w14:paraId="387C0EF5" w14:textId="77777777" w:rsidR="00DA6970" w:rsidRPr="009C5BA0" w:rsidRDefault="00DA6970">
            <w:pPr>
              <w:pStyle w:val="table"/>
              <w:rPr>
                <w:sz w:val="16"/>
                <w:szCs w:val="16"/>
              </w:rPr>
            </w:pPr>
            <w:r w:rsidRPr="009C5BA0">
              <w:rPr>
                <w:sz w:val="16"/>
                <w:szCs w:val="16"/>
              </w:rPr>
              <w:t>4.022</w:t>
            </w:r>
          </w:p>
        </w:tc>
        <w:tc>
          <w:tcPr>
            <w:tcW w:w="434" w:type="pct"/>
            <w:tcMar>
              <w:left w:w="58" w:type="dxa"/>
              <w:right w:w="58" w:type="dxa"/>
            </w:tcMar>
          </w:tcPr>
          <w:p w14:paraId="0A5692C4" w14:textId="77777777" w:rsidR="00DA6970" w:rsidRPr="009C5BA0" w:rsidRDefault="00DA6970">
            <w:pPr>
              <w:pStyle w:val="table"/>
              <w:rPr>
                <w:sz w:val="16"/>
                <w:szCs w:val="16"/>
              </w:rPr>
            </w:pPr>
            <w:r w:rsidRPr="009C5BA0">
              <w:rPr>
                <w:sz w:val="16"/>
                <w:szCs w:val="16"/>
              </w:rPr>
              <w:t>2.775</w:t>
            </w:r>
          </w:p>
        </w:tc>
        <w:tc>
          <w:tcPr>
            <w:tcW w:w="420" w:type="pct"/>
            <w:tcMar>
              <w:left w:w="58" w:type="dxa"/>
              <w:right w:w="58" w:type="dxa"/>
            </w:tcMar>
          </w:tcPr>
          <w:p w14:paraId="364920CD" w14:textId="77777777" w:rsidR="00DA6970" w:rsidRPr="009C5BA0" w:rsidRDefault="00DA6970">
            <w:pPr>
              <w:pStyle w:val="table"/>
              <w:rPr>
                <w:sz w:val="16"/>
                <w:szCs w:val="16"/>
              </w:rPr>
            </w:pPr>
            <w:r w:rsidRPr="009C5BA0">
              <w:rPr>
                <w:sz w:val="16"/>
                <w:szCs w:val="16"/>
              </w:rPr>
              <w:t>0.690</w:t>
            </w:r>
          </w:p>
        </w:tc>
        <w:tc>
          <w:tcPr>
            <w:tcW w:w="480" w:type="pct"/>
            <w:tcMar>
              <w:left w:w="58" w:type="dxa"/>
              <w:right w:w="58" w:type="dxa"/>
            </w:tcMar>
          </w:tcPr>
          <w:p w14:paraId="2E7C29C5" w14:textId="77777777" w:rsidR="00DA6970" w:rsidRPr="009C5BA0" w:rsidRDefault="00DA6970">
            <w:pPr>
              <w:pStyle w:val="table"/>
              <w:rPr>
                <w:sz w:val="16"/>
                <w:szCs w:val="16"/>
              </w:rPr>
            </w:pPr>
            <w:r w:rsidRPr="009C5BA0">
              <w:rPr>
                <w:sz w:val="16"/>
                <w:szCs w:val="16"/>
              </w:rPr>
              <w:t>3.465</w:t>
            </w:r>
          </w:p>
        </w:tc>
      </w:tr>
      <w:tr w:rsidR="00DA6970" w:rsidRPr="009C5BA0" w14:paraId="3E2100DE" w14:textId="77777777" w:rsidTr="00DA6970">
        <w:trPr>
          <w:trHeight w:val="20"/>
          <w:jc w:val="center"/>
        </w:trPr>
        <w:tc>
          <w:tcPr>
            <w:tcW w:w="718" w:type="pct"/>
            <w:vMerge/>
            <w:tcMar>
              <w:left w:w="58" w:type="dxa"/>
              <w:right w:w="58" w:type="dxa"/>
            </w:tcMar>
          </w:tcPr>
          <w:p w14:paraId="04D1F628" w14:textId="77777777" w:rsidR="00DA6970" w:rsidRPr="009C5BA0" w:rsidRDefault="00DA6970">
            <w:pPr>
              <w:pStyle w:val="table"/>
              <w:rPr>
                <w:sz w:val="16"/>
                <w:szCs w:val="16"/>
              </w:rPr>
            </w:pPr>
          </w:p>
        </w:tc>
        <w:tc>
          <w:tcPr>
            <w:tcW w:w="703" w:type="pct"/>
            <w:tcMar>
              <w:left w:w="58" w:type="dxa"/>
              <w:right w:w="58" w:type="dxa"/>
            </w:tcMar>
          </w:tcPr>
          <w:p w14:paraId="05DD0020" w14:textId="77777777" w:rsidR="00DA6970" w:rsidRPr="009C5BA0" w:rsidRDefault="00DA6970">
            <w:pPr>
              <w:pStyle w:val="table"/>
              <w:rPr>
                <w:sz w:val="16"/>
                <w:szCs w:val="16"/>
              </w:rPr>
            </w:pPr>
            <w:r w:rsidRPr="009C5BA0">
              <w:rPr>
                <w:sz w:val="16"/>
                <w:szCs w:val="16"/>
              </w:rPr>
              <w:t>HM-CK</w:t>
            </w:r>
          </w:p>
        </w:tc>
        <w:tc>
          <w:tcPr>
            <w:tcW w:w="419" w:type="pct"/>
            <w:tcMar>
              <w:left w:w="58" w:type="dxa"/>
              <w:right w:w="58" w:type="dxa"/>
            </w:tcMar>
          </w:tcPr>
          <w:p w14:paraId="0A5A89D2" w14:textId="77777777" w:rsidR="00DA6970" w:rsidRPr="009C5BA0" w:rsidRDefault="00DA6970">
            <w:pPr>
              <w:pStyle w:val="table"/>
              <w:rPr>
                <w:sz w:val="16"/>
                <w:szCs w:val="16"/>
              </w:rPr>
            </w:pPr>
            <w:r w:rsidRPr="009C5BA0">
              <w:rPr>
                <w:sz w:val="16"/>
                <w:szCs w:val="16"/>
              </w:rPr>
              <w:t>2.040</w:t>
            </w:r>
          </w:p>
        </w:tc>
        <w:tc>
          <w:tcPr>
            <w:tcW w:w="433" w:type="pct"/>
            <w:tcMar>
              <w:left w:w="58" w:type="dxa"/>
              <w:right w:w="58" w:type="dxa"/>
            </w:tcMar>
          </w:tcPr>
          <w:p w14:paraId="4E65E79F" w14:textId="77777777" w:rsidR="00DA6970" w:rsidRPr="009C5BA0" w:rsidRDefault="00DA6970">
            <w:pPr>
              <w:pStyle w:val="table"/>
              <w:rPr>
                <w:sz w:val="16"/>
                <w:szCs w:val="16"/>
              </w:rPr>
            </w:pPr>
            <w:r w:rsidRPr="009C5BA0">
              <w:rPr>
                <w:sz w:val="16"/>
                <w:szCs w:val="16"/>
              </w:rPr>
              <w:t>1.938</w:t>
            </w:r>
          </w:p>
        </w:tc>
        <w:tc>
          <w:tcPr>
            <w:tcW w:w="419" w:type="pct"/>
            <w:tcMar>
              <w:left w:w="58" w:type="dxa"/>
              <w:right w:w="58" w:type="dxa"/>
            </w:tcMar>
          </w:tcPr>
          <w:p w14:paraId="3673B0A7" w14:textId="77777777" w:rsidR="00DA6970" w:rsidRPr="009C5BA0" w:rsidRDefault="00DA6970">
            <w:pPr>
              <w:pStyle w:val="table"/>
              <w:rPr>
                <w:sz w:val="16"/>
                <w:szCs w:val="16"/>
              </w:rPr>
            </w:pPr>
            <w:r w:rsidRPr="009C5BA0">
              <w:rPr>
                <w:sz w:val="16"/>
                <w:szCs w:val="16"/>
              </w:rPr>
              <w:t>0.950</w:t>
            </w:r>
          </w:p>
        </w:tc>
        <w:tc>
          <w:tcPr>
            <w:tcW w:w="482" w:type="pct"/>
            <w:tcMar>
              <w:left w:w="58" w:type="dxa"/>
              <w:right w:w="58" w:type="dxa"/>
            </w:tcMar>
          </w:tcPr>
          <w:p w14:paraId="0F4CD41B" w14:textId="77777777" w:rsidR="00DA6970" w:rsidRPr="009C5BA0" w:rsidRDefault="00DA6970">
            <w:pPr>
              <w:pStyle w:val="table"/>
              <w:rPr>
                <w:sz w:val="16"/>
                <w:szCs w:val="16"/>
              </w:rPr>
            </w:pPr>
            <w:r w:rsidRPr="009C5BA0">
              <w:rPr>
                <w:sz w:val="16"/>
                <w:szCs w:val="16"/>
              </w:rPr>
              <w:t>2.887</w:t>
            </w:r>
          </w:p>
        </w:tc>
        <w:tc>
          <w:tcPr>
            <w:tcW w:w="492" w:type="pct"/>
            <w:tcMar>
              <w:left w:w="58" w:type="dxa"/>
              <w:right w:w="58" w:type="dxa"/>
            </w:tcMar>
          </w:tcPr>
          <w:p w14:paraId="1171D6B2" w14:textId="77777777" w:rsidR="00DA6970" w:rsidRPr="009C5BA0" w:rsidRDefault="00DA6970">
            <w:pPr>
              <w:pStyle w:val="table"/>
              <w:rPr>
                <w:sz w:val="16"/>
                <w:szCs w:val="16"/>
              </w:rPr>
            </w:pPr>
            <w:r w:rsidRPr="009C5BA0">
              <w:rPr>
                <w:sz w:val="16"/>
                <w:szCs w:val="16"/>
              </w:rPr>
              <w:t>5.516</w:t>
            </w:r>
          </w:p>
        </w:tc>
        <w:tc>
          <w:tcPr>
            <w:tcW w:w="434" w:type="pct"/>
            <w:tcMar>
              <w:left w:w="58" w:type="dxa"/>
              <w:right w:w="58" w:type="dxa"/>
            </w:tcMar>
          </w:tcPr>
          <w:p w14:paraId="574617B2" w14:textId="77777777" w:rsidR="00DA6970" w:rsidRPr="009C5BA0" w:rsidRDefault="00DA6970">
            <w:pPr>
              <w:pStyle w:val="table"/>
              <w:rPr>
                <w:sz w:val="16"/>
                <w:szCs w:val="16"/>
              </w:rPr>
            </w:pPr>
            <w:r w:rsidRPr="009C5BA0">
              <w:rPr>
                <w:sz w:val="16"/>
                <w:szCs w:val="16"/>
              </w:rPr>
              <w:t>2.620</w:t>
            </w:r>
          </w:p>
        </w:tc>
        <w:tc>
          <w:tcPr>
            <w:tcW w:w="420" w:type="pct"/>
            <w:tcMar>
              <w:left w:w="58" w:type="dxa"/>
              <w:right w:w="58" w:type="dxa"/>
            </w:tcMar>
          </w:tcPr>
          <w:p w14:paraId="3707E7DF" w14:textId="77777777" w:rsidR="00DA6970" w:rsidRPr="009C5BA0" w:rsidRDefault="00DA6970">
            <w:pPr>
              <w:pStyle w:val="table"/>
              <w:rPr>
                <w:sz w:val="16"/>
                <w:szCs w:val="16"/>
              </w:rPr>
            </w:pPr>
            <w:r w:rsidRPr="009C5BA0">
              <w:rPr>
                <w:sz w:val="16"/>
                <w:szCs w:val="16"/>
              </w:rPr>
              <w:t>0.475</w:t>
            </w:r>
          </w:p>
        </w:tc>
        <w:tc>
          <w:tcPr>
            <w:tcW w:w="480" w:type="pct"/>
            <w:tcMar>
              <w:left w:w="58" w:type="dxa"/>
              <w:right w:w="58" w:type="dxa"/>
            </w:tcMar>
          </w:tcPr>
          <w:p w14:paraId="4557388B" w14:textId="77777777" w:rsidR="00DA6970" w:rsidRPr="009C5BA0" w:rsidRDefault="00DA6970">
            <w:pPr>
              <w:pStyle w:val="table"/>
              <w:rPr>
                <w:sz w:val="16"/>
                <w:szCs w:val="16"/>
              </w:rPr>
            </w:pPr>
            <w:r w:rsidRPr="009C5BA0">
              <w:rPr>
                <w:sz w:val="16"/>
                <w:szCs w:val="16"/>
              </w:rPr>
              <w:t>3.095</w:t>
            </w:r>
          </w:p>
        </w:tc>
      </w:tr>
      <w:tr w:rsidR="00DA6970" w:rsidRPr="009C5BA0" w14:paraId="5900FC8B" w14:textId="77777777" w:rsidTr="00DA6970">
        <w:trPr>
          <w:trHeight w:val="20"/>
          <w:jc w:val="center"/>
        </w:trPr>
        <w:tc>
          <w:tcPr>
            <w:tcW w:w="718" w:type="pct"/>
            <w:vMerge/>
            <w:tcMar>
              <w:left w:w="58" w:type="dxa"/>
              <w:right w:w="58" w:type="dxa"/>
            </w:tcMar>
          </w:tcPr>
          <w:p w14:paraId="132B0C5C" w14:textId="77777777" w:rsidR="00DA6970" w:rsidRPr="009C5BA0" w:rsidRDefault="00DA6970">
            <w:pPr>
              <w:pStyle w:val="table"/>
              <w:rPr>
                <w:sz w:val="16"/>
                <w:szCs w:val="16"/>
              </w:rPr>
            </w:pPr>
          </w:p>
        </w:tc>
        <w:tc>
          <w:tcPr>
            <w:tcW w:w="703" w:type="pct"/>
            <w:tcMar>
              <w:left w:w="58" w:type="dxa"/>
              <w:right w:w="58" w:type="dxa"/>
            </w:tcMar>
          </w:tcPr>
          <w:p w14:paraId="7585D260" w14:textId="77777777" w:rsidR="00DA6970" w:rsidRPr="009C5BA0" w:rsidRDefault="00DA6970">
            <w:pPr>
              <w:pStyle w:val="table"/>
              <w:rPr>
                <w:sz w:val="16"/>
                <w:szCs w:val="16"/>
              </w:rPr>
            </w:pPr>
            <w:r w:rsidRPr="009C5BA0">
              <w:rPr>
                <w:sz w:val="16"/>
                <w:szCs w:val="16"/>
              </w:rPr>
              <w:t>HM-Gi</w:t>
            </w:r>
          </w:p>
        </w:tc>
        <w:tc>
          <w:tcPr>
            <w:tcW w:w="419" w:type="pct"/>
            <w:tcMar>
              <w:left w:w="58" w:type="dxa"/>
              <w:right w:w="58" w:type="dxa"/>
            </w:tcMar>
          </w:tcPr>
          <w:p w14:paraId="29E4AC7B" w14:textId="77777777" w:rsidR="00DA6970" w:rsidRPr="009C5BA0" w:rsidRDefault="00DA6970">
            <w:pPr>
              <w:pStyle w:val="table"/>
              <w:rPr>
                <w:sz w:val="16"/>
                <w:szCs w:val="16"/>
              </w:rPr>
            </w:pPr>
            <w:r w:rsidRPr="009C5BA0">
              <w:rPr>
                <w:sz w:val="16"/>
                <w:szCs w:val="16"/>
              </w:rPr>
              <w:t>1.565</w:t>
            </w:r>
          </w:p>
        </w:tc>
        <w:tc>
          <w:tcPr>
            <w:tcW w:w="433" w:type="pct"/>
            <w:tcMar>
              <w:left w:w="58" w:type="dxa"/>
              <w:right w:w="58" w:type="dxa"/>
            </w:tcMar>
          </w:tcPr>
          <w:p w14:paraId="44B9AB0C" w14:textId="77777777" w:rsidR="00DA6970" w:rsidRPr="009C5BA0" w:rsidRDefault="00DA6970">
            <w:pPr>
              <w:pStyle w:val="table"/>
              <w:rPr>
                <w:sz w:val="16"/>
                <w:szCs w:val="16"/>
              </w:rPr>
            </w:pPr>
            <w:r w:rsidRPr="009C5BA0">
              <w:rPr>
                <w:sz w:val="16"/>
                <w:szCs w:val="16"/>
              </w:rPr>
              <w:t>1.978</w:t>
            </w:r>
          </w:p>
        </w:tc>
        <w:tc>
          <w:tcPr>
            <w:tcW w:w="419" w:type="pct"/>
            <w:tcMar>
              <w:left w:w="58" w:type="dxa"/>
              <w:right w:w="58" w:type="dxa"/>
            </w:tcMar>
          </w:tcPr>
          <w:p w14:paraId="21E3C653" w14:textId="77777777" w:rsidR="00DA6970" w:rsidRPr="009C5BA0" w:rsidRDefault="00DA6970">
            <w:pPr>
              <w:pStyle w:val="table"/>
              <w:rPr>
                <w:sz w:val="16"/>
                <w:szCs w:val="16"/>
              </w:rPr>
            </w:pPr>
            <w:r w:rsidRPr="009C5BA0">
              <w:rPr>
                <w:sz w:val="16"/>
                <w:szCs w:val="16"/>
              </w:rPr>
              <w:t>0.977</w:t>
            </w:r>
          </w:p>
        </w:tc>
        <w:tc>
          <w:tcPr>
            <w:tcW w:w="482" w:type="pct"/>
            <w:tcMar>
              <w:left w:w="58" w:type="dxa"/>
              <w:right w:w="58" w:type="dxa"/>
            </w:tcMar>
          </w:tcPr>
          <w:p w14:paraId="3A3C2543" w14:textId="77777777" w:rsidR="00DA6970" w:rsidRPr="009C5BA0" w:rsidRDefault="00DA6970">
            <w:pPr>
              <w:pStyle w:val="table"/>
              <w:rPr>
                <w:sz w:val="16"/>
                <w:szCs w:val="16"/>
              </w:rPr>
            </w:pPr>
            <w:r w:rsidRPr="009C5BA0">
              <w:rPr>
                <w:sz w:val="16"/>
                <w:szCs w:val="16"/>
              </w:rPr>
              <w:t>2.955</w:t>
            </w:r>
          </w:p>
        </w:tc>
        <w:tc>
          <w:tcPr>
            <w:tcW w:w="492" w:type="pct"/>
            <w:tcMar>
              <w:left w:w="58" w:type="dxa"/>
              <w:right w:w="58" w:type="dxa"/>
            </w:tcMar>
          </w:tcPr>
          <w:p w14:paraId="306E3D47" w14:textId="77777777" w:rsidR="00DA6970" w:rsidRPr="009C5BA0" w:rsidRDefault="00DA6970">
            <w:pPr>
              <w:pStyle w:val="table"/>
              <w:rPr>
                <w:sz w:val="16"/>
                <w:szCs w:val="16"/>
              </w:rPr>
            </w:pPr>
            <w:r w:rsidRPr="009C5BA0">
              <w:rPr>
                <w:sz w:val="16"/>
                <w:szCs w:val="16"/>
              </w:rPr>
              <w:t>3.923</w:t>
            </w:r>
          </w:p>
        </w:tc>
        <w:tc>
          <w:tcPr>
            <w:tcW w:w="434" w:type="pct"/>
            <w:tcMar>
              <w:left w:w="58" w:type="dxa"/>
              <w:right w:w="58" w:type="dxa"/>
            </w:tcMar>
          </w:tcPr>
          <w:p w14:paraId="1031A0A4" w14:textId="77777777" w:rsidR="00DA6970" w:rsidRPr="009C5BA0" w:rsidRDefault="00DA6970">
            <w:pPr>
              <w:pStyle w:val="table"/>
              <w:rPr>
                <w:sz w:val="16"/>
                <w:szCs w:val="16"/>
              </w:rPr>
            </w:pPr>
            <w:r w:rsidRPr="009C5BA0">
              <w:rPr>
                <w:sz w:val="16"/>
                <w:szCs w:val="16"/>
              </w:rPr>
              <w:t>2.805</w:t>
            </w:r>
          </w:p>
        </w:tc>
        <w:tc>
          <w:tcPr>
            <w:tcW w:w="420" w:type="pct"/>
            <w:tcMar>
              <w:left w:w="58" w:type="dxa"/>
              <w:right w:w="58" w:type="dxa"/>
            </w:tcMar>
          </w:tcPr>
          <w:p w14:paraId="5AEC70DE" w14:textId="77777777" w:rsidR="00DA6970" w:rsidRPr="009C5BA0" w:rsidRDefault="00DA6970">
            <w:pPr>
              <w:pStyle w:val="table"/>
              <w:rPr>
                <w:sz w:val="16"/>
                <w:szCs w:val="16"/>
              </w:rPr>
            </w:pPr>
            <w:r w:rsidRPr="009C5BA0">
              <w:rPr>
                <w:sz w:val="16"/>
                <w:szCs w:val="16"/>
              </w:rPr>
              <w:t>0.715</w:t>
            </w:r>
          </w:p>
        </w:tc>
        <w:tc>
          <w:tcPr>
            <w:tcW w:w="480" w:type="pct"/>
            <w:tcMar>
              <w:left w:w="58" w:type="dxa"/>
              <w:right w:w="58" w:type="dxa"/>
            </w:tcMar>
          </w:tcPr>
          <w:p w14:paraId="3BB2E4D1" w14:textId="77777777" w:rsidR="00DA6970" w:rsidRPr="009C5BA0" w:rsidRDefault="00DA6970">
            <w:pPr>
              <w:pStyle w:val="table"/>
              <w:rPr>
                <w:sz w:val="16"/>
                <w:szCs w:val="16"/>
              </w:rPr>
            </w:pPr>
            <w:r w:rsidRPr="009C5BA0">
              <w:rPr>
                <w:sz w:val="16"/>
                <w:szCs w:val="16"/>
              </w:rPr>
              <w:t>3.520</w:t>
            </w:r>
          </w:p>
        </w:tc>
      </w:tr>
      <w:tr w:rsidR="00DA6970" w:rsidRPr="009C5BA0" w14:paraId="41F15CC6" w14:textId="77777777" w:rsidTr="00DA6970">
        <w:trPr>
          <w:trHeight w:val="20"/>
          <w:jc w:val="center"/>
        </w:trPr>
        <w:tc>
          <w:tcPr>
            <w:tcW w:w="718" w:type="pct"/>
            <w:vMerge/>
            <w:tcMar>
              <w:left w:w="58" w:type="dxa"/>
              <w:right w:w="58" w:type="dxa"/>
            </w:tcMar>
          </w:tcPr>
          <w:p w14:paraId="15E53970" w14:textId="77777777" w:rsidR="00DA6970" w:rsidRPr="009C5BA0" w:rsidRDefault="00DA6970">
            <w:pPr>
              <w:pStyle w:val="table"/>
              <w:rPr>
                <w:sz w:val="16"/>
                <w:szCs w:val="16"/>
              </w:rPr>
            </w:pPr>
          </w:p>
        </w:tc>
        <w:tc>
          <w:tcPr>
            <w:tcW w:w="703" w:type="pct"/>
            <w:tcMar>
              <w:left w:w="58" w:type="dxa"/>
              <w:right w:w="58" w:type="dxa"/>
            </w:tcMar>
          </w:tcPr>
          <w:p w14:paraId="15D94878" w14:textId="77777777" w:rsidR="00DA6970" w:rsidRPr="009C5BA0" w:rsidRDefault="00DA6970">
            <w:pPr>
              <w:pStyle w:val="table"/>
              <w:rPr>
                <w:sz w:val="16"/>
                <w:szCs w:val="16"/>
              </w:rPr>
            </w:pPr>
            <w:r w:rsidRPr="009C5BA0">
              <w:rPr>
                <w:sz w:val="16"/>
                <w:szCs w:val="16"/>
              </w:rPr>
              <w:t>HM-Fm</w:t>
            </w:r>
          </w:p>
        </w:tc>
        <w:tc>
          <w:tcPr>
            <w:tcW w:w="419" w:type="pct"/>
            <w:tcMar>
              <w:left w:w="58" w:type="dxa"/>
              <w:right w:w="58" w:type="dxa"/>
            </w:tcMar>
          </w:tcPr>
          <w:p w14:paraId="4BBDE1B5" w14:textId="77777777" w:rsidR="00DA6970" w:rsidRPr="009C5BA0" w:rsidRDefault="00DA6970">
            <w:pPr>
              <w:pStyle w:val="table"/>
              <w:rPr>
                <w:sz w:val="16"/>
                <w:szCs w:val="16"/>
              </w:rPr>
            </w:pPr>
            <w:r w:rsidRPr="009C5BA0">
              <w:rPr>
                <w:sz w:val="16"/>
                <w:szCs w:val="16"/>
              </w:rPr>
              <w:t>2.264</w:t>
            </w:r>
          </w:p>
        </w:tc>
        <w:tc>
          <w:tcPr>
            <w:tcW w:w="433" w:type="pct"/>
            <w:tcMar>
              <w:left w:w="58" w:type="dxa"/>
              <w:right w:w="58" w:type="dxa"/>
            </w:tcMar>
          </w:tcPr>
          <w:p w14:paraId="4E88CCD9" w14:textId="77777777" w:rsidR="00DA6970" w:rsidRPr="009C5BA0" w:rsidRDefault="00DA6970">
            <w:pPr>
              <w:pStyle w:val="table"/>
              <w:rPr>
                <w:sz w:val="16"/>
                <w:szCs w:val="16"/>
              </w:rPr>
            </w:pPr>
            <w:r w:rsidRPr="009C5BA0">
              <w:rPr>
                <w:sz w:val="16"/>
                <w:szCs w:val="16"/>
              </w:rPr>
              <w:t>2.221</w:t>
            </w:r>
          </w:p>
        </w:tc>
        <w:tc>
          <w:tcPr>
            <w:tcW w:w="419" w:type="pct"/>
            <w:tcMar>
              <w:left w:w="58" w:type="dxa"/>
              <w:right w:w="58" w:type="dxa"/>
            </w:tcMar>
          </w:tcPr>
          <w:p w14:paraId="7127707A" w14:textId="77777777" w:rsidR="00DA6970" w:rsidRPr="009C5BA0" w:rsidRDefault="00DA6970">
            <w:pPr>
              <w:pStyle w:val="table"/>
              <w:rPr>
                <w:sz w:val="16"/>
                <w:szCs w:val="16"/>
              </w:rPr>
            </w:pPr>
            <w:r w:rsidRPr="009C5BA0">
              <w:rPr>
                <w:sz w:val="16"/>
                <w:szCs w:val="16"/>
              </w:rPr>
              <w:t>0.981</w:t>
            </w:r>
          </w:p>
        </w:tc>
        <w:tc>
          <w:tcPr>
            <w:tcW w:w="482" w:type="pct"/>
            <w:tcMar>
              <w:left w:w="58" w:type="dxa"/>
              <w:right w:w="58" w:type="dxa"/>
            </w:tcMar>
          </w:tcPr>
          <w:p w14:paraId="1112FBBF" w14:textId="77777777" w:rsidR="00DA6970" w:rsidRPr="009C5BA0" w:rsidRDefault="00DA6970">
            <w:pPr>
              <w:pStyle w:val="table"/>
              <w:rPr>
                <w:sz w:val="16"/>
                <w:szCs w:val="16"/>
              </w:rPr>
            </w:pPr>
            <w:r w:rsidRPr="009C5BA0">
              <w:rPr>
                <w:sz w:val="16"/>
                <w:szCs w:val="16"/>
              </w:rPr>
              <w:t>3.202</w:t>
            </w:r>
          </w:p>
        </w:tc>
        <w:tc>
          <w:tcPr>
            <w:tcW w:w="492" w:type="pct"/>
            <w:tcMar>
              <w:left w:w="58" w:type="dxa"/>
              <w:right w:w="58" w:type="dxa"/>
            </w:tcMar>
          </w:tcPr>
          <w:p w14:paraId="205098F1" w14:textId="77777777" w:rsidR="00DA6970" w:rsidRPr="009C5BA0" w:rsidRDefault="00DA6970">
            <w:pPr>
              <w:pStyle w:val="table"/>
              <w:rPr>
                <w:sz w:val="16"/>
                <w:szCs w:val="16"/>
              </w:rPr>
            </w:pPr>
            <w:r w:rsidRPr="009C5BA0">
              <w:rPr>
                <w:sz w:val="16"/>
                <w:szCs w:val="16"/>
              </w:rPr>
              <w:t>4.121</w:t>
            </w:r>
          </w:p>
        </w:tc>
        <w:tc>
          <w:tcPr>
            <w:tcW w:w="434" w:type="pct"/>
            <w:tcMar>
              <w:left w:w="58" w:type="dxa"/>
              <w:right w:w="58" w:type="dxa"/>
            </w:tcMar>
          </w:tcPr>
          <w:p w14:paraId="4F082520" w14:textId="77777777" w:rsidR="00DA6970" w:rsidRPr="009C5BA0" w:rsidRDefault="00DA6970">
            <w:pPr>
              <w:pStyle w:val="table"/>
              <w:rPr>
                <w:sz w:val="16"/>
                <w:szCs w:val="16"/>
              </w:rPr>
            </w:pPr>
            <w:r w:rsidRPr="009C5BA0">
              <w:rPr>
                <w:sz w:val="16"/>
                <w:szCs w:val="16"/>
              </w:rPr>
              <w:t>4.080</w:t>
            </w:r>
          </w:p>
        </w:tc>
        <w:tc>
          <w:tcPr>
            <w:tcW w:w="420" w:type="pct"/>
            <w:tcMar>
              <w:left w:w="58" w:type="dxa"/>
              <w:right w:w="58" w:type="dxa"/>
            </w:tcMar>
          </w:tcPr>
          <w:p w14:paraId="068512B9" w14:textId="77777777" w:rsidR="00DA6970" w:rsidRPr="009C5BA0" w:rsidRDefault="00DA6970">
            <w:pPr>
              <w:pStyle w:val="table"/>
              <w:rPr>
                <w:sz w:val="16"/>
                <w:szCs w:val="16"/>
              </w:rPr>
            </w:pPr>
            <w:r w:rsidRPr="009C5BA0">
              <w:rPr>
                <w:sz w:val="16"/>
                <w:szCs w:val="16"/>
              </w:rPr>
              <w:t>0.990</w:t>
            </w:r>
          </w:p>
        </w:tc>
        <w:tc>
          <w:tcPr>
            <w:tcW w:w="480" w:type="pct"/>
            <w:tcMar>
              <w:left w:w="58" w:type="dxa"/>
              <w:right w:w="58" w:type="dxa"/>
            </w:tcMar>
          </w:tcPr>
          <w:p w14:paraId="3A2BEB5F" w14:textId="77777777" w:rsidR="00DA6970" w:rsidRPr="009C5BA0" w:rsidRDefault="00DA6970">
            <w:pPr>
              <w:pStyle w:val="table"/>
              <w:rPr>
                <w:sz w:val="16"/>
                <w:szCs w:val="16"/>
              </w:rPr>
            </w:pPr>
            <w:r w:rsidRPr="009C5BA0">
              <w:rPr>
                <w:sz w:val="16"/>
                <w:szCs w:val="16"/>
              </w:rPr>
              <w:t>5.070</w:t>
            </w:r>
          </w:p>
        </w:tc>
      </w:tr>
    </w:tbl>
    <w:p w14:paraId="6380F9C9" w14:textId="77777777" w:rsidR="0030790C" w:rsidRPr="009C5BA0" w:rsidRDefault="0030790C">
      <w:pPr>
        <w:pStyle w:val="Source"/>
        <w:rPr>
          <w:bCs/>
          <w:sz w:val="16"/>
          <w:szCs w:val="16"/>
        </w:rPr>
      </w:pPr>
      <w:r w:rsidRPr="009C5BA0">
        <w:rPr>
          <w:sz w:val="16"/>
          <w:szCs w:val="16"/>
        </w:rPr>
        <w:t>Note: TF indicates</w:t>
      </w:r>
      <w:r w:rsidRPr="009C5BA0">
        <w:rPr>
          <w:bCs/>
          <w:sz w:val="16"/>
          <w:szCs w:val="16"/>
        </w:rPr>
        <w:t xml:space="preserve"> </w:t>
      </w:r>
      <w:r w:rsidRPr="009C5BA0">
        <w:rPr>
          <w:sz w:val="16"/>
          <w:szCs w:val="16"/>
        </w:rPr>
        <w:t xml:space="preserve">transfer coefficient, EF represents Enrichment coefficient. HM, Gi, Fm indicate heavy metal, </w:t>
      </w:r>
      <w:r w:rsidRPr="009C5BA0">
        <w:rPr>
          <w:i/>
          <w:iCs/>
          <w:sz w:val="16"/>
          <w:szCs w:val="16"/>
        </w:rPr>
        <w:t xml:space="preserve">G. </w:t>
      </w:r>
      <w:proofErr w:type="spellStart"/>
      <w:r w:rsidRPr="009C5BA0">
        <w:rPr>
          <w:i/>
          <w:iCs/>
          <w:sz w:val="16"/>
          <w:szCs w:val="16"/>
        </w:rPr>
        <w:t>intrradices</w:t>
      </w:r>
      <w:proofErr w:type="spellEnd"/>
      <w:r w:rsidRPr="009C5BA0">
        <w:rPr>
          <w:sz w:val="16"/>
          <w:szCs w:val="16"/>
        </w:rPr>
        <w:t xml:space="preserve"> and </w:t>
      </w:r>
      <w:proofErr w:type="spellStart"/>
      <w:r w:rsidRPr="009C5BA0">
        <w:rPr>
          <w:i/>
          <w:iCs/>
          <w:sz w:val="16"/>
          <w:szCs w:val="16"/>
        </w:rPr>
        <w:t>Funneliformis</w:t>
      </w:r>
      <w:proofErr w:type="spellEnd"/>
      <w:r w:rsidRPr="009C5BA0">
        <w:rPr>
          <w:i/>
          <w:iCs/>
          <w:sz w:val="16"/>
          <w:szCs w:val="16"/>
        </w:rPr>
        <w:t xml:space="preserve"> </w:t>
      </w:r>
      <w:proofErr w:type="spellStart"/>
      <w:r w:rsidRPr="009C5BA0">
        <w:rPr>
          <w:i/>
          <w:iCs/>
          <w:sz w:val="16"/>
          <w:szCs w:val="16"/>
        </w:rPr>
        <w:t>mosseae</w:t>
      </w:r>
      <w:proofErr w:type="spellEnd"/>
      <w:r w:rsidRPr="009C5BA0">
        <w:rPr>
          <w:i/>
          <w:iCs/>
          <w:sz w:val="16"/>
          <w:szCs w:val="16"/>
        </w:rPr>
        <w:t xml:space="preserve"> </w:t>
      </w:r>
      <w:r w:rsidRPr="009C5BA0">
        <w:rPr>
          <w:sz w:val="16"/>
          <w:szCs w:val="16"/>
        </w:rPr>
        <w:t>respectively (Chen et al., 2017).</w:t>
      </w:r>
    </w:p>
    <w:p w14:paraId="7AFA13D9" w14:textId="4BCE9DC4" w:rsidR="0030790C" w:rsidRPr="009C5BA0" w:rsidRDefault="0030790C">
      <w:r w:rsidRPr="009C5BA0">
        <w:lastRenderedPageBreak/>
        <w:t xml:space="preserve">Thirdly, AM fungi play an active role in resistance to salt stress. Soil salinization has been turning into one of the vital environmental problems all over the world. It is often the main obstacle for plant growth and normal </w:t>
      </w:r>
      <w:proofErr w:type="gramStart"/>
      <w:r w:rsidRPr="009C5BA0">
        <w:t>development, and</w:t>
      </w:r>
      <w:proofErr w:type="gramEnd"/>
      <w:r w:rsidRPr="009C5BA0">
        <w:t xml:space="preserve"> is an issue which must be solved urgently. Ornamental plants </w:t>
      </w:r>
      <w:proofErr w:type="gramStart"/>
      <w:r w:rsidRPr="009C5BA0">
        <w:t>have to</w:t>
      </w:r>
      <w:proofErr w:type="gramEnd"/>
      <w:r w:rsidRPr="009C5BA0">
        <w:t xml:space="preserve"> confront with this, and a series of trials involved in how the salt stress affected host fitness with or without AM fungi inoculations. Up to now, for AM fungi ameliorating salt stress, some primary trials had been conducted in </w:t>
      </w:r>
      <w:r w:rsidRPr="009C5BA0">
        <w:rPr>
          <w:i/>
          <w:iCs/>
        </w:rPr>
        <w:t xml:space="preserve">Caragana </w:t>
      </w:r>
      <w:proofErr w:type="spellStart"/>
      <w:r w:rsidRPr="009C5BA0">
        <w:rPr>
          <w:i/>
          <w:iCs/>
        </w:rPr>
        <w:t>microphylla</w:t>
      </w:r>
      <w:proofErr w:type="spellEnd"/>
      <w:r w:rsidRPr="009C5BA0">
        <w:t xml:space="preserve"> (Zhang et al., 2013), </w:t>
      </w:r>
      <w:proofErr w:type="spellStart"/>
      <w:r w:rsidRPr="009C5BA0">
        <w:rPr>
          <w:i/>
          <w:iCs/>
        </w:rPr>
        <w:t>Bruguiera</w:t>
      </w:r>
      <w:proofErr w:type="spellEnd"/>
      <w:r w:rsidRPr="009C5BA0">
        <w:rPr>
          <w:i/>
          <w:iCs/>
        </w:rPr>
        <w:t xml:space="preserve"> </w:t>
      </w:r>
      <w:proofErr w:type="spellStart"/>
      <w:r w:rsidRPr="009C5BA0">
        <w:rPr>
          <w:i/>
          <w:iCs/>
        </w:rPr>
        <w:t>sexangula</w:t>
      </w:r>
      <w:proofErr w:type="spellEnd"/>
      <w:r w:rsidRPr="009C5BA0">
        <w:rPr>
          <w:i/>
          <w:iCs/>
        </w:rPr>
        <w:t xml:space="preserve"> </w:t>
      </w:r>
      <w:r w:rsidRPr="009C5BA0">
        <w:t xml:space="preserve">(Miao et al., 2017), </w:t>
      </w:r>
      <w:r w:rsidRPr="009C5BA0">
        <w:rPr>
          <w:i/>
          <w:iCs/>
        </w:rPr>
        <w:t xml:space="preserve">Stevia </w:t>
      </w:r>
      <w:proofErr w:type="spellStart"/>
      <w:r w:rsidRPr="009C5BA0">
        <w:rPr>
          <w:i/>
          <w:iCs/>
        </w:rPr>
        <w:t>rebaudiana</w:t>
      </w:r>
      <w:proofErr w:type="spellEnd"/>
      <w:r w:rsidRPr="009C5BA0">
        <w:t xml:space="preserve"> (Wang et al., 2018), </w:t>
      </w:r>
      <w:r w:rsidRPr="009C5BA0">
        <w:rPr>
          <w:i/>
          <w:iCs/>
        </w:rPr>
        <w:t>Paeonia suffruticosa</w:t>
      </w:r>
      <w:r w:rsidRPr="009C5BA0">
        <w:t xml:space="preserve"> (Guo et al., 2010, 2016), </w:t>
      </w:r>
      <w:r w:rsidRPr="009C5BA0">
        <w:rPr>
          <w:i/>
          <w:iCs/>
        </w:rPr>
        <w:t xml:space="preserve">Lilium </w:t>
      </w:r>
      <w:proofErr w:type="spellStart"/>
      <w:r w:rsidRPr="009C5BA0">
        <w:rPr>
          <w:i/>
          <w:iCs/>
        </w:rPr>
        <w:t>brownii</w:t>
      </w:r>
      <w:proofErr w:type="spellEnd"/>
      <w:r w:rsidRPr="009C5BA0">
        <w:rPr>
          <w:i/>
          <w:iCs/>
        </w:rPr>
        <w:t xml:space="preserve"> </w:t>
      </w:r>
      <w:r w:rsidRPr="009C5BA0">
        <w:t xml:space="preserve">(Li et al., 2018), </w:t>
      </w:r>
      <w:r w:rsidRPr="009C5BA0">
        <w:rPr>
          <w:i/>
          <w:iCs/>
        </w:rPr>
        <w:t xml:space="preserve">Medicago sativa </w:t>
      </w:r>
      <w:r w:rsidRPr="009C5BA0">
        <w:t xml:space="preserve">(Liu et al., 2018) and </w:t>
      </w:r>
      <w:r w:rsidRPr="009C5BA0">
        <w:rPr>
          <w:i/>
          <w:iCs/>
        </w:rPr>
        <w:t xml:space="preserve">Phoebe </w:t>
      </w:r>
      <w:proofErr w:type="spellStart"/>
      <w:r w:rsidRPr="009C5BA0">
        <w:rPr>
          <w:i/>
          <w:iCs/>
        </w:rPr>
        <w:t>zhennan</w:t>
      </w:r>
      <w:proofErr w:type="spellEnd"/>
      <w:r w:rsidRPr="009C5BA0">
        <w:t xml:space="preserve"> (Cui et al., 2020). There is a long coastal beach in the east of China, where landscape beautification has been shorting of stress-resistance ornamental plants, many grass flowers and shrubs can’t survive and grow normally due to a lack of even moderate resistance to relative</w:t>
      </w:r>
      <w:r w:rsidRPr="009C5BA0">
        <w:rPr>
          <w:rFonts w:eastAsia="SimSun"/>
          <w:lang w:eastAsia="zh-CN"/>
        </w:rPr>
        <w:t>ly</w:t>
      </w:r>
      <w:r w:rsidRPr="009C5BA0">
        <w:t xml:space="preserve"> high salt concentration along such a seashore beach. With this problem in mind, research on the salt resistance of ornamental plants </w:t>
      </w:r>
      <w:r w:rsidRPr="009C5BA0">
        <w:rPr>
          <w:rFonts w:eastAsia="SimSun"/>
          <w:lang w:eastAsia="zh-CN"/>
        </w:rPr>
        <w:t xml:space="preserve">has </w:t>
      </w:r>
      <w:r w:rsidRPr="009C5BA0">
        <w:t xml:space="preserve">been conducted. A trial on perennial flowers demonstrated that salt resistance capacity was the highest in </w:t>
      </w:r>
      <w:r w:rsidRPr="009C5BA0">
        <w:rPr>
          <w:i/>
          <w:iCs/>
          <w:shd w:val="clear" w:color="auto" w:fill="FFFFFF"/>
        </w:rPr>
        <w:t>Chrysanthemum morifolium</w:t>
      </w:r>
      <w:r w:rsidRPr="009C5BA0">
        <w:rPr>
          <w:shd w:val="clear" w:color="auto" w:fill="FFFFFF"/>
        </w:rPr>
        <w:t xml:space="preserve">, followed by </w:t>
      </w:r>
      <w:r w:rsidRPr="009C5BA0">
        <w:rPr>
          <w:i/>
          <w:iCs/>
          <w:shd w:val="clear" w:color="auto" w:fill="FFFFFF"/>
        </w:rPr>
        <w:t xml:space="preserve">Hemerocallis </w:t>
      </w:r>
      <w:proofErr w:type="spellStart"/>
      <w:r w:rsidRPr="009C5BA0">
        <w:rPr>
          <w:i/>
          <w:iCs/>
          <w:shd w:val="clear" w:color="auto" w:fill="FFFFFF"/>
        </w:rPr>
        <w:t>middendorfii</w:t>
      </w:r>
      <w:proofErr w:type="spellEnd"/>
      <w:r w:rsidRPr="009C5BA0">
        <w:rPr>
          <w:shd w:val="clear" w:color="auto" w:fill="FFFFFF"/>
        </w:rPr>
        <w:t xml:space="preserve">, </w:t>
      </w:r>
      <w:proofErr w:type="spellStart"/>
      <w:r w:rsidRPr="009C5BA0">
        <w:rPr>
          <w:i/>
          <w:iCs/>
          <w:shd w:val="clear" w:color="auto" w:fill="FFFFFF"/>
        </w:rPr>
        <w:t>Physostegia</w:t>
      </w:r>
      <w:proofErr w:type="spellEnd"/>
      <w:r w:rsidRPr="009C5BA0">
        <w:rPr>
          <w:i/>
          <w:iCs/>
          <w:shd w:val="clear" w:color="auto" w:fill="FFFFFF"/>
        </w:rPr>
        <w:t xml:space="preserve"> virginiana </w:t>
      </w:r>
      <w:r w:rsidRPr="009C5BA0">
        <w:rPr>
          <w:iCs/>
          <w:shd w:val="clear" w:color="auto" w:fill="FFFFFF"/>
        </w:rPr>
        <w:t>and</w:t>
      </w:r>
      <w:r w:rsidRPr="009C5BA0">
        <w:rPr>
          <w:i/>
          <w:iCs/>
          <w:shd w:val="clear" w:color="auto" w:fill="FFFFFF"/>
        </w:rPr>
        <w:t xml:space="preserve"> Philippine violet </w:t>
      </w:r>
      <w:r w:rsidRPr="009C5BA0">
        <w:rPr>
          <w:shd w:val="clear" w:color="auto" w:fill="FFFFFF"/>
        </w:rPr>
        <w:t xml:space="preserve">respectively, and </w:t>
      </w:r>
      <w:r w:rsidRPr="009C5BA0">
        <w:rPr>
          <w:i/>
          <w:iCs/>
          <w:shd w:val="clear" w:color="auto" w:fill="FFFFFF"/>
        </w:rPr>
        <w:t>Iris tectorum</w:t>
      </w:r>
      <w:r w:rsidRPr="00BF4603">
        <w:t xml:space="preserve"> </w:t>
      </w:r>
      <w:r w:rsidRPr="009C5BA0">
        <w:rPr>
          <w:shd w:val="clear" w:color="auto" w:fill="FFFFFF"/>
        </w:rPr>
        <w:t xml:space="preserve">was the </w:t>
      </w:r>
      <w:r w:rsidRPr="009C5BA0">
        <w:rPr>
          <w:color w:val="333333"/>
          <w:shd w:val="clear" w:color="auto" w:fill="FFFFFF"/>
        </w:rPr>
        <w:t>most sensitive one</w:t>
      </w:r>
      <w:r w:rsidRPr="00BF4603">
        <w:t xml:space="preserve"> </w:t>
      </w:r>
      <w:r w:rsidRPr="009C5BA0">
        <w:t>(Wang, 2012). These flowers have been utilized in urban landscaping, which means that their salt tolerance requires special strengthening. The application of AM fungi to elevate the resistance of ornamental plants could be a better choice in current circumstances, and its prospect is great.</w:t>
      </w:r>
    </w:p>
    <w:p w14:paraId="66D86224" w14:textId="7586D542" w:rsidR="0030790C" w:rsidRPr="009C5BA0" w:rsidRDefault="0030790C">
      <w:r w:rsidRPr="009C5BA0">
        <w:t xml:space="preserve">Next, symbiosis with AM fungi has shown some benefits to flower plants when coping with either relatively high or low stress from pathogens and pests. Utilizing AM fungi in large-scale and low energy input production to overcome the poor temperature stress resistance gap that exists for some ornamental plants is achievable. This type of trial has been made for </w:t>
      </w:r>
      <w:r w:rsidRPr="009C5BA0">
        <w:rPr>
          <w:i/>
          <w:iCs/>
        </w:rPr>
        <w:t xml:space="preserve">Coleus </w:t>
      </w:r>
      <w:proofErr w:type="spellStart"/>
      <w:r w:rsidRPr="009C5BA0">
        <w:rPr>
          <w:i/>
          <w:iCs/>
        </w:rPr>
        <w:t>blumei</w:t>
      </w:r>
      <w:proofErr w:type="spellEnd"/>
      <w:r w:rsidRPr="009C5BA0">
        <w:rPr>
          <w:i/>
          <w:iCs/>
        </w:rPr>
        <w:t xml:space="preserve"> </w:t>
      </w:r>
      <w:r w:rsidRPr="009C5BA0">
        <w:t>(Guo, et al., 2009),</w:t>
      </w:r>
      <w:r w:rsidRPr="009C5BA0">
        <w:rPr>
          <w:i/>
          <w:iCs/>
        </w:rPr>
        <w:t xml:space="preserve"> Lilium </w:t>
      </w:r>
      <w:proofErr w:type="spellStart"/>
      <w:r w:rsidRPr="009C5BA0">
        <w:rPr>
          <w:i/>
          <w:iCs/>
        </w:rPr>
        <w:t>brownii</w:t>
      </w:r>
      <w:proofErr w:type="spellEnd"/>
      <w:r w:rsidRPr="009C5BA0">
        <w:t xml:space="preserve"> (Xing et al., 2018), </w:t>
      </w:r>
      <w:r w:rsidRPr="009C5BA0">
        <w:rPr>
          <w:i/>
          <w:iCs/>
        </w:rPr>
        <w:t xml:space="preserve">Lavandula </w:t>
      </w:r>
      <w:proofErr w:type="spellStart"/>
      <w:r w:rsidRPr="009C5BA0">
        <w:rPr>
          <w:i/>
          <w:iCs/>
        </w:rPr>
        <w:t>angustiflia</w:t>
      </w:r>
      <w:proofErr w:type="spellEnd"/>
      <w:r w:rsidRPr="009C5BA0">
        <w:rPr>
          <w:i/>
          <w:iCs/>
        </w:rPr>
        <w:t xml:space="preserve"> </w:t>
      </w:r>
      <w:r w:rsidRPr="009C5BA0">
        <w:t xml:space="preserve">(Xing et al., 2019) and </w:t>
      </w:r>
      <w:r w:rsidRPr="009C5BA0">
        <w:rPr>
          <w:i/>
          <w:iCs/>
        </w:rPr>
        <w:t xml:space="preserve">Rhododendron </w:t>
      </w:r>
      <w:r w:rsidRPr="009C5BA0">
        <w:t xml:space="preserve">(Wang et al., 2019). </w:t>
      </w:r>
      <w:r w:rsidRPr="009C5BA0">
        <w:rPr>
          <w:i/>
          <w:iCs/>
        </w:rPr>
        <w:t xml:space="preserve">C. </w:t>
      </w:r>
      <w:proofErr w:type="spellStart"/>
      <w:r w:rsidRPr="009C5BA0">
        <w:rPr>
          <w:i/>
          <w:iCs/>
        </w:rPr>
        <w:t>blumei</w:t>
      </w:r>
      <w:proofErr w:type="spellEnd"/>
      <w:r w:rsidRPr="009C5BA0">
        <w:t xml:space="preserve"> has enormous value considering</w:t>
      </w:r>
      <w:r w:rsidRPr="009C5BA0">
        <w:rPr>
          <w:i/>
          <w:iCs/>
        </w:rPr>
        <w:t xml:space="preserve"> </w:t>
      </w:r>
      <w:r w:rsidRPr="009C5BA0">
        <w:t xml:space="preserve">its wonderful ornamental value in colorful leaves. </w:t>
      </w:r>
      <w:proofErr w:type="gramStart"/>
      <w:r w:rsidRPr="009C5BA0">
        <w:t>That being said, there</w:t>
      </w:r>
      <w:proofErr w:type="gramEnd"/>
      <w:r w:rsidRPr="009C5BA0">
        <w:t xml:space="preserve"> is still an urgent need to address this flower’s poor endurance to low temperature. </w:t>
      </w:r>
      <w:r w:rsidRPr="009C5BA0">
        <w:rPr>
          <w:i/>
          <w:iCs/>
        </w:rPr>
        <w:t xml:space="preserve">Lilium </w:t>
      </w:r>
      <w:proofErr w:type="spellStart"/>
      <w:r w:rsidRPr="009C5BA0">
        <w:rPr>
          <w:i/>
          <w:iCs/>
        </w:rPr>
        <w:t>brownii</w:t>
      </w:r>
      <w:proofErr w:type="spellEnd"/>
      <w:r w:rsidRPr="009C5BA0">
        <w:t xml:space="preserve"> and </w:t>
      </w:r>
      <w:r w:rsidRPr="009C5BA0">
        <w:rPr>
          <w:i/>
          <w:iCs/>
        </w:rPr>
        <w:t>Rhododendron</w:t>
      </w:r>
      <w:r w:rsidRPr="009C5BA0">
        <w:t xml:space="preserve"> are important flowers in China and other parts of the world. </w:t>
      </w:r>
      <w:r w:rsidRPr="009C5BA0">
        <w:rPr>
          <w:i/>
          <w:iCs/>
        </w:rPr>
        <w:t xml:space="preserve">Lavandula </w:t>
      </w:r>
      <w:proofErr w:type="spellStart"/>
      <w:r w:rsidRPr="009C5BA0">
        <w:rPr>
          <w:i/>
          <w:iCs/>
        </w:rPr>
        <w:t>angustiflia</w:t>
      </w:r>
      <w:proofErr w:type="spellEnd"/>
      <w:r w:rsidRPr="009C5BA0">
        <w:t xml:space="preserve"> is</w:t>
      </w:r>
      <w:r w:rsidRPr="009C5BA0">
        <w:rPr>
          <w:i/>
          <w:iCs/>
        </w:rPr>
        <w:t xml:space="preserve"> </w:t>
      </w:r>
      <w:r w:rsidRPr="009C5BA0">
        <w:rPr>
          <w:iCs/>
        </w:rPr>
        <w:t>also a</w:t>
      </w:r>
      <w:r w:rsidRPr="009C5BA0">
        <w:rPr>
          <w:i/>
          <w:iCs/>
        </w:rPr>
        <w:t xml:space="preserve"> </w:t>
      </w:r>
      <w:r w:rsidRPr="009C5BA0">
        <w:t xml:space="preserve">special plant, around which considerable volatile metabolites are released, filling nearby spaces with a pleasant aroma. Plants in urban landscape space have huge potential to form healthy public landscapes through preventing bacteria and fungi spreading (Zhu et al.,2012; </w:t>
      </w:r>
      <w:r w:rsidRPr="009C5BA0">
        <w:lastRenderedPageBreak/>
        <w:t>Pan et al., 2010).</w:t>
      </w:r>
      <w:r w:rsidRPr="009C5BA0">
        <w:rPr>
          <w:i/>
          <w:iCs/>
        </w:rPr>
        <w:t xml:space="preserve"> </w:t>
      </w:r>
      <w:r w:rsidRPr="009C5BA0">
        <w:t xml:space="preserve">Other studies found that the symbiosis of plants and AM fungi can yield </w:t>
      </w:r>
      <w:proofErr w:type="gramStart"/>
      <w:r w:rsidRPr="009C5BA0">
        <w:t>an</w:t>
      </w:r>
      <w:proofErr w:type="gramEnd"/>
      <w:r w:rsidRPr="009C5BA0">
        <w:t xml:space="preserve"> good effect in enhancing the host’s capacity against pathogen through increasing the production of antibiotics and reducing the content of malondialdehyde (</w:t>
      </w:r>
      <w:proofErr w:type="spellStart"/>
      <w:r w:rsidRPr="009C5BA0">
        <w:t>Siasou</w:t>
      </w:r>
      <w:proofErr w:type="spellEnd"/>
      <w:r w:rsidRPr="009C5BA0">
        <w:t xml:space="preserve"> et al., 2009; Jiang et al., 2020). </w:t>
      </w:r>
      <w:bookmarkStart w:id="32" w:name="_Hlk84848909"/>
      <w:r w:rsidRPr="009C5BA0">
        <w:rPr>
          <w:rFonts w:eastAsia="SimSun"/>
          <w:lang w:eastAsia="zh-CN"/>
        </w:rPr>
        <w:t>Plants</w:t>
      </w:r>
      <w:r w:rsidRPr="009C5BA0">
        <w:t xml:space="preserve"> that ke</w:t>
      </w:r>
      <w:r w:rsidRPr="009C5BA0">
        <w:rPr>
          <w:rFonts w:eastAsia="SimSun"/>
          <w:lang w:eastAsia="zh-CN"/>
        </w:rPr>
        <w:t>pt</w:t>
      </w:r>
      <w:r w:rsidRPr="009C5BA0">
        <w:t xml:space="preserve"> good performances and high tolerance capacity</w:t>
      </w:r>
      <w:r w:rsidRPr="009C5BA0">
        <w:rPr>
          <w:rFonts w:eastAsia="SimSun"/>
          <w:lang w:eastAsia="zh-CN"/>
        </w:rPr>
        <w:t xml:space="preserve"> have been the goal we will have sought. There will be many obstacles to overcome in the light of</w:t>
      </w:r>
      <w:r w:rsidRPr="009C5BA0">
        <w:t xml:space="preserve"> the concrete </w:t>
      </w:r>
      <w:r w:rsidRPr="009C5BA0">
        <w:rPr>
          <w:rFonts w:eastAsia="SimSun"/>
          <w:lang w:eastAsia="zh-CN"/>
        </w:rPr>
        <w:t xml:space="preserve">and variable </w:t>
      </w:r>
      <w:r w:rsidRPr="009C5BA0">
        <w:t>strateg</w:t>
      </w:r>
      <w:r w:rsidRPr="009C5BA0">
        <w:rPr>
          <w:rFonts w:eastAsia="SimSun"/>
          <w:lang w:eastAsia="zh-CN"/>
        </w:rPr>
        <w:t>ies</w:t>
      </w:r>
      <w:r w:rsidRPr="009C5BA0">
        <w:t xml:space="preserve"> in different circumstances </w:t>
      </w:r>
      <w:r w:rsidRPr="009C5BA0">
        <w:rPr>
          <w:rFonts w:eastAsia="SimSun"/>
          <w:lang w:eastAsia="zh-CN"/>
        </w:rPr>
        <w:t>before the actual application of</w:t>
      </w:r>
      <w:r w:rsidRPr="009C5BA0">
        <w:t xml:space="preserve"> AM </w:t>
      </w:r>
      <w:r w:rsidR="007D6816" w:rsidRPr="009C5BA0">
        <w:t>fungi in</w:t>
      </w:r>
      <w:r w:rsidRPr="009C5BA0">
        <w:t xml:space="preserve"> ornamental plants cultivation</w:t>
      </w:r>
      <w:r w:rsidRPr="009C5BA0">
        <w:rPr>
          <w:rFonts w:eastAsia="SimSun"/>
          <w:lang w:eastAsia="zh-CN"/>
        </w:rPr>
        <w:t>.</w:t>
      </w:r>
      <w:bookmarkEnd w:id="32"/>
    </w:p>
    <w:p w14:paraId="1639F817" w14:textId="77777777" w:rsidR="0030790C" w:rsidRPr="009C5BA0" w:rsidRDefault="0030790C"/>
    <w:p w14:paraId="2079648B" w14:textId="77777777" w:rsidR="0030790C" w:rsidRPr="009C5BA0" w:rsidRDefault="0030790C"/>
    <w:p w14:paraId="6C12ED0E" w14:textId="77777777" w:rsidR="0030790C" w:rsidRPr="00506F30" w:rsidRDefault="0030790C" w:rsidP="002942B2">
      <w:pPr>
        <w:pStyle w:val="Heading20"/>
      </w:pPr>
      <w:r w:rsidRPr="00506F30">
        <w:t>Conclusion and Future Prospects</w:t>
      </w:r>
    </w:p>
    <w:p w14:paraId="2D1D13A5" w14:textId="77777777" w:rsidR="0030790C" w:rsidRPr="009C5BA0" w:rsidRDefault="0030790C">
      <w:bookmarkStart w:id="33" w:name="_Hlk84849075"/>
    </w:p>
    <w:p w14:paraId="4F876799" w14:textId="041FD14B" w:rsidR="0030790C" w:rsidRPr="009C5BA0" w:rsidRDefault="0030790C" w:rsidP="007D6816">
      <w:pPr>
        <w:pStyle w:val="Normalflush"/>
      </w:pPr>
      <w:r w:rsidRPr="009C5BA0">
        <w:t>It can be currently concluded that the presence of AM fungi in ornamental plants can optimize cultivation in a sustainab</w:t>
      </w:r>
      <w:r w:rsidRPr="009C5BA0">
        <w:rPr>
          <w:rFonts w:eastAsia="SimSun"/>
          <w:lang w:eastAsia="zh-CN"/>
        </w:rPr>
        <w:t>le</w:t>
      </w:r>
      <w:r w:rsidRPr="009C5BA0">
        <w:t xml:space="preserve"> and environment-friendly way. </w:t>
      </w:r>
      <w:bookmarkEnd w:id="33"/>
      <w:r w:rsidRPr="009C5BA0">
        <w:t xml:space="preserve">Application of AM fungi inoculants yields improvements both in plant growth and cut flowers, increasing the flower organ diameter. </w:t>
      </w:r>
      <w:bookmarkStart w:id="34" w:name="_Hlk84849124"/>
      <w:r w:rsidRPr="009C5BA0">
        <w:t xml:space="preserve">Utilization of AM fungi doesn’t produce a harmful effect on environmental conditions like chemical pesticides, inorganic </w:t>
      </w:r>
      <w:proofErr w:type="gramStart"/>
      <w:r w:rsidRPr="009C5BA0">
        <w:t>fertilizers</w:t>
      </w:r>
      <w:proofErr w:type="gramEnd"/>
      <w:r w:rsidRPr="009C5BA0">
        <w:t xml:space="preserve"> and herbicide, but improve</w:t>
      </w:r>
      <w:r w:rsidRPr="009C5BA0">
        <w:rPr>
          <w:rFonts w:eastAsia="SimSun"/>
          <w:lang w:eastAsia="zh-CN"/>
        </w:rPr>
        <w:t>s</w:t>
      </w:r>
      <w:r w:rsidRPr="009C5BA0">
        <w:t xml:space="preserve"> soil, water and plant health. </w:t>
      </w:r>
      <w:bookmarkEnd w:id="34"/>
      <w:r w:rsidRPr="009C5BA0">
        <w:t xml:space="preserve">It also plays a positive role in inhibiting or ameliorating the damages caused by many kinds of stresses, such as drought, salinity, high/low temperature, and heavy metal stress, enhancing plant growth and achieving good quality. In addition, biotic stress such as fungi and nematode may be mitigated by the presence of AM fungi. Moreover, the function of different AM fungi strains differs generally, and AM fungi symbiosis trials have been executed in some host species, which is for now only in the experimental stage. There is a long way to go before true application happens in the field. Therefore, for AM fungi, the collection and identification of the correct species through morphology assisted with molecular techniques is urgent demand, and for ornamental plants, personalized experiments should be carried out more and more focusing on the specialty requirement in different host species. In brief, ornamental plants are distinguishable from field crops in ornamental value (color, </w:t>
      </w:r>
      <w:proofErr w:type="gramStart"/>
      <w:r w:rsidRPr="009C5BA0">
        <w:t>fragrance</w:t>
      </w:r>
      <w:proofErr w:type="gramEnd"/>
      <w:r w:rsidRPr="009C5BA0">
        <w:t xml:space="preserve"> and other novel traits), resistance to adversity which determines the consuming of chemical pesticides and bactericide that affect the safety and health of people in the public landscape. In this field, most of the AM fungi symbiosis research should focus on it.</w:t>
      </w:r>
    </w:p>
    <w:p w14:paraId="189E3D70" w14:textId="14E0EABE" w:rsidR="0030790C" w:rsidRPr="009C5BA0" w:rsidRDefault="0030790C">
      <w:r w:rsidRPr="009C5BA0">
        <w:t>If the above-mentioned flowers are all planted with symbiosis of AM fungi in urban landscape, it would cut down considerable inputs in plant application and cultivation, which is consistent with Chinese policy goals.</w:t>
      </w:r>
    </w:p>
    <w:p w14:paraId="51A0981D" w14:textId="77777777" w:rsidR="0030790C" w:rsidRPr="00506F30" w:rsidRDefault="0030790C" w:rsidP="002942B2">
      <w:pPr>
        <w:pStyle w:val="Heading20"/>
      </w:pPr>
      <w:proofErr w:type="spellStart"/>
      <w:r w:rsidRPr="00506F30">
        <w:lastRenderedPageBreak/>
        <w:t>Acknowledgments</w:t>
      </w:r>
      <w:proofErr w:type="spellEnd"/>
    </w:p>
    <w:p w14:paraId="18F87551" w14:textId="77777777" w:rsidR="0030790C" w:rsidRPr="009C5BA0" w:rsidRDefault="0030790C"/>
    <w:p w14:paraId="0EB963AB" w14:textId="139A33E6" w:rsidR="0030790C" w:rsidRPr="009C5BA0" w:rsidRDefault="0030790C" w:rsidP="007D6816">
      <w:pPr>
        <w:pStyle w:val="Normalflush"/>
      </w:pPr>
      <w:r w:rsidRPr="009C5BA0">
        <w:t>This work was supported by the Engineering Research Center of Ecology and Agricultural Use of Wetland, Ministry of Education (KF201915).</w:t>
      </w:r>
    </w:p>
    <w:p w14:paraId="79315648" w14:textId="77777777" w:rsidR="0030790C" w:rsidRPr="009C5BA0" w:rsidRDefault="0030790C">
      <w:pPr>
        <w:rPr>
          <w:szCs w:val="21"/>
        </w:rPr>
      </w:pPr>
    </w:p>
    <w:p w14:paraId="61B7A57A" w14:textId="77777777" w:rsidR="000C6AD1" w:rsidRPr="009C5BA0" w:rsidRDefault="000C6AD1">
      <w:pPr>
        <w:rPr>
          <w:szCs w:val="21"/>
        </w:rPr>
      </w:pPr>
    </w:p>
    <w:p w14:paraId="74C80D13" w14:textId="77777777" w:rsidR="0030790C" w:rsidRPr="00506F30" w:rsidRDefault="0030790C" w:rsidP="002942B2">
      <w:pPr>
        <w:pStyle w:val="Heading20"/>
      </w:pPr>
      <w:proofErr w:type="spellStart"/>
      <w:r w:rsidRPr="00506F30">
        <w:t>References</w:t>
      </w:r>
      <w:proofErr w:type="spellEnd"/>
    </w:p>
    <w:p w14:paraId="39AA9B19" w14:textId="77777777" w:rsidR="0030790C" w:rsidRPr="009C5BA0" w:rsidRDefault="0030790C"/>
    <w:p w14:paraId="610CD809" w14:textId="6D7AB2B2" w:rsidR="0030790C" w:rsidRPr="002942B2" w:rsidRDefault="0030790C">
      <w:pPr>
        <w:ind w:left="360" w:hangingChars="200" w:hanging="360"/>
        <w:rPr>
          <w:sz w:val="18"/>
          <w:szCs w:val="18"/>
        </w:rPr>
      </w:pPr>
      <w:r w:rsidRPr="002942B2">
        <w:rPr>
          <w:sz w:val="18"/>
          <w:szCs w:val="18"/>
        </w:rPr>
        <w:t xml:space="preserve">Auge RM, </w:t>
      </w:r>
      <w:proofErr w:type="spellStart"/>
      <w:r w:rsidRPr="002942B2">
        <w:rPr>
          <w:sz w:val="18"/>
          <w:szCs w:val="18"/>
        </w:rPr>
        <w:t>Schekel</w:t>
      </w:r>
      <w:proofErr w:type="spellEnd"/>
      <w:r w:rsidRPr="002942B2">
        <w:rPr>
          <w:sz w:val="18"/>
          <w:szCs w:val="18"/>
        </w:rPr>
        <w:t xml:space="preserve"> KA, </w:t>
      </w:r>
      <w:proofErr w:type="spellStart"/>
      <w:r w:rsidRPr="002942B2">
        <w:rPr>
          <w:sz w:val="18"/>
          <w:szCs w:val="18"/>
        </w:rPr>
        <w:t>Wample</w:t>
      </w:r>
      <w:proofErr w:type="spellEnd"/>
      <w:r w:rsidRPr="002942B2">
        <w:rPr>
          <w:sz w:val="18"/>
          <w:szCs w:val="18"/>
        </w:rPr>
        <w:t xml:space="preserve"> RL (2010) Rose leaf elasticity changes in response to mycorrhizal colonization and drought acclimation. </w:t>
      </w:r>
      <w:proofErr w:type="spellStart"/>
      <w:r w:rsidRPr="002942B2">
        <w:rPr>
          <w:i/>
          <w:sz w:val="18"/>
          <w:szCs w:val="18"/>
        </w:rPr>
        <w:t>Physiologia</w:t>
      </w:r>
      <w:proofErr w:type="spellEnd"/>
      <w:r w:rsidRPr="002942B2">
        <w:rPr>
          <w:i/>
          <w:sz w:val="18"/>
          <w:szCs w:val="18"/>
        </w:rPr>
        <w:t xml:space="preserve"> Plantarum</w:t>
      </w:r>
      <w:r w:rsidRPr="002942B2">
        <w:rPr>
          <w:sz w:val="18"/>
          <w:szCs w:val="18"/>
        </w:rPr>
        <w:t>, 70 (2):175-182.</w:t>
      </w:r>
    </w:p>
    <w:p w14:paraId="44C8B5D3" w14:textId="172657C5" w:rsidR="0030790C" w:rsidRPr="002942B2" w:rsidRDefault="0030790C">
      <w:pPr>
        <w:ind w:left="360" w:hangingChars="200" w:hanging="360"/>
        <w:rPr>
          <w:sz w:val="18"/>
          <w:szCs w:val="18"/>
        </w:rPr>
      </w:pPr>
      <w:r w:rsidRPr="002942B2">
        <w:rPr>
          <w:sz w:val="18"/>
          <w:szCs w:val="18"/>
        </w:rPr>
        <w:t xml:space="preserve">Banuelos J, Alarcón A, Larsen J, Cruz-Sánchez S, Trejo D (2014) Interactions between arbuscular mycorrhizal fungi and Meloidogyne </w:t>
      </w:r>
      <w:proofErr w:type="spellStart"/>
      <w:r w:rsidRPr="002942B2">
        <w:rPr>
          <w:sz w:val="18"/>
          <w:szCs w:val="18"/>
        </w:rPr>
        <w:t>incognitain</w:t>
      </w:r>
      <w:proofErr w:type="spellEnd"/>
      <w:r w:rsidRPr="002942B2">
        <w:rPr>
          <w:sz w:val="18"/>
          <w:szCs w:val="18"/>
        </w:rPr>
        <w:t xml:space="preserve"> the ornamental plant </w:t>
      </w:r>
      <w:r w:rsidRPr="002942B2">
        <w:rPr>
          <w:i/>
          <w:sz w:val="18"/>
          <w:szCs w:val="18"/>
        </w:rPr>
        <w:t xml:space="preserve">Impatiens </w:t>
      </w:r>
      <w:proofErr w:type="spellStart"/>
      <w:r w:rsidRPr="002942B2">
        <w:rPr>
          <w:i/>
          <w:sz w:val="18"/>
          <w:szCs w:val="18"/>
        </w:rPr>
        <w:t>balsamina</w:t>
      </w:r>
      <w:proofErr w:type="spellEnd"/>
      <w:r w:rsidRPr="002942B2">
        <w:rPr>
          <w:sz w:val="18"/>
          <w:szCs w:val="18"/>
        </w:rPr>
        <w:t xml:space="preserve">. </w:t>
      </w:r>
      <w:r w:rsidRPr="002942B2">
        <w:rPr>
          <w:i/>
          <w:sz w:val="18"/>
          <w:szCs w:val="18"/>
        </w:rPr>
        <w:t>Journal of Soil Science and Plant Nutrition</w:t>
      </w:r>
      <w:r w:rsidRPr="002942B2">
        <w:rPr>
          <w:sz w:val="18"/>
          <w:szCs w:val="18"/>
        </w:rPr>
        <w:t xml:space="preserve">, 63:1-12. </w:t>
      </w:r>
    </w:p>
    <w:p w14:paraId="62F43059" w14:textId="22027DBD" w:rsidR="0030790C" w:rsidRPr="002942B2" w:rsidRDefault="0030790C">
      <w:pPr>
        <w:ind w:left="360" w:hangingChars="200" w:hanging="360"/>
        <w:rPr>
          <w:sz w:val="18"/>
          <w:szCs w:val="18"/>
        </w:rPr>
      </w:pPr>
      <w:r w:rsidRPr="002942B2">
        <w:rPr>
          <w:sz w:val="18"/>
          <w:szCs w:val="18"/>
        </w:rPr>
        <w:t xml:space="preserve">Chen X, Zheng ZX, Shi Q, Zhang FJ (2017) Effect of AMF and plants on accumulation of Pb and Cd in Soil. </w:t>
      </w:r>
      <w:r w:rsidRPr="002942B2">
        <w:rPr>
          <w:i/>
          <w:sz w:val="18"/>
          <w:szCs w:val="18"/>
        </w:rPr>
        <w:t>Journal of Fungal Research</w:t>
      </w:r>
      <w:r w:rsidRPr="002942B2">
        <w:rPr>
          <w:sz w:val="18"/>
          <w:szCs w:val="18"/>
        </w:rPr>
        <w:t>, 15 (1): 33-38+52.</w:t>
      </w:r>
    </w:p>
    <w:p w14:paraId="4CEFB839" w14:textId="549E8A42" w:rsidR="0030790C" w:rsidRPr="002942B2" w:rsidRDefault="0030790C">
      <w:pPr>
        <w:ind w:left="360" w:hangingChars="200" w:hanging="360"/>
        <w:rPr>
          <w:sz w:val="18"/>
          <w:szCs w:val="18"/>
        </w:rPr>
      </w:pPr>
      <w:r w:rsidRPr="002942B2">
        <w:rPr>
          <w:sz w:val="18"/>
          <w:szCs w:val="18"/>
        </w:rPr>
        <w:t xml:space="preserve">Chen Y, Wang L, Ma F, Jiang XF, Dong J (2014) Role of arbuscular mycorrhizal fungi on Iris. </w:t>
      </w:r>
      <w:r w:rsidRPr="002942B2">
        <w:rPr>
          <w:i/>
          <w:sz w:val="18"/>
          <w:szCs w:val="18"/>
        </w:rPr>
        <w:t>Journal of Agriculture Resources and Environment</w:t>
      </w:r>
      <w:r w:rsidRPr="002942B2">
        <w:rPr>
          <w:sz w:val="18"/>
          <w:szCs w:val="18"/>
        </w:rPr>
        <w:t>, 31 (3):265-272.</w:t>
      </w:r>
    </w:p>
    <w:p w14:paraId="237B4025" w14:textId="5B0B288A" w:rsidR="0030790C" w:rsidRPr="002942B2" w:rsidRDefault="0030790C">
      <w:pPr>
        <w:ind w:left="360" w:hangingChars="200" w:hanging="360"/>
        <w:rPr>
          <w:sz w:val="18"/>
          <w:szCs w:val="18"/>
        </w:rPr>
      </w:pPr>
      <w:r w:rsidRPr="002942B2">
        <w:rPr>
          <w:sz w:val="18"/>
          <w:szCs w:val="18"/>
        </w:rPr>
        <w:t xml:space="preserve">Cui LJ, Liu YX, Lin J, Shi KM (2020) Effects of arbuscular mycorrhizal fungi on roots growth and endogenous hormones of </w:t>
      </w:r>
      <w:r w:rsidRPr="002942B2">
        <w:rPr>
          <w:i/>
          <w:sz w:val="18"/>
          <w:szCs w:val="18"/>
        </w:rPr>
        <w:t xml:space="preserve">Phoebe </w:t>
      </w:r>
      <w:proofErr w:type="spellStart"/>
      <w:r w:rsidRPr="002942B2">
        <w:rPr>
          <w:i/>
          <w:sz w:val="18"/>
          <w:szCs w:val="18"/>
        </w:rPr>
        <w:t>zhennan</w:t>
      </w:r>
      <w:proofErr w:type="spellEnd"/>
      <w:r w:rsidRPr="002942B2">
        <w:rPr>
          <w:sz w:val="18"/>
          <w:szCs w:val="18"/>
        </w:rPr>
        <w:t xml:space="preserve"> under salt stress. </w:t>
      </w:r>
      <w:r w:rsidRPr="002942B2">
        <w:rPr>
          <w:i/>
          <w:sz w:val="18"/>
          <w:szCs w:val="18"/>
        </w:rPr>
        <w:t xml:space="preserve">Journal of Nanjing Forestry University </w:t>
      </w:r>
      <w:r w:rsidRPr="002942B2">
        <w:rPr>
          <w:sz w:val="18"/>
          <w:szCs w:val="18"/>
        </w:rPr>
        <w:t>(Natural Sciences Edition), 44 (4):119-124.</w:t>
      </w:r>
    </w:p>
    <w:p w14:paraId="4A589253" w14:textId="26FC2440" w:rsidR="0030790C" w:rsidRPr="002942B2" w:rsidRDefault="0030790C">
      <w:pPr>
        <w:ind w:left="360" w:hangingChars="200" w:hanging="360"/>
        <w:rPr>
          <w:sz w:val="18"/>
          <w:szCs w:val="18"/>
        </w:rPr>
      </w:pPr>
      <w:r w:rsidRPr="002942B2">
        <w:rPr>
          <w:sz w:val="18"/>
          <w:szCs w:val="18"/>
        </w:rPr>
        <w:t xml:space="preserve">Dreher D, Baldermann S, Schreiner M, Hause B (2019) An arbuscular mycorrhizal fungus and a root pathogen induce different </w:t>
      </w:r>
      <w:proofErr w:type="spellStart"/>
      <w:r w:rsidRPr="002942B2">
        <w:rPr>
          <w:sz w:val="18"/>
          <w:szCs w:val="18"/>
        </w:rPr>
        <w:t>voltiles</w:t>
      </w:r>
      <w:proofErr w:type="spellEnd"/>
      <w:r w:rsidRPr="002942B2">
        <w:rPr>
          <w:sz w:val="18"/>
          <w:szCs w:val="18"/>
        </w:rPr>
        <w:t xml:space="preserve"> emitted by </w:t>
      </w:r>
      <w:r w:rsidRPr="002942B2">
        <w:rPr>
          <w:i/>
          <w:sz w:val="18"/>
          <w:szCs w:val="18"/>
        </w:rPr>
        <w:t xml:space="preserve">Medicago </w:t>
      </w:r>
      <w:proofErr w:type="spellStart"/>
      <w:r w:rsidRPr="002942B2">
        <w:rPr>
          <w:i/>
          <w:sz w:val="18"/>
          <w:szCs w:val="18"/>
        </w:rPr>
        <w:t>truncatula</w:t>
      </w:r>
      <w:proofErr w:type="spellEnd"/>
      <w:r w:rsidRPr="002942B2">
        <w:rPr>
          <w:sz w:val="18"/>
          <w:szCs w:val="18"/>
        </w:rPr>
        <w:t xml:space="preserve"> roots. </w:t>
      </w:r>
      <w:r w:rsidRPr="002942B2">
        <w:rPr>
          <w:i/>
          <w:sz w:val="18"/>
          <w:szCs w:val="18"/>
        </w:rPr>
        <w:t>Journal of Advanced Research</w:t>
      </w:r>
      <w:r w:rsidRPr="002942B2">
        <w:rPr>
          <w:sz w:val="18"/>
          <w:szCs w:val="18"/>
        </w:rPr>
        <w:t>, 19:85-90.</w:t>
      </w:r>
    </w:p>
    <w:p w14:paraId="42F24D8C" w14:textId="6FE4898F" w:rsidR="0030790C" w:rsidRPr="002942B2" w:rsidRDefault="0030790C">
      <w:pPr>
        <w:ind w:left="360" w:hangingChars="200" w:hanging="360"/>
        <w:rPr>
          <w:sz w:val="18"/>
          <w:szCs w:val="18"/>
        </w:rPr>
      </w:pPr>
      <w:r w:rsidRPr="002942B2">
        <w:rPr>
          <w:sz w:val="18"/>
          <w:szCs w:val="18"/>
        </w:rPr>
        <w:t xml:space="preserve">Fu Y, Fan L, Huang XY (2018) Effect of arbuscular mycorrhizal fungi and earthworms on cadmium uptake and antioxidant enzyme activities of </w:t>
      </w:r>
      <w:r w:rsidRPr="002942B2">
        <w:rPr>
          <w:i/>
          <w:iCs/>
          <w:sz w:val="18"/>
          <w:szCs w:val="18"/>
        </w:rPr>
        <w:t>Lantana camara</w:t>
      </w:r>
      <w:r w:rsidRPr="002942B2">
        <w:rPr>
          <w:sz w:val="18"/>
          <w:szCs w:val="18"/>
        </w:rPr>
        <w:t xml:space="preserve"> in Cd-polluted soils. </w:t>
      </w:r>
      <w:r w:rsidRPr="002942B2">
        <w:rPr>
          <w:i/>
          <w:sz w:val="18"/>
          <w:szCs w:val="18"/>
        </w:rPr>
        <w:t>Journal of South China Normal University</w:t>
      </w:r>
      <w:r w:rsidRPr="002942B2">
        <w:rPr>
          <w:sz w:val="18"/>
          <w:szCs w:val="18"/>
        </w:rPr>
        <w:t xml:space="preserve"> (Natural Science Edition), 50 (3):51-57.</w:t>
      </w:r>
    </w:p>
    <w:p w14:paraId="6495D411" w14:textId="1DA26480" w:rsidR="0030790C" w:rsidRPr="002942B2" w:rsidRDefault="0030790C">
      <w:pPr>
        <w:ind w:left="360" w:hangingChars="200" w:hanging="360"/>
        <w:rPr>
          <w:sz w:val="18"/>
          <w:szCs w:val="18"/>
        </w:rPr>
      </w:pPr>
      <w:r w:rsidRPr="002942B2">
        <w:rPr>
          <w:sz w:val="18"/>
          <w:szCs w:val="18"/>
        </w:rPr>
        <w:t xml:space="preserve">GuYF, Sui XQ, Zheng JQ (2020) Mycorrhizal apple seedling and its production technology. </w:t>
      </w:r>
      <w:r w:rsidRPr="002942B2">
        <w:rPr>
          <w:i/>
          <w:sz w:val="18"/>
          <w:szCs w:val="18"/>
        </w:rPr>
        <w:t>Friends of fruit farmers</w:t>
      </w:r>
      <w:r w:rsidRPr="002942B2">
        <w:rPr>
          <w:sz w:val="18"/>
          <w:szCs w:val="18"/>
        </w:rPr>
        <w:t>, 08: 27-28.</w:t>
      </w:r>
    </w:p>
    <w:p w14:paraId="62F572B4" w14:textId="02933D36" w:rsidR="0030790C" w:rsidRPr="002942B2" w:rsidRDefault="0030790C">
      <w:pPr>
        <w:ind w:left="360" w:hangingChars="200" w:hanging="360"/>
        <w:rPr>
          <w:sz w:val="18"/>
          <w:szCs w:val="18"/>
        </w:rPr>
      </w:pPr>
      <w:r w:rsidRPr="002942B2">
        <w:rPr>
          <w:sz w:val="18"/>
          <w:szCs w:val="18"/>
        </w:rPr>
        <w:t xml:space="preserve">Garg N, Pandey R (2015) Effectiveness of native and exotic arbuscular mycorrhizal fungi on nutrient uptake and ion homeostasis in </w:t>
      </w:r>
      <w:proofErr w:type="gramStart"/>
      <w:r w:rsidRPr="002942B2">
        <w:rPr>
          <w:sz w:val="18"/>
          <w:szCs w:val="18"/>
        </w:rPr>
        <w:t>salt-stressed</w:t>
      </w:r>
      <w:proofErr w:type="gramEnd"/>
      <w:r w:rsidRPr="002942B2">
        <w:rPr>
          <w:sz w:val="18"/>
          <w:szCs w:val="18"/>
        </w:rPr>
        <w:t xml:space="preserve"> </w:t>
      </w:r>
      <w:r w:rsidRPr="002942B2">
        <w:rPr>
          <w:i/>
          <w:sz w:val="18"/>
          <w:szCs w:val="18"/>
        </w:rPr>
        <w:t xml:space="preserve">Cajanus </w:t>
      </w:r>
      <w:proofErr w:type="spellStart"/>
      <w:r w:rsidRPr="002942B2">
        <w:rPr>
          <w:i/>
          <w:sz w:val="18"/>
          <w:szCs w:val="18"/>
        </w:rPr>
        <w:t>cajan</w:t>
      </w:r>
      <w:proofErr w:type="spellEnd"/>
      <w:r w:rsidRPr="002942B2">
        <w:rPr>
          <w:i/>
          <w:sz w:val="18"/>
          <w:szCs w:val="18"/>
        </w:rPr>
        <w:t xml:space="preserve"> </w:t>
      </w:r>
      <w:r w:rsidRPr="002942B2">
        <w:rPr>
          <w:sz w:val="18"/>
          <w:szCs w:val="18"/>
        </w:rPr>
        <w:t>L. (</w:t>
      </w:r>
      <w:proofErr w:type="spellStart"/>
      <w:r w:rsidRPr="002942B2">
        <w:rPr>
          <w:sz w:val="18"/>
          <w:szCs w:val="18"/>
        </w:rPr>
        <w:t>Millsp</w:t>
      </w:r>
      <w:proofErr w:type="spellEnd"/>
      <w:r w:rsidRPr="002942B2">
        <w:rPr>
          <w:sz w:val="18"/>
          <w:szCs w:val="18"/>
        </w:rPr>
        <w:t xml:space="preserve">.) genotypes. </w:t>
      </w:r>
      <w:r w:rsidRPr="002942B2">
        <w:rPr>
          <w:i/>
          <w:sz w:val="18"/>
          <w:szCs w:val="18"/>
        </w:rPr>
        <w:t>Mycorrhiza</w:t>
      </w:r>
      <w:r w:rsidRPr="002942B2">
        <w:rPr>
          <w:sz w:val="18"/>
          <w:szCs w:val="18"/>
        </w:rPr>
        <w:t>, 25 (3): 165-180.</w:t>
      </w:r>
    </w:p>
    <w:p w14:paraId="7D3E5E1F" w14:textId="4552A3A9" w:rsidR="0030790C" w:rsidRPr="002942B2" w:rsidRDefault="0030790C">
      <w:pPr>
        <w:ind w:left="360" w:hangingChars="200" w:hanging="360"/>
        <w:rPr>
          <w:sz w:val="18"/>
          <w:szCs w:val="18"/>
        </w:rPr>
      </w:pPr>
      <w:r w:rsidRPr="002942B2">
        <w:rPr>
          <w:sz w:val="18"/>
          <w:szCs w:val="18"/>
        </w:rPr>
        <w:t xml:space="preserve">Guo SX, Liu RJ (2010) Effects of arbuscular mycorrhizal fungi </w:t>
      </w:r>
      <w:r w:rsidRPr="002942B2">
        <w:rPr>
          <w:i/>
          <w:sz w:val="18"/>
          <w:szCs w:val="18"/>
        </w:rPr>
        <w:t xml:space="preserve">Glomus </w:t>
      </w:r>
      <w:proofErr w:type="spellStart"/>
      <w:r w:rsidRPr="002942B2">
        <w:rPr>
          <w:i/>
          <w:sz w:val="18"/>
          <w:szCs w:val="18"/>
        </w:rPr>
        <w:t>mosseae</w:t>
      </w:r>
      <w:proofErr w:type="spellEnd"/>
      <w:r w:rsidRPr="002942B2">
        <w:rPr>
          <w:sz w:val="18"/>
          <w:szCs w:val="18"/>
        </w:rPr>
        <w:t xml:space="preserve"> on salt tolerance of </w:t>
      </w:r>
      <w:r w:rsidRPr="002942B2">
        <w:rPr>
          <w:i/>
          <w:sz w:val="18"/>
          <w:szCs w:val="18"/>
        </w:rPr>
        <w:t xml:space="preserve">Paeonia suffruticosa </w:t>
      </w:r>
      <w:r w:rsidRPr="002942B2">
        <w:rPr>
          <w:sz w:val="18"/>
          <w:szCs w:val="18"/>
        </w:rPr>
        <w:t xml:space="preserve">Andr. </w:t>
      </w:r>
      <w:r w:rsidRPr="002942B2">
        <w:rPr>
          <w:i/>
          <w:sz w:val="18"/>
          <w:szCs w:val="18"/>
        </w:rPr>
        <w:t>Plant Physiology Communication</w:t>
      </w:r>
      <w:r w:rsidRPr="002942B2">
        <w:rPr>
          <w:sz w:val="18"/>
          <w:szCs w:val="18"/>
        </w:rPr>
        <w:t>, 46 (10):1007-1012.</w:t>
      </w:r>
    </w:p>
    <w:p w14:paraId="5CADB954" w14:textId="2DF83932" w:rsidR="0030790C" w:rsidRPr="002942B2" w:rsidRDefault="0030790C">
      <w:pPr>
        <w:ind w:left="360" w:hangingChars="200" w:hanging="360"/>
        <w:rPr>
          <w:sz w:val="18"/>
          <w:szCs w:val="18"/>
        </w:rPr>
      </w:pPr>
      <w:r w:rsidRPr="002942B2">
        <w:rPr>
          <w:sz w:val="18"/>
          <w:szCs w:val="18"/>
        </w:rPr>
        <w:t xml:space="preserve">Guo SX, Ma Y, Li M (2009) Effects of arbuscular mycorrhizal fungi on cold tolerance of </w:t>
      </w:r>
      <w:r w:rsidRPr="002942B2">
        <w:rPr>
          <w:i/>
          <w:sz w:val="18"/>
          <w:szCs w:val="18"/>
        </w:rPr>
        <w:t xml:space="preserve">Coleus </w:t>
      </w:r>
      <w:proofErr w:type="spellStart"/>
      <w:r w:rsidRPr="002942B2">
        <w:rPr>
          <w:i/>
          <w:sz w:val="18"/>
          <w:szCs w:val="18"/>
        </w:rPr>
        <w:t>blumei</w:t>
      </w:r>
      <w:proofErr w:type="spellEnd"/>
      <w:r w:rsidRPr="002942B2">
        <w:rPr>
          <w:i/>
          <w:sz w:val="18"/>
          <w:szCs w:val="18"/>
        </w:rPr>
        <w:t xml:space="preserve"> </w:t>
      </w:r>
      <w:r w:rsidRPr="002942B2">
        <w:rPr>
          <w:sz w:val="18"/>
          <w:szCs w:val="18"/>
        </w:rPr>
        <w:t xml:space="preserve">seedlings. </w:t>
      </w:r>
      <w:r w:rsidRPr="002942B2">
        <w:rPr>
          <w:i/>
          <w:sz w:val="18"/>
          <w:szCs w:val="18"/>
        </w:rPr>
        <w:t>Journal of Qingdao Agriculture University</w:t>
      </w:r>
      <w:r w:rsidRPr="002942B2">
        <w:rPr>
          <w:sz w:val="18"/>
          <w:szCs w:val="18"/>
        </w:rPr>
        <w:t xml:space="preserve"> (Natural Science), 26 (3):174-176.</w:t>
      </w:r>
    </w:p>
    <w:p w14:paraId="0FABC547" w14:textId="57AE6EB5" w:rsidR="0030790C" w:rsidRPr="002942B2" w:rsidRDefault="0030790C">
      <w:pPr>
        <w:ind w:left="360" w:hangingChars="200" w:hanging="360"/>
        <w:rPr>
          <w:sz w:val="18"/>
          <w:szCs w:val="18"/>
        </w:rPr>
      </w:pPr>
      <w:r w:rsidRPr="002942B2">
        <w:rPr>
          <w:sz w:val="18"/>
          <w:szCs w:val="18"/>
        </w:rPr>
        <w:t xml:space="preserve">He YF (2021) Harmfulness of pesticides and research on the green plant protection technology. </w:t>
      </w:r>
      <w:r w:rsidRPr="002942B2">
        <w:rPr>
          <w:i/>
          <w:sz w:val="18"/>
          <w:szCs w:val="18"/>
        </w:rPr>
        <w:t>Agricultural Technology and Equipment</w:t>
      </w:r>
      <w:r w:rsidRPr="002942B2">
        <w:rPr>
          <w:sz w:val="18"/>
          <w:szCs w:val="18"/>
        </w:rPr>
        <w:t>, 1: 94-95.</w:t>
      </w:r>
    </w:p>
    <w:p w14:paraId="4BBBEEA3" w14:textId="513E6F3F" w:rsidR="0030790C" w:rsidRPr="002942B2" w:rsidRDefault="0030790C">
      <w:pPr>
        <w:ind w:left="360" w:hangingChars="200" w:hanging="360"/>
        <w:rPr>
          <w:sz w:val="18"/>
          <w:szCs w:val="18"/>
        </w:rPr>
      </w:pPr>
      <w:r w:rsidRPr="002942B2">
        <w:rPr>
          <w:sz w:val="18"/>
          <w:szCs w:val="18"/>
        </w:rPr>
        <w:t xml:space="preserve">Hong WJ, Luo J, Chen YL, Mai ZT, Chen WY, Cai KL (2018) Effects of mycorrhizal fungi on the drought tolerance of </w:t>
      </w:r>
      <w:r w:rsidRPr="002942B2">
        <w:rPr>
          <w:i/>
          <w:iCs/>
          <w:sz w:val="18"/>
          <w:szCs w:val="18"/>
        </w:rPr>
        <w:t xml:space="preserve">Aquilaria sinensis </w:t>
      </w:r>
      <w:r w:rsidRPr="002942B2">
        <w:rPr>
          <w:sz w:val="18"/>
          <w:szCs w:val="18"/>
        </w:rPr>
        <w:t xml:space="preserve">seedlings. </w:t>
      </w:r>
      <w:r w:rsidRPr="002942B2">
        <w:rPr>
          <w:i/>
          <w:sz w:val="18"/>
          <w:szCs w:val="18"/>
        </w:rPr>
        <w:t>Journal of Anhui Agricultural University</w:t>
      </w:r>
      <w:r w:rsidRPr="002942B2">
        <w:rPr>
          <w:sz w:val="18"/>
          <w:szCs w:val="18"/>
        </w:rPr>
        <w:t xml:space="preserve">, 45 (3):455-461. </w:t>
      </w:r>
    </w:p>
    <w:p w14:paraId="03BEC5C0" w14:textId="633EA01F" w:rsidR="0030790C" w:rsidRPr="002942B2" w:rsidRDefault="0030790C">
      <w:pPr>
        <w:ind w:left="360" w:hangingChars="200" w:hanging="360"/>
        <w:rPr>
          <w:sz w:val="18"/>
          <w:szCs w:val="18"/>
        </w:rPr>
      </w:pPr>
      <w:r w:rsidRPr="002942B2">
        <w:rPr>
          <w:sz w:val="18"/>
          <w:szCs w:val="18"/>
        </w:rPr>
        <w:lastRenderedPageBreak/>
        <w:t xml:space="preserve">Huang YF, Wu QL, Wan Q, et al., (2019) Research progress of Arbuscular Mycorrhizal fungi. </w:t>
      </w:r>
      <w:r w:rsidRPr="002942B2">
        <w:rPr>
          <w:i/>
          <w:sz w:val="18"/>
          <w:szCs w:val="18"/>
        </w:rPr>
        <w:t>Modern Agriculture</w:t>
      </w:r>
      <w:r w:rsidRPr="002942B2">
        <w:rPr>
          <w:sz w:val="18"/>
          <w:szCs w:val="18"/>
        </w:rPr>
        <w:t>, 12: 9-12.</w:t>
      </w:r>
    </w:p>
    <w:p w14:paraId="48B504C1" w14:textId="23A35919" w:rsidR="0030790C" w:rsidRPr="002942B2" w:rsidRDefault="0030790C">
      <w:pPr>
        <w:ind w:left="360" w:hangingChars="200" w:hanging="360"/>
        <w:rPr>
          <w:sz w:val="18"/>
          <w:szCs w:val="18"/>
        </w:rPr>
      </w:pPr>
      <w:r w:rsidRPr="002942B2">
        <w:rPr>
          <w:sz w:val="18"/>
          <w:szCs w:val="18"/>
        </w:rPr>
        <w:t>Habeeb T. H, Abdel-</w:t>
      </w:r>
      <w:proofErr w:type="spellStart"/>
      <w:r w:rsidRPr="002942B2">
        <w:rPr>
          <w:sz w:val="18"/>
          <w:szCs w:val="18"/>
        </w:rPr>
        <w:t>Mawgoud</w:t>
      </w:r>
      <w:proofErr w:type="spellEnd"/>
      <w:r w:rsidRPr="002942B2">
        <w:rPr>
          <w:sz w:val="18"/>
          <w:szCs w:val="18"/>
        </w:rPr>
        <w:t xml:space="preserve"> M, Yehia RS, Khalil A, </w:t>
      </w:r>
      <w:proofErr w:type="spellStart"/>
      <w:r w:rsidRPr="002942B2">
        <w:rPr>
          <w:sz w:val="18"/>
          <w:szCs w:val="18"/>
        </w:rPr>
        <w:t>Abdelgawad</w:t>
      </w:r>
      <w:proofErr w:type="spellEnd"/>
      <w:r w:rsidRPr="002942B2">
        <w:rPr>
          <w:sz w:val="18"/>
          <w:szCs w:val="18"/>
        </w:rPr>
        <w:t xml:space="preserve"> H (2020) Interactive impact of arbuscular mycorrhizal fungi and elevated CO</w:t>
      </w:r>
      <w:r w:rsidRPr="002942B2">
        <w:rPr>
          <w:sz w:val="18"/>
          <w:szCs w:val="18"/>
          <w:vertAlign w:val="subscript"/>
        </w:rPr>
        <w:t>2</w:t>
      </w:r>
      <w:r w:rsidRPr="002942B2">
        <w:rPr>
          <w:sz w:val="18"/>
          <w:szCs w:val="18"/>
        </w:rPr>
        <w:t xml:space="preserve"> on growth and functional food value of thymus vulgare. </w:t>
      </w:r>
      <w:r w:rsidRPr="002942B2">
        <w:rPr>
          <w:i/>
          <w:sz w:val="18"/>
          <w:szCs w:val="18"/>
        </w:rPr>
        <w:t>Journal of Fungi</w:t>
      </w:r>
      <w:r w:rsidRPr="002942B2">
        <w:rPr>
          <w:sz w:val="18"/>
          <w:szCs w:val="18"/>
        </w:rPr>
        <w:t>, 6 (3):1-14.</w:t>
      </w:r>
    </w:p>
    <w:p w14:paraId="63844E2E" w14:textId="446417DD" w:rsidR="0030790C" w:rsidRPr="002942B2" w:rsidRDefault="0030790C">
      <w:pPr>
        <w:ind w:left="360" w:hangingChars="200" w:hanging="360"/>
        <w:rPr>
          <w:sz w:val="18"/>
          <w:szCs w:val="18"/>
        </w:rPr>
      </w:pPr>
      <w:r w:rsidRPr="002942B2">
        <w:rPr>
          <w:sz w:val="18"/>
          <w:szCs w:val="18"/>
        </w:rPr>
        <w:t xml:space="preserve">Husna, Tuheteru FD, Arif A (2021) The potential of arbuscular mycorrhizal fungi to conserve </w:t>
      </w:r>
      <w:proofErr w:type="spellStart"/>
      <w:r w:rsidRPr="002942B2">
        <w:rPr>
          <w:i/>
          <w:iCs/>
          <w:sz w:val="18"/>
          <w:szCs w:val="18"/>
        </w:rPr>
        <w:t>Kalappia</w:t>
      </w:r>
      <w:proofErr w:type="spellEnd"/>
      <w:r w:rsidRPr="002942B2">
        <w:rPr>
          <w:i/>
          <w:iCs/>
          <w:sz w:val="18"/>
          <w:szCs w:val="18"/>
        </w:rPr>
        <w:t xml:space="preserve"> </w:t>
      </w:r>
      <w:proofErr w:type="spellStart"/>
      <w:r w:rsidRPr="002942B2">
        <w:rPr>
          <w:i/>
          <w:iCs/>
          <w:sz w:val="18"/>
          <w:szCs w:val="18"/>
        </w:rPr>
        <w:t>celebica</w:t>
      </w:r>
      <w:proofErr w:type="spellEnd"/>
      <w:r w:rsidRPr="002942B2">
        <w:rPr>
          <w:sz w:val="18"/>
          <w:szCs w:val="18"/>
        </w:rPr>
        <w:t xml:space="preserve">, an endangered endemic legume on gold mine tailings in Sulawesi, Indonesia. </w:t>
      </w:r>
      <w:r w:rsidRPr="002942B2">
        <w:rPr>
          <w:i/>
          <w:sz w:val="18"/>
          <w:szCs w:val="18"/>
        </w:rPr>
        <w:t>Journal of Forestry Resources</w:t>
      </w:r>
      <w:r w:rsidRPr="002942B2">
        <w:rPr>
          <w:sz w:val="18"/>
          <w:szCs w:val="18"/>
        </w:rPr>
        <w:t>, 32:375-682.</w:t>
      </w:r>
    </w:p>
    <w:p w14:paraId="65B83464" w14:textId="7AA91660" w:rsidR="0030790C" w:rsidRPr="002942B2" w:rsidRDefault="0030790C">
      <w:pPr>
        <w:ind w:left="360" w:hangingChars="200" w:hanging="360"/>
        <w:rPr>
          <w:sz w:val="18"/>
          <w:szCs w:val="18"/>
        </w:rPr>
      </w:pPr>
      <w:r w:rsidRPr="002942B2">
        <w:rPr>
          <w:sz w:val="18"/>
          <w:szCs w:val="18"/>
        </w:rPr>
        <w:t xml:space="preserve">Jiang M, Yang HY (2020) Research progress on abiotic stress resistance of arbuscular mycorrhizal fungi to plants. </w:t>
      </w:r>
      <w:r w:rsidRPr="002942B2">
        <w:rPr>
          <w:i/>
          <w:sz w:val="18"/>
          <w:szCs w:val="18"/>
        </w:rPr>
        <w:t>Heilongjiang Agricultural Sciences</w:t>
      </w:r>
      <w:r w:rsidRPr="002942B2">
        <w:rPr>
          <w:sz w:val="18"/>
          <w:szCs w:val="18"/>
        </w:rPr>
        <w:t>, 9: 117-120.</w:t>
      </w:r>
    </w:p>
    <w:p w14:paraId="66BEDFEE" w14:textId="668CD995" w:rsidR="0030790C" w:rsidRPr="002942B2" w:rsidRDefault="0030790C">
      <w:pPr>
        <w:ind w:left="360" w:hangingChars="200" w:hanging="360"/>
        <w:rPr>
          <w:sz w:val="18"/>
          <w:szCs w:val="18"/>
        </w:rPr>
      </w:pPr>
      <w:r w:rsidRPr="002942B2">
        <w:rPr>
          <w:sz w:val="18"/>
          <w:szCs w:val="18"/>
        </w:rPr>
        <w:t xml:space="preserve">Jia ZY, Yu J, De Y, Wu ZN, Mu HB (2017) The effect of </w:t>
      </w:r>
      <w:proofErr w:type="spellStart"/>
      <w:r w:rsidRPr="002942B2">
        <w:rPr>
          <w:sz w:val="18"/>
          <w:szCs w:val="18"/>
        </w:rPr>
        <w:t>arbusular</w:t>
      </w:r>
      <w:proofErr w:type="spellEnd"/>
      <w:r w:rsidRPr="002942B2">
        <w:rPr>
          <w:sz w:val="18"/>
          <w:szCs w:val="18"/>
        </w:rPr>
        <w:t xml:space="preserve"> mycorrhiza fungi on drought resistance of </w:t>
      </w:r>
      <w:proofErr w:type="spellStart"/>
      <w:r w:rsidRPr="002942B2">
        <w:rPr>
          <w:i/>
          <w:iCs/>
          <w:sz w:val="18"/>
          <w:szCs w:val="18"/>
        </w:rPr>
        <w:t>Leymus</w:t>
      </w:r>
      <w:proofErr w:type="spellEnd"/>
      <w:r w:rsidRPr="002942B2">
        <w:rPr>
          <w:i/>
          <w:iCs/>
          <w:sz w:val="18"/>
          <w:szCs w:val="18"/>
        </w:rPr>
        <w:t xml:space="preserve"> chinensis</w:t>
      </w:r>
      <w:r w:rsidRPr="002942B2">
        <w:rPr>
          <w:sz w:val="18"/>
          <w:szCs w:val="18"/>
        </w:rPr>
        <w:t xml:space="preserve">. </w:t>
      </w:r>
      <w:r w:rsidRPr="002942B2">
        <w:rPr>
          <w:i/>
          <w:sz w:val="18"/>
          <w:szCs w:val="18"/>
        </w:rPr>
        <w:t>Journal of Arid Land Resources and Environment</w:t>
      </w:r>
      <w:r w:rsidRPr="002942B2">
        <w:rPr>
          <w:sz w:val="18"/>
          <w:szCs w:val="18"/>
        </w:rPr>
        <w:t>, 31 (1):132-137.</w:t>
      </w:r>
    </w:p>
    <w:p w14:paraId="43A1941D" w14:textId="3BC7EFBC" w:rsidR="0030790C" w:rsidRPr="002942B2" w:rsidRDefault="0030790C">
      <w:pPr>
        <w:ind w:left="360" w:hangingChars="200" w:hanging="360"/>
        <w:rPr>
          <w:sz w:val="18"/>
          <w:szCs w:val="18"/>
        </w:rPr>
      </w:pPr>
      <w:r w:rsidRPr="002942B2">
        <w:rPr>
          <w:sz w:val="18"/>
          <w:szCs w:val="18"/>
        </w:rPr>
        <w:t>Kavitha T, Nelson R (2014) Effect of arbuscular mycorrhizal fungi (AMF) on growth and yield of sunflower (</w:t>
      </w:r>
      <w:r w:rsidRPr="002942B2">
        <w:rPr>
          <w:i/>
          <w:iCs/>
          <w:sz w:val="18"/>
          <w:szCs w:val="18"/>
        </w:rPr>
        <w:t>Helianthus annuus</w:t>
      </w:r>
      <w:r w:rsidRPr="002942B2">
        <w:rPr>
          <w:sz w:val="18"/>
          <w:szCs w:val="18"/>
        </w:rPr>
        <w:t xml:space="preserve"> L.). </w:t>
      </w:r>
      <w:r w:rsidRPr="002942B2">
        <w:rPr>
          <w:i/>
          <w:sz w:val="18"/>
          <w:szCs w:val="18"/>
        </w:rPr>
        <w:t>Journal of Experimental Biology and Agricultural Sciences</w:t>
      </w:r>
      <w:r w:rsidRPr="002942B2">
        <w:rPr>
          <w:sz w:val="18"/>
          <w:szCs w:val="18"/>
        </w:rPr>
        <w:t>, 2 (2S):226-232.</w:t>
      </w:r>
    </w:p>
    <w:p w14:paraId="28BBF088" w14:textId="780C0A55" w:rsidR="0030790C" w:rsidRPr="002942B2" w:rsidRDefault="0030790C">
      <w:pPr>
        <w:ind w:left="360" w:hangingChars="200" w:hanging="360"/>
        <w:rPr>
          <w:sz w:val="18"/>
          <w:szCs w:val="18"/>
        </w:rPr>
      </w:pPr>
      <w:r w:rsidRPr="002942B2">
        <w:rPr>
          <w:sz w:val="18"/>
          <w:szCs w:val="18"/>
        </w:rPr>
        <w:t xml:space="preserve">Kabir AH, Debnath T, Das U, Prity SA, Haque A, Rahman MM, Parvez MS (2020) Arbuscular mycorrhizal fungi alleviate Fe-deficiency symptoms in sunflower by increasing iron uptake and its availability along with antioxidant defense. </w:t>
      </w:r>
      <w:r w:rsidRPr="002942B2">
        <w:rPr>
          <w:i/>
          <w:sz w:val="18"/>
          <w:szCs w:val="18"/>
        </w:rPr>
        <w:t>Plant Physiology and Biochemistry</w:t>
      </w:r>
      <w:r w:rsidRPr="002942B2">
        <w:rPr>
          <w:sz w:val="18"/>
          <w:szCs w:val="18"/>
        </w:rPr>
        <w:t>, 150:254-262.</w:t>
      </w:r>
    </w:p>
    <w:p w14:paraId="4D075CA2" w14:textId="5E259334" w:rsidR="0030790C" w:rsidRPr="002942B2" w:rsidRDefault="0030790C">
      <w:pPr>
        <w:ind w:left="360" w:hangingChars="200" w:hanging="360"/>
        <w:rPr>
          <w:sz w:val="18"/>
          <w:szCs w:val="18"/>
        </w:rPr>
      </w:pPr>
      <w:r w:rsidRPr="002942B2">
        <w:rPr>
          <w:sz w:val="18"/>
          <w:szCs w:val="18"/>
        </w:rPr>
        <w:t xml:space="preserve">Liu ZN, Guo SX, Li W (2017) Effect of arbuscular mycorrhizal fungi on growth and physiological characteristics of </w:t>
      </w:r>
      <w:r w:rsidRPr="002942B2">
        <w:rPr>
          <w:i/>
          <w:sz w:val="18"/>
          <w:szCs w:val="18"/>
        </w:rPr>
        <w:t>Lilium brownie</w:t>
      </w:r>
      <w:r w:rsidRPr="002942B2">
        <w:rPr>
          <w:sz w:val="18"/>
          <w:szCs w:val="18"/>
        </w:rPr>
        <w:t xml:space="preserve">. </w:t>
      </w:r>
      <w:r w:rsidRPr="002942B2">
        <w:rPr>
          <w:i/>
          <w:sz w:val="18"/>
          <w:szCs w:val="18"/>
        </w:rPr>
        <w:t xml:space="preserve">Acta </w:t>
      </w:r>
      <w:proofErr w:type="spellStart"/>
      <w:r w:rsidRPr="002942B2">
        <w:rPr>
          <w:i/>
          <w:sz w:val="18"/>
          <w:szCs w:val="18"/>
        </w:rPr>
        <w:t>Prataculturae</w:t>
      </w:r>
      <w:proofErr w:type="spellEnd"/>
      <w:r w:rsidRPr="002942B2">
        <w:rPr>
          <w:i/>
          <w:sz w:val="18"/>
          <w:szCs w:val="18"/>
        </w:rPr>
        <w:t xml:space="preserve"> </w:t>
      </w:r>
      <w:proofErr w:type="spellStart"/>
      <w:r w:rsidRPr="002942B2">
        <w:rPr>
          <w:i/>
          <w:sz w:val="18"/>
          <w:szCs w:val="18"/>
        </w:rPr>
        <w:t>Sinica</w:t>
      </w:r>
      <w:proofErr w:type="spellEnd"/>
      <w:r w:rsidRPr="002942B2">
        <w:rPr>
          <w:sz w:val="18"/>
          <w:szCs w:val="18"/>
        </w:rPr>
        <w:t>, 26 (11): 85-93.</w:t>
      </w:r>
    </w:p>
    <w:p w14:paraId="2E799AC7" w14:textId="09A25A0E" w:rsidR="0030790C" w:rsidRPr="002942B2" w:rsidRDefault="0030790C">
      <w:pPr>
        <w:ind w:left="360" w:hangingChars="200" w:hanging="360"/>
        <w:rPr>
          <w:sz w:val="18"/>
          <w:szCs w:val="18"/>
        </w:rPr>
      </w:pPr>
      <w:r w:rsidRPr="002942B2">
        <w:rPr>
          <w:sz w:val="18"/>
          <w:szCs w:val="18"/>
        </w:rPr>
        <w:t xml:space="preserve">Liu T, Tang M (2014) Effects of arbuscular mycorrhizal fungi on growth and anatomical properties of stomata and xylem in poplars. </w:t>
      </w:r>
      <w:r w:rsidRPr="002942B2">
        <w:rPr>
          <w:i/>
          <w:sz w:val="18"/>
          <w:szCs w:val="18"/>
        </w:rPr>
        <w:t>Chinese Journal of Plant Ecology</w:t>
      </w:r>
      <w:r w:rsidRPr="002942B2">
        <w:rPr>
          <w:sz w:val="18"/>
          <w:szCs w:val="18"/>
        </w:rPr>
        <w:t>.</w:t>
      </w:r>
    </w:p>
    <w:p w14:paraId="0A339BAA" w14:textId="7463990E" w:rsidR="0030790C" w:rsidRPr="002942B2" w:rsidRDefault="0030790C">
      <w:pPr>
        <w:ind w:left="360" w:hangingChars="200" w:hanging="360"/>
        <w:rPr>
          <w:sz w:val="18"/>
          <w:szCs w:val="18"/>
        </w:rPr>
      </w:pPr>
      <w:r w:rsidRPr="002942B2">
        <w:rPr>
          <w:sz w:val="18"/>
          <w:szCs w:val="18"/>
        </w:rPr>
        <w:t xml:space="preserve">Li WB, Lu WQ, Xie JW, Liu YM, Liu RJ, Guo SX (2018) Effects of arbuscular mycorrhizal fungi on the growth and cut flower physiology of </w:t>
      </w:r>
      <w:r w:rsidRPr="002942B2">
        <w:rPr>
          <w:i/>
          <w:sz w:val="18"/>
          <w:szCs w:val="18"/>
        </w:rPr>
        <w:t xml:space="preserve">Tulipa </w:t>
      </w:r>
      <w:proofErr w:type="spellStart"/>
      <w:r w:rsidRPr="002942B2">
        <w:rPr>
          <w:i/>
          <w:sz w:val="18"/>
          <w:szCs w:val="18"/>
        </w:rPr>
        <w:t>gesneriana</w:t>
      </w:r>
      <w:proofErr w:type="spellEnd"/>
      <w:r w:rsidRPr="002942B2">
        <w:rPr>
          <w:sz w:val="18"/>
          <w:szCs w:val="18"/>
        </w:rPr>
        <w:t xml:space="preserve">. </w:t>
      </w:r>
      <w:proofErr w:type="spellStart"/>
      <w:r w:rsidRPr="002942B2">
        <w:rPr>
          <w:i/>
          <w:sz w:val="18"/>
          <w:szCs w:val="18"/>
        </w:rPr>
        <w:t>Mycosystema</w:t>
      </w:r>
      <w:proofErr w:type="spellEnd"/>
      <w:r w:rsidRPr="002942B2">
        <w:rPr>
          <w:sz w:val="18"/>
          <w:szCs w:val="18"/>
        </w:rPr>
        <w:t>, 37 (4): 456-465.</w:t>
      </w:r>
    </w:p>
    <w:p w14:paraId="78E7744A" w14:textId="3BB79DFB" w:rsidR="0030790C" w:rsidRPr="002942B2" w:rsidRDefault="0030790C">
      <w:pPr>
        <w:ind w:left="360" w:hangingChars="200" w:hanging="360"/>
        <w:rPr>
          <w:sz w:val="18"/>
          <w:szCs w:val="18"/>
        </w:rPr>
      </w:pPr>
      <w:r w:rsidRPr="002942B2">
        <w:rPr>
          <w:sz w:val="18"/>
          <w:szCs w:val="18"/>
        </w:rPr>
        <w:t xml:space="preserve">Li WB, Ning CH, Han DY, Guo SX (2019) A preliminary study on the mechanism of arbuscular mycorrhizal fungi prolonging the ornamental period of lily cut flowers. </w:t>
      </w:r>
      <w:proofErr w:type="spellStart"/>
      <w:r w:rsidRPr="002942B2">
        <w:rPr>
          <w:i/>
          <w:sz w:val="18"/>
          <w:szCs w:val="18"/>
        </w:rPr>
        <w:t>Mycosystema</w:t>
      </w:r>
      <w:proofErr w:type="spellEnd"/>
      <w:r w:rsidRPr="002942B2">
        <w:rPr>
          <w:sz w:val="18"/>
          <w:szCs w:val="18"/>
        </w:rPr>
        <w:t>, 38 (1): 107-116.</w:t>
      </w:r>
    </w:p>
    <w:p w14:paraId="6265292D" w14:textId="20F8F073" w:rsidR="0030790C" w:rsidRPr="002942B2" w:rsidRDefault="0030790C">
      <w:pPr>
        <w:ind w:left="360" w:hangingChars="200" w:hanging="360"/>
        <w:rPr>
          <w:sz w:val="18"/>
          <w:szCs w:val="18"/>
        </w:rPr>
      </w:pPr>
      <w:r w:rsidRPr="002942B2">
        <w:rPr>
          <w:sz w:val="18"/>
          <w:szCs w:val="18"/>
        </w:rPr>
        <w:t xml:space="preserve">Li WB, Ning CH, Guo SX (2018) Research of arbuscular mycorrhizal fungus on adjusting hormone and osmotic balance and improving salt tolerance of </w:t>
      </w:r>
      <w:r w:rsidRPr="002942B2">
        <w:rPr>
          <w:i/>
          <w:iCs/>
          <w:sz w:val="18"/>
          <w:szCs w:val="18"/>
        </w:rPr>
        <w:t xml:space="preserve">Lilium </w:t>
      </w:r>
      <w:proofErr w:type="spellStart"/>
      <w:r w:rsidRPr="002942B2">
        <w:rPr>
          <w:i/>
          <w:iCs/>
          <w:sz w:val="18"/>
          <w:szCs w:val="18"/>
        </w:rPr>
        <w:t>brownii</w:t>
      </w:r>
      <w:proofErr w:type="spellEnd"/>
      <w:r w:rsidRPr="002942B2">
        <w:rPr>
          <w:sz w:val="18"/>
          <w:szCs w:val="18"/>
        </w:rPr>
        <w:t xml:space="preserve">. </w:t>
      </w:r>
      <w:r w:rsidRPr="002942B2">
        <w:rPr>
          <w:i/>
          <w:sz w:val="18"/>
          <w:szCs w:val="18"/>
        </w:rPr>
        <w:t>Acta Bot. Boreal. Occident. Sin</w:t>
      </w:r>
      <w:r w:rsidRPr="002942B2">
        <w:rPr>
          <w:sz w:val="18"/>
          <w:szCs w:val="18"/>
        </w:rPr>
        <w:t>., 38 (8):1498-1506.</w:t>
      </w:r>
    </w:p>
    <w:p w14:paraId="5DE98B92" w14:textId="1AE5B018" w:rsidR="0030790C" w:rsidRPr="002942B2" w:rsidRDefault="0030790C">
      <w:pPr>
        <w:ind w:left="360" w:hangingChars="200" w:hanging="360"/>
        <w:rPr>
          <w:sz w:val="18"/>
          <w:szCs w:val="18"/>
        </w:rPr>
      </w:pPr>
      <w:r w:rsidRPr="002942B2">
        <w:rPr>
          <w:sz w:val="18"/>
          <w:szCs w:val="18"/>
        </w:rPr>
        <w:t xml:space="preserve">Liu Q, Gao YN, Liu X, Zhou WN, Wang QZ (2018) Effects of inoculation with arbuscular mycorrhizal fungi and rhizobia on growth of </w:t>
      </w:r>
      <w:r w:rsidRPr="002942B2">
        <w:rPr>
          <w:i/>
          <w:iCs/>
          <w:sz w:val="18"/>
          <w:szCs w:val="18"/>
        </w:rPr>
        <w:t>Medicago sativa</w:t>
      </w:r>
      <w:r w:rsidRPr="002942B2">
        <w:rPr>
          <w:sz w:val="18"/>
          <w:szCs w:val="18"/>
        </w:rPr>
        <w:t xml:space="preserve"> under saline-alkaline stress. </w:t>
      </w:r>
      <w:r w:rsidRPr="002942B2">
        <w:rPr>
          <w:i/>
          <w:sz w:val="18"/>
          <w:szCs w:val="18"/>
        </w:rPr>
        <w:t xml:space="preserve">Acta </w:t>
      </w:r>
      <w:proofErr w:type="spellStart"/>
      <w:r w:rsidRPr="002942B2">
        <w:rPr>
          <w:i/>
          <w:sz w:val="18"/>
          <w:szCs w:val="18"/>
        </w:rPr>
        <w:t>Ecologica</w:t>
      </w:r>
      <w:proofErr w:type="spellEnd"/>
      <w:r w:rsidRPr="002942B2">
        <w:rPr>
          <w:i/>
          <w:sz w:val="18"/>
          <w:szCs w:val="18"/>
        </w:rPr>
        <w:t xml:space="preserve"> </w:t>
      </w:r>
      <w:proofErr w:type="spellStart"/>
      <w:r w:rsidRPr="002942B2">
        <w:rPr>
          <w:i/>
          <w:sz w:val="18"/>
          <w:szCs w:val="18"/>
        </w:rPr>
        <w:t>Sinica</w:t>
      </w:r>
      <w:proofErr w:type="spellEnd"/>
      <w:r w:rsidRPr="002942B2">
        <w:rPr>
          <w:sz w:val="18"/>
          <w:szCs w:val="18"/>
        </w:rPr>
        <w:t>, 38 (17</w:t>
      </w:r>
      <w:proofErr w:type="gramStart"/>
      <w:r w:rsidRPr="002942B2">
        <w:rPr>
          <w:sz w:val="18"/>
          <w:szCs w:val="18"/>
        </w:rPr>
        <w:t>) :</w:t>
      </w:r>
      <w:proofErr w:type="gramEnd"/>
      <w:r w:rsidRPr="002942B2">
        <w:rPr>
          <w:sz w:val="18"/>
          <w:szCs w:val="18"/>
        </w:rPr>
        <w:t xml:space="preserve"> 6143-6155.</w:t>
      </w:r>
    </w:p>
    <w:p w14:paraId="639C5347" w14:textId="05B49655" w:rsidR="0030790C" w:rsidRPr="002942B2" w:rsidRDefault="0030790C">
      <w:pPr>
        <w:ind w:left="360" w:hangingChars="200" w:hanging="360"/>
        <w:rPr>
          <w:sz w:val="18"/>
          <w:szCs w:val="18"/>
        </w:rPr>
      </w:pPr>
      <w:r w:rsidRPr="002942B2">
        <w:rPr>
          <w:sz w:val="18"/>
          <w:szCs w:val="18"/>
        </w:rPr>
        <w:t xml:space="preserve">Miao QC, Zhang XN, Zhang SJ, Zhang Y, Yan TL (2017) Effects of Arbuscular mycorrhizal </w:t>
      </w:r>
      <w:proofErr w:type="spellStart"/>
      <w:r w:rsidRPr="002942B2">
        <w:rPr>
          <w:sz w:val="18"/>
          <w:szCs w:val="18"/>
        </w:rPr>
        <w:t>fungi</w:t>
      </w:r>
      <w:r w:rsidRPr="002942B2">
        <w:rPr>
          <w:rFonts w:hint="eastAsia"/>
          <w:sz w:val="18"/>
          <w:szCs w:val="18"/>
        </w:rPr>
        <w:t>（</w:t>
      </w:r>
      <w:r w:rsidRPr="002942B2">
        <w:rPr>
          <w:sz w:val="18"/>
          <w:szCs w:val="18"/>
        </w:rPr>
        <w:t>AMF</w:t>
      </w:r>
      <w:r w:rsidRPr="002942B2">
        <w:rPr>
          <w:rFonts w:hint="eastAsia"/>
          <w:sz w:val="18"/>
          <w:szCs w:val="18"/>
        </w:rPr>
        <w:t>）</w:t>
      </w:r>
      <w:r w:rsidRPr="002942B2">
        <w:rPr>
          <w:sz w:val="18"/>
          <w:szCs w:val="18"/>
        </w:rPr>
        <w:t>on</w:t>
      </w:r>
      <w:proofErr w:type="spellEnd"/>
      <w:r w:rsidRPr="002942B2">
        <w:rPr>
          <w:sz w:val="18"/>
          <w:szCs w:val="18"/>
        </w:rPr>
        <w:t xml:space="preserve"> biomass changes of </w:t>
      </w:r>
      <w:proofErr w:type="spellStart"/>
      <w:r w:rsidRPr="002942B2">
        <w:rPr>
          <w:i/>
          <w:iCs/>
          <w:sz w:val="18"/>
          <w:szCs w:val="18"/>
        </w:rPr>
        <w:t>Bruguiera</w:t>
      </w:r>
      <w:proofErr w:type="spellEnd"/>
      <w:r w:rsidRPr="002942B2">
        <w:rPr>
          <w:i/>
          <w:iCs/>
          <w:sz w:val="18"/>
          <w:szCs w:val="18"/>
        </w:rPr>
        <w:t xml:space="preserve"> </w:t>
      </w:r>
      <w:proofErr w:type="spellStart"/>
      <w:r w:rsidRPr="002942B2">
        <w:rPr>
          <w:i/>
          <w:iCs/>
          <w:sz w:val="18"/>
          <w:szCs w:val="18"/>
        </w:rPr>
        <w:t>sexangula</w:t>
      </w:r>
      <w:proofErr w:type="spellEnd"/>
      <w:r w:rsidRPr="002942B2">
        <w:rPr>
          <w:i/>
          <w:iCs/>
          <w:sz w:val="18"/>
          <w:szCs w:val="18"/>
        </w:rPr>
        <w:t xml:space="preserve"> </w:t>
      </w:r>
      <w:r w:rsidRPr="002942B2">
        <w:rPr>
          <w:sz w:val="18"/>
          <w:szCs w:val="18"/>
        </w:rPr>
        <w:t xml:space="preserve">var. </w:t>
      </w:r>
      <w:proofErr w:type="spellStart"/>
      <w:r w:rsidRPr="002942B2">
        <w:rPr>
          <w:sz w:val="18"/>
          <w:szCs w:val="18"/>
        </w:rPr>
        <w:t>rhynchopetala</w:t>
      </w:r>
      <w:proofErr w:type="spellEnd"/>
      <w:r w:rsidRPr="002942B2">
        <w:rPr>
          <w:sz w:val="18"/>
          <w:szCs w:val="18"/>
        </w:rPr>
        <w:t xml:space="preserve"> Seedlings under salt stress. </w:t>
      </w:r>
      <w:r w:rsidRPr="002942B2">
        <w:rPr>
          <w:i/>
          <w:sz w:val="18"/>
          <w:szCs w:val="18"/>
        </w:rPr>
        <w:t xml:space="preserve">Journal of Hainan Normal University </w:t>
      </w:r>
      <w:r w:rsidRPr="002942B2">
        <w:rPr>
          <w:sz w:val="18"/>
          <w:szCs w:val="18"/>
        </w:rPr>
        <w:t>(Natural Science), 30 (1):14-19.</w:t>
      </w:r>
    </w:p>
    <w:p w14:paraId="7F33B291" w14:textId="6DB4632F" w:rsidR="0030790C" w:rsidRPr="002942B2" w:rsidRDefault="0030790C">
      <w:pPr>
        <w:ind w:left="360" w:hangingChars="200" w:hanging="360"/>
        <w:rPr>
          <w:sz w:val="18"/>
          <w:szCs w:val="18"/>
        </w:rPr>
      </w:pPr>
      <w:r w:rsidRPr="002942B2">
        <w:rPr>
          <w:sz w:val="18"/>
          <w:szCs w:val="18"/>
        </w:rPr>
        <w:t xml:space="preserve">Meng C, Guo YE, Li YD, Duan TY (2018) Effects of three AM fungi on plant growth and nutrition uptake of alfalfa. </w:t>
      </w:r>
      <w:r w:rsidRPr="002942B2">
        <w:rPr>
          <w:i/>
          <w:sz w:val="18"/>
          <w:szCs w:val="18"/>
        </w:rPr>
        <w:t>Grassland and Turf</w:t>
      </w:r>
      <w:r w:rsidRPr="002942B2">
        <w:rPr>
          <w:sz w:val="18"/>
          <w:szCs w:val="18"/>
        </w:rPr>
        <w:t>, 38 (2):66-72.</w:t>
      </w:r>
    </w:p>
    <w:p w14:paraId="7D565477" w14:textId="201ACE61" w:rsidR="0030790C" w:rsidRPr="002942B2" w:rsidRDefault="0030790C">
      <w:pPr>
        <w:ind w:left="360" w:hangingChars="200" w:hanging="360"/>
        <w:rPr>
          <w:sz w:val="18"/>
          <w:szCs w:val="18"/>
        </w:rPr>
      </w:pPr>
      <w:r w:rsidRPr="002942B2">
        <w:rPr>
          <w:sz w:val="18"/>
          <w:szCs w:val="18"/>
        </w:rPr>
        <w:lastRenderedPageBreak/>
        <w:t xml:space="preserve">Navarro A, Elia A, Conversa G, Campi P, Mastrorilli M (2012) Potted mycorrhizal carnation plants and saline stress: growth, </w:t>
      </w:r>
      <w:proofErr w:type="gramStart"/>
      <w:r w:rsidRPr="002942B2">
        <w:rPr>
          <w:sz w:val="18"/>
          <w:szCs w:val="18"/>
        </w:rPr>
        <w:t>quality</w:t>
      </w:r>
      <w:proofErr w:type="gramEnd"/>
      <w:r w:rsidRPr="002942B2">
        <w:rPr>
          <w:sz w:val="18"/>
          <w:szCs w:val="18"/>
        </w:rPr>
        <w:t xml:space="preserve"> and nutritional plant responses. </w:t>
      </w:r>
      <w:r w:rsidRPr="002942B2">
        <w:rPr>
          <w:i/>
          <w:sz w:val="18"/>
          <w:szCs w:val="18"/>
        </w:rPr>
        <w:t xml:space="preserve">Scientia </w:t>
      </w:r>
      <w:proofErr w:type="spellStart"/>
      <w:r w:rsidRPr="002942B2">
        <w:rPr>
          <w:i/>
          <w:sz w:val="18"/>
          <w:szCs w:val="18"/>
        </w:rPr>
        <w:t>Horticulturae</w:t>
      </w:r>
      <w:proofErr w:type="spellEnd"/>
      <w:r w:rsidRPr="002942B2">
        <w:rPr>
          <w:sz w:val="18"/>
          <w:szCs w:val="18"/>
        </w:rPr>
        <w:t>, 140:131-139.</w:t>
      </w:r>
    </w:p>
    <w:p w14:paraId="73F359BB" w14:textId="42EFB0B7" w:rsidR="0030790C" w:rsidRPr="002942B2" w:rsidRDefault="0030790C">
      <w:pPr>
        <w:ind w:left="360" w:hangingChars="200" w:hanging="360"/>
        <w:rPr>
          <w:sz w:val="18"/>
          <w:szCs w:val="18"/>
        </w:rPr>
      </w:pPr>
      <w:r w:rsidRPr="002942B2">
        <w:rPr>
          <w:sz w:val="18"/>
          <w:szCs w:val="18"/>
        </w:rPr>
        <w:t xml:space="preserve">Pan JS, Qiao L, Dong L (2010) Research on the concentration characteristic of airborne bacteria and fungi in Beijing Olympic Forest Park, </w:t>
      </w:r>
      <w:r w:rsidRPr="002942B2">
        <w:rPr>
          <w:i/>
          <w:sz w:val="18"/>
          <w:szCs w:val="18"/>
        </w:rPr>
        <w:t>Chinese Landscape Architecture</w:t>
      </w:r>
      <w:r w:rsidRPr="002942B2">
        <w:rPr>
          <w:sz w:val="18"/>
          <w:szCs w:val="18"/>
        </w:rPr>
        <w:t>, 26 (12):7-11.</w:t>
      </w:r>
    </w:p>
    <w:p w14:paraId="59C6488D" w14:textId="20F8C484" w:rsidR="0030790C" w:rsidRPr="002942B2" w:rsidRDefault="0030790C">
      <w:pPr>
        <w:ind w:left="360" w:hangingChars="200" w:hanging="360"/>
        <w:rPr>
          <w:sz w:val="18"/>
          <w:szCs w:val="18"/>
        </w:rPr>
      </w:pPr>
      <w:r w:rsidRPr="002942B2">
        <w:rPr>
          <w:sz w:val="18"/>
          <w:szCs w:val="18"/>
        </w:rPr>
        <w:t>Prasad A, Kumar S, Khaliq A, Pandey A (2011) Heavy metals and arbuscular mycorrhizal fungi can alter the yield and chemical composition of volatile oil of sweet basil (</w:t>
      </w:r>
      <w:proofErr w:type="spellStart"/>
      <w:r w:rsidRPr="002942B2">
        <w:rPr>
          <w:i/>
          <w:iCs/>
          <w:sz w:val="18"/>
          <w:szCs w:val="18"/>
        </w:rPr>
        <w:t>Ocimum</w:t>
      </w:r>
      <w:proofErr w:type="spellEnd"/>
      <w:r w:rsidRPr="002942B2">
        <w:rPr>
          <w:i/>
          <w:iCs/>
          <w:sz w:val="18"/>
          <w:szCs w:val="18"/>
        </w:rPr>
        <w:t xml:space="preserve"> </w:t>
      </w:r>
      <w:proofErr w:type="spellStart"/>
      <w:r w:rsidRPr="002942B2">
        <w:rPr>
          <w:i/>
          <w:iCs/>
          <w:sz w:val="18"/>
          <w:szCs w:val="18"/>
        </w:rPr>
        <w:t>basilicum</w:t>
      </w:r>
      <w:proofErr w:type="spellEnd"/>
      <w:r w:rsidRPr="002942B2">
        <w:rPr>
          <w:i/>
          <w:iCs/>
          <w:sz w:val="18"/>
          <w:szCs w:val="18"/>
        </w:rPr>
        <w:t xml:space="preserve"> </w:t>
      </w:r>
      <w:r w:rsidRPr="002942B2">
        <w:rPr>
          <w:sz w:val="18"/>
          <w:szCs w:val="18"/>
        </w:rPr>
        <w:t xml:space="preserve">L.). </w:t>
      </w:r>
      <w:r w:rsidRPr="002942B2">
        <w:rPr>
          <w:i/>
          <w:sz w:val="18"/>
          <w:szCs w:val="18"/>
        </w:rPr>
        <w:t>Biology and Fertility of Soils</w:t>
      </w:r>
      <w:r w:rsidRPr="002942B2">
        <w:rPr>
          <w:sz w:val="18"/>
          <w:szCs w:val="18"/>
        </w:rPr>
        <w:t>, 47 (8):853-861.</w:t>
      </w:r>
    </w:p>
    <w:p w14:paraId="26DA3F89" w14:textId="1048DF9A" w:rsidR="0030790C" w:rsidRPr="002942B2" w:rsidRDefault="0030790C">
      <w:pPr>
        <w:ind w:left="360" w:hangingChars="200" w:hanging="360"/>
        <w:rPr>
          <w:sz w:val="18"/>
          <w:szCs w:val="18"/>
        </w:rPr>
      </w:pPr>
      <w:r w:rsidRPr="002942B2">
        <w:rPr>
          <w:sz w:val="18"/>
          <w:szCs w:val="18"/>
        </w:rPr>
        <w:t xml:space="preserve">Pang X (2020) </w:t>
      </w:r>
      <w:r w:rsidRPr="002942B2">
        <w:rPr>
          <w:i/>
          <w:sz w:val="18"/>
          <w:szCs w:val="18"/>
        </w:rPr>
        <w:t xml:space="preserve">Effects of mycorrhizal </w:t>
      </w:r>
      <w:proofErr w:type="spellStart"/>
      <w:r w:rsidRPr="002942B2">
        <w:rPr>
          <w:i/>
          <w:sz w:val="18"/>
          <w:szCs w:val="18"/>
        </w:rPr>
        <w:t>inocula</w:t>
      </w:r>
      <w:proofErr w:type="spellEnd"/>
      <w:r w:rsidRPr="002942B2">
        <w:rPr>
          <w:i/>
          <w:sz w:val="18"/>
          <w:szCs w:val="18"/>
        </w:rPr>
        <w:t xml:space="preserve"> on ornamental plants in Yanling. </w:t>
      </w:r>
      <w:r w:rsidRPr="002942B2">
        <w:rPr>
          <w:sz w:val="18"/>
          <w:szCs w:val="18"/>
        </w:rPr>
        <w:t>Beijing Forestry University, Beijing, pp:17-33.</w:t>
      </w:r>
    </w:p>
    <w:p w14:paraId="1DC43D58" w14:textId="55053986" w:rsidR="0030790C" w:rsidRPr="002942B2" w:rsidRDefault="0030790C">
      <w:pPr>
        <w:ind w:left="360" w:hangingChars="200" w:hanging="360"/>
        <w:rPr>
          <w:sz w:val="18"/>
          <w:szCs w:val="18"/>
        </w:rPr>
      </w:pPr>
      <w:r w:rsidRPr="002942B2">
        <w:rPr>
          <w:sz w:val="18"/>
          <w:szCs w:val="18"/>
        </w:rPr>
        <w:t xml:space="preserve">Vannette </w:t>
      </w:r>
      <w:hyperlink r:id="rId55" w:history="1">
        <w:r w:rsidRPr="002942B2">
          <w:rPr>
            <w:sz w:val="18"/>
            <w:szCs w:val="18"/>
          </w:rPr>
          <w:t>RL</w:t>
        </w:r>
      </w:hyperlink>
      <w:r w:rsidRPr="002942B2">
        <w:rPr>
          <w:sz w:val="18"/>
          <w:szCs w:val="18"/>
        </w:rPr>
        <w:t xml:space="preserve">, Hunter </w:t>
      </w:r>
      <w:hyperlink r:id="rId56" w:history="1">
        <w:r w:rsidRPr="002942B2">
          <w:rPr>
            <w:sz w:val="18"/>
            <w:szCs w:val="18"/>
          </w:rPr>
          <w:t xml:space="preserve">MD, </w:t>
        </w:r>
      </w:hyperlink>
      <w:r w:rsidRPr="002942B2">
        <w:rPr>
          <w:sz w:val="18"/>
          <w:szCs w:val="18"/>
        </w:rPr>
        <w:t xml:space="preserve">Rasmann </w:t>
      </w:r>
      <w:hyperlink r:id="rId57" w:history="1">
        <w:r w:rsidRPr="002942B2">
          <w:rPr>
            <w:sz w:val="18"/>
            <w:szCs w:val="18"/>
          </w:rPr>
          <w:t>S</w:t>
        </w:r>
      </w:hyperlink>
      <w:r w:rsidRPr="002942B2">
        <w:rPr>
          <w:sz w:val="18"/>
          <w:szCs w:val="18"/>
        </w:rPr>
        <w:t xml:space="preserve"> (2013) Arbuscular mycorrhizal fungi alter above- and below-ground chemical defense expression differentially among </w:t>
      </w:r>
      <w:r w:rsidRPr="002942B2">
        <w:rPr>
          <w:i/>
          <w:sz w:val="18"/>
          <w:szCs w:val="18"/>
        </w:rPr>
        <w:t>Asclepias</w:t>
      </w:r>
      <w:r w:rsidRPr="002942B2">
        <w:rPr>
          <w:sz w:val="18"/>
          <w:szCs w:val="18"/>
        </w:rPr>
        <w:t xml:space="preserve"> species. </w:t>
      </w:r>
      <w:r w:rsidRPr="002942B2">
        <w:rPr>
          <w:i/>
          <w:sz w:val="18"/>
          <w:szCs w:val="18"/>
        </w:rPr>
        <w:t xml:space="preserve">Frontiers in Plant Science </w:t>
      </w:r>
      <w:r w:rsidRPr="002942B2">
        <w:rPr>
          <w:sz w:val="18"/>
          <w:szCs w:val="18"/>
        </w:rPr>
        <w:t>4:1-9.</w:t>
      </w:r>
    </w:p>
    <w:p w14:paraId="0C7212E4" w14:textId="589F70E3" w:rsidR="0030790C" w:rsidRPr="002942B2" w:rsidRDefault="0030790C">
      <w:pPr>
        <w:ind w:left="360" w:hangingChars="200" w:hanging="360"/>
        <w:rPr>
          <w:sz w:val="18"/>
          <w:szCs w:val="18"/>
        </w:rPr>
      </w:pPr>
      <w:r w:rsidRPr="002942B2">
        <w:rPr>
          <w:sz w:val="18"/>
          <w:szCs w:val="18"/>
        </w:rPr>
        <w:t xml:space="preserve">Saia S, Tamayo E, Schillaci C, Vita PD (2020) Arbuscular mycorrhizal fungi and nutrient cycling in cropping systems. </w:t>
      </w:r>
      <w:r w:rsidRPr="002942B2">
        <w:rPr>
          <w:i/>
          <w:sz w:val="18"/>
          <w:szCs w:val="18"/>
        </w:rPr>
        <w:t xml:space="preserve">Carbon and Nitrogen Cycling in Soil. </w:t>
      </w:r>
      <w:r w:rsidRPr="002942B2">
        <w:rPr>
          <w:sz w:val="18"/>
          <w:szCs w:val="18"/>
        </w:rPr>
        <w:t>Springer, Singapore, pp. 87-115.</w:t>
      </w:r>
    </w:p>
    <w:p w14:paraId="0F4B77F8" w14:textId="4FFF686D" w:rsidR="0030790C" w:rsidRPr="002942B2" w:rsidRDefault="0030790C">
      <w:pPr>
        <w:ind w:left="360" w:hangingChars="200" w:hanging="360"/>
        <w:rPr>
          <w:sz w:val="18"/>
          <w:szCs w:val="18"/>
        </w:rPr>
      </w:pPr>
      <w:r w:rsidRPr="002942B2">
        <w:rPr>
          <w:sz w:val="18"/>
          <w:szCs w:val="18"/>
        </w:rPr>
        <w:t xml:space="preserve">Sumbul A, Mahmood I, Rizvi R, Ansari RA (2017) Mycorrhiza: an alliance for the nutrient management in plants. </w:t>
      </w:r>
      <w:r w:rsidRPr="002942B2">
        <w:rPr>
          <w:i/>
          <w:sz w:val="18"/>
          <w:szCs w:val="18"/>
        </w:rPr>
        <w:t>Probiotics in Agroecosystem.</w:t>
      </w:r>
      <w:r w:rsidRPr="002942B2">
        <w:rPr>
          <w:sz w:val="18"/>
          <w:szCs w:val="18"/>
        </w:rPr>
        <w:t xml:space="preserve"> Springer, Singapore, pp. 371-386.</w:t>
      </w:r>
    </w:p>
    <w:p w14:paraId="5D460EFA" w14:textId="1056EFA1" w:rsidR="0030790C" w:rsidRPr="002942B2" w:rsidRDefault="0030790C">
      <w:pPr>
        <w:ind w:left="360" w:hangingChars="200" w:hanging="360"/>
        <w:rPr>
          <w:sz w:val="18"/>
          <w:szCs w:val="18"/>
        </w:rPr>
      </w:pPr>
      <w:r w:rsidRPr="002942B2">
        <w:rPr>
          <w:sz w:val="18"/>
          <w:szCs w:val="18"/>
        </w:rPr>
        <w:t xml:space="preserve">Sun LY, Xu M, Liu N, Guo SX (2014) Effects of AM fungi on the growth of </w:t>
      </w:r>
      <w:proofErr w:type="spellStart"/>
      <w:r w:rsidRPr="002942B2">
        <w:rPr>
          <w:i/>
          <w:sz w:val="18"/>
          <w:szCs w:val="18"/>
        </w:rPr>
        <w:t>Tlipa</w:t>
      </w:r>
      <w:proofErr w:type="spellEnd"/>
      <w:r w:rsidRPr="002942B2">
        <w:rPr>
          <w:i/>
          <w:sz w:val="18"/>
          <w:szCs w:val="18"/>
        </w:rPr>
        <w:t xml:space="preserve"> Heterophylla</w:t>
      </w:r>
      <w:r w:rsidRPr="002942B2">
        <w:rPr>
          <w:sz w:val="18"/>
          <w:szCs w:val="18"/>
        </w:rPr>
        <w:t xml:space="preserve">. </w:t>
      </w:r>
      <w:r w:rsidRPr="002942B2">
        <w:rPr>
          <w:i/>
          <w:sz w:val="18"/>
          <w:szCs w:val="18"/>
        </w:rPr>
        <w:t>Journal of Qingdao Agricultural University</w:t>
      </w:r>
      <w:r w:rsidRPr="002942B2">
        <w:rPr>
          <w:sz w:val="18"/>
          <w:szCs w:val="18"/>
        </w:rPr>
        <w:t xml:space="preserve"> (Natural Science), 31 (4): 242-245.</w:t>
      </w:r>
    </w:p>
    <w:p w14:paraId="63B97B43" w14:textId="450EA714" w:rsidR="0030790C" w:rsidRPr="002942B2" w:rsidRDefault="0030790C">
      <w:pPr>
        <w:ind w:left="360" w:hangingChars="200" w:hanging="360"/>
        <w:rPr>
          <w:sz w:val="18"/>
          <w:szCs w:val="18"/>
        </w:rPr>
      </w:pPr>
      <w:proofErr w:type="spellStart"/>
      <w:r w:rsidRPr="002942B2">
        <w:rPr>
          <w:sz w:val="18"/>
          <w:szCs w:val="18"/>
        </w:rPr>
        <w:t>Siasous</w:t>
      </w:r>
      <w:proofErr w:type="spellEnd"/>
      <w:r w:rsidRPr="002942B2">
        <w:rPr>
          <w:sz w:val="18"/>
          <w:szCs w:val="18"/>
        </w:rPr>
        <w:t xml:space="preserve"> E, Standing D, Killham K, Johnson D (2009) Mycorrhizal fungi increase biocontrol potential of </w:t>
      </w:r>
      <w:r w:rsidRPr="002942B2">
        <w:rPr>
          <w:i/>
          <w:sz w:val="18"/>
          <w:szCs w:val="18"/>
        </w:rPr>
        <w:t>Pseudomonas fluorescens</w:t>
      </w:r>
      <w:r w:rsidRPr="002942B2">
        <w:rPr>
          <w:sz w:val="18"/>
          <w:szCs w:val="18"/>
        </w:rPr>
        <w:t xml:space="preserve">. </w:t>
      </w:r>
      <w:r w:rsidRPr="002942B2">
        <w:rPr>
          <w:i/>
          <w:sz w:val="18"/>
          <w:szCs w:val="18"/>
        </w:rPr>
        <w:t>Soil Biology and Biochemistry</w:t>
      </w:r>
      <w:r w:rsidRPr="002942B2">
        <w:rPr>
          <w:sz w:val="18"/>
          <w:szCs w:val="18"/>
        </w:rPr>
        <w:t>, 41 (6): 1341-1343.</w:t>
      </w:r>
    </w:p>
    <w:p w14:paraId="5DBAAF80" w14:textId="2B747876" w:rsidR="0030790C" w:rsidRPr="002942B2" w:rsidRDefault="0030790C">
      <w:pPr>
        <w:ind w:left="360" w:hangingChars="200" w:hanging="360"/>
        <w:rPr>
          <w:sz w:val="18"/>
          <w:szCs w:val="18"/>
        </w:rPr>
      </w:pPr>
      <w:r w:rsidRPr="002942B2">
        <w:rPr>
          <w:sz w:val="18"/>
          <w:szCs w:val="18"/>
        </w:rPr>
        <w:t xml:space="preserve">Sabatino L, Anna FD, Torta L, Ferrara G, </w:t>
      </w:r>
      <w:proofErr w:type="spellStart"/>
      <w:r w:rsidRPr="002942B2">
        <w:rPr>
          <w:sz w:val="18"/>
          <w:szCs w:val="18"/>
        </w:rPr>
        <w:t>Iapichino</w:t>
      </w:r>
      <w:proofErr w:type="spellEnd"/>
      <w:r w:rsidRPr="002942B2">
        <w:rPr>
          <w:sz w:val="18"/>
          <w:szCs w:val="18"/>
        </w:rPr>
        <w:t xml:space="preserve"> G (2019) Arbuscular mycorrhizal inoculation and shading enhance crop performance and quality of greenhouse </w:t>
      </w:r>
      <w:r w:rsidRPr="002942B2">
        <w:rPr>
          <w:i/>
          <w:sz w:val="18"/>
          <w:szCs w:val="18"/>
        </w:rPr>
        <w:t xml:space="preserve">Begonia </w:t>
      </w:r>
      <w:proofErr w:type="spellStart"/>
      <w:r w:rsidRPr="002942B2">
        <w:rPr>
          <w:i/>
          <w:sz w:val="18"/>
          <w:szCs w:val="18"/>
        </w:rPr>
        <w:t>semperflorens</w:t>
      </w:r>
      <w:proofErr w:type="spellEnd"/>
      <w:r w:rsidRPr="002942B2">
        <w:rPr>
          <w:sz w:val="18"/>
          <w:szCs w:val="18"/>
        </w:rPr>
        <w:t xml:space="preserve">. </w:t>
      </w:r>
      <w:r w:rsidRPr="002942B2">
        <w:rPr>
          <w:i/>
          <w:sz w:val="18"/>
          <w:szCs w:val="18"/>
        </w:rPr>
        <w:t>Acta Sci. Pol.</w:t>
      </w:r>
      <w:r w:rsidRPr="002942B2">
        <w:rPr>
          <w:sz w:val="18"/>
          <w:szCs w:val="18"/>
        </w:rPr>
        <w:t xml:space="preserve"> </w:t>
      </w:r>
      <w:proofErr w:type="spellStart"/>
      <w:r w:rsidRPr="002942B2">
        <w:rPr>
          <w:i/>
          <w:sz w:val="18"/>
          <w:szCs w:val="18"/>
        </w:rPr>
        <w:t>Hortorum</w:t>
      </w:r>
      <w:proofErr w:type="spellEnd"/>
      <w:r w:rsidRPr="002942B2">
        <w:rPr>
          <w:i/>
          <w:sz w:val="18"/>
          <w:szCs w:val="18"/>
        </w:rPr>
        <w:t xml:space="preserve"> Cultus</w:t>
      </w:r>
      <w:r w:rsidRPr="002942B2">
        <w:rPr>
          <w:sz w:val="18"/>
          <w:szCs w:val="18"/>
        </w:rPr>
        <w:t>, 18 (3):17-33.</w:t>
      </w:r>
    </w:p>
    <w:p w14:paraId="5DEBAC7F" w14:textId="000EF3B1" w:rsidR="0030790C" w:rsidRPr="002942B2" w:rsidRDefault="0030790C">
      <w:pPr>
        <w:ind w:left="360" w:hangingChars="200" w:hanging="360"/>
        <w:rPr>
          <w:sz w:val="18"/>
          <w:szCs w:val="18"/>
        </w:rPr>
      </w:pPr>
      <w:r w:rsidRPr="002942B2">
        <w:rPr>
          <w:sz w:val="18"/>
          <w:szCs w:val="18"/>
        </w:rPr>
        <w:t xml:space="preserve">Tomar NS, Agarwal RM (2013) Influence of treatment of </w:t>
      </w:r>
      <w:r w:rsidRPr="002942B2">
        <w:rPr>
          <w:i/>
          <w:sz w:val="18"/>
          <w:szCs w:val="18"/>
        </w:rPr>
        <w:t xml:space="preserve">Jatropha </w:t>
      </w:r>
      <w:proofErr w:type="spellStart"/>
      <w:r w:rsidRPr="002942B2">
        <w:rPr>
          <w:i/>
          <w:sz w:val="18"/>
          <w:szCs w:val="18"/>
        </w:rPr>
        <w:t>curcas</w:t>
      </w:r>
      <w:proofErr w:type="spellEnd"/>
      <w:r w:rsidRPr="002942B2">
        <w:rPr>
          <w:sz w:val="18"/>
          <w:szCs w:val="18"/>
        </w:rPr>
        <w:t xml:space="preserve"> L. leachates and potassium on growth and phytochemical constituents of wheat (</w:t>
      </w:r>
      <w:r w:rsidRPr="002942B2">
        <w:rPr>
          <w:i/>
          <w:sz w:val="18"/>
          <w:szCs w:val="18"/>
        </w:rPr>
        <w:t xml:space="preserve">Triticum </w:t>
      </w:r>
      <w:proofErr w:type="spellStart"/>
      <w:r w:rsidRPr="002942B2">
        <w:rPr>
          <w:i/>
          <w:sz w:val="18"/>
          <w:szCs w:val="18"/>
        </w:rPr>
        <w:t>aestivum</w:t>
      </w:r>
      <w:proofErr w:type="spellEnd"/>
      <w:r w:rsidRPr="002942B2">
        <w:rPr>
          <w:i/>
          <w:sz w:val="18"/>
          <w:szCs w:val="18"/>
        </w:rPr>
        <w:t xml:space="preserve"> L</w:t>
      </w:r>
      <w:r w:rsidRPr="002942B2">
        <w:rPr>
          <w:sz w:val="18"/>
          <w:szCs w:val="18"/>
        </w:rPr>
        <w:t xml:space="preserve">.). </w:t>
      </w:r>
      <w:r w:rsidRPr="002942B2">
        <w:rPr>
          <w:i/>
          <w:sz w:val="18"/>
          <w:szCs w:val="18"/>
        </w:rPr>
        <w:t>American Journal of Plant Sciences</w:t>
      </w:r>
      <w:r w:rsidRPr="002942B2">
        <w:rPr>
          <w:sz w:val="18"/>
          <w:szCs w:val="18"/>
        </w:rPr>
        <w:t>, 4 (5): 1134-1150.</w:t>
      </w:r>
    </w:p>
    <w:p w14:paraId="35456CAA" w14:textId="2E20B72A" w:rsidR="0030790C" w:rsidRPr="002942B2" w:rsidRDefault="0030790C">
      <w:pPr>
        <w:ind w:left="360" w:hangingChars="200" w:hanging="360"/>
        <w:rPr>
          <w:color w:val="000000"/>
          <w:sz w:val="18"/>
          <w:szCs w:val="18"/>
          <w:lang w:bidi="ar"/>
        </w:rPr>
      </w:pPr>
      <w:r w:rsidRPr="002942B2">
        <w:rPr>
          <w:color w:val="000000"/>
          <w:sz w:val="18"/>
          <w:szCs w:val="18"/>
          <w:lang w:bidi="ar"/>
        </w:rPr>
        <w:t xml:space="preserve">Tian </w:t>
      </w:r>
      <w:hyperlink r:id="rId58" w:anchor="auth-Baoliang-Tian" w:history="1">
        <w:r w:rsidRPr="002942B2">
          <w:rPr>
            <w:color w:val="000000"/>
            <w:sz w:val="18"/>
            <w:szCs w:val="18"/>
            <w:lang w:bidi="ar"/>
          </w:rPr>
          <w:t>BL</w:t>
        </w:r>
      </w:hyperlink>
      <w:r w:rsidRPr="002942B2">
        <w:rPr>
          <w:color w:val="000000"/>
          <w:sz w:val="18"/>
          <w:szCs w:val="18"/>
          <w:lang w:bidi="ar"/>
        </w:rPr>
        <w:t xml:space="preserve">, Pei </w:t>
      </w:r>
      <w:hyperlink r:id="rId59" w:anchor="auth-Yingchun-Pei" w:history="1">
        <w:r w:rsidRPr="002942B2">
          <w:rPr>
            <w:color w:val="000000"/>
            <w:sz w:val="18"/>
            <w:szCs w:val="18"/>
            <w:lang w:bidi="ar"/>
          </w:rPr>
          <w:t>YC</w:t>
        </w:r>
      </w:hyperlink>
      <w:r w:rsidRPr="002942B2">
        <w:rPr>
          <w:color w:val="000000"/>
          <w:sz w:val="18"/>
          <w:szCs w:val="18"/>
          <w:lang w:bidi="ar"/>
        </w:rPr>
        <w:t xml:space="preserve">, Huang </w:t>
      </w:r>
      <w:hyperlink r:id="rId60" w:anchor="auth-Wei-Huang" w:history="1">
        <w:r w:rsidRPr="002942B2">
          <w:rPr>
            <w:color w:val="000000"/>
            <w:sz w:val="18"/>
            <w:szCs w:val="18"/>
            <w:lang w:bidi="ar"/>
          </w:rPr>
          <w:t>W</w:t>
        </w:r>
      </w:hyperlink>
      <w:r w:rsidRPr="002942B2">
        <w:rPr>
          <w:color w:val="000000"/>
          <w:sz w:val="18"/>
          <w:szCs w:val="18"/>
          <w:lang w:bidi="ar"/>
        </w:rPr>
        <w:t xml:space="preserve">, Ding </w:t>
      </w:r>
      <w:hyperlink r:id="rId61" w:anchor="auth-Jianqing-Ding" w:history="1">
        <w:r w:rsidRPr="002942B2">
          <w:rPr>
            <w:color w:val="000000"/>
            <w:sz w:val="18"/>
            <w:szCs w:val="18"/>
            <w:lang w:bidi="ar"/>
          </w:rPr>
          <w:t>JQ</w:t>
        </w:r>
      </w:hyperlink>
      <w:r w:rsidRPr="002942B2">
        <w:rPr>
          <w:color w:val="000000"/>
          <w:sz w:val="18"/>
          <w:szCs w:val="18"/>
          <w:lang w:bidi="ar"/>
        </w:rPr>
        <w:t xml:space="preserve">, Siemann </w:t>
      </w:r>
      <w:hyperlink r:id="rId62" w:anchor="auth-Evan-Siemann" w:history="1">
        <w:r w:rsidRPr="002942B2">
          <w:rPr>
            <w:color w:val="000000"/>
            <w:sz w:val="18"/>
            <w:szCs w:val="18"/>
            <w:lang w:bidi="ar"/>
          </w:rPr>
          <w:t>E</w:t>
        </w:r>
      </w:hyperlink>
      <w:r w:rsidRPr="002942B2">
        <w:rPr>
          <w:color w:val="000000"/>
          <w:sz w:val="18"/>
          <w:szCs w:val="18"/>
          <w:lang w:bidi="ar"/>
        </w:rPr>
        <w:t xml:space="preserve"> (2021) Increasing flavonoid concentrations in root exudates enhance associations between arbuscular mycorrhizal fungi and an invasive plant. </w:t>
      </w:r>
      <w:r w:rsidRPr="002942B2">
        <w:rPr>
          <w:i/>
          <w:color w:val="000000"/>
          <w:sz w:val="18"/>
          <w:szCs w:val="18"/>
          <w:lang w:bidi="ar"/>
        </w:rPr>
        <w:t>The ISME Journal</w:t>
      </w:r>
      <w:r w:rsidRPr="002942B2">
        <w:rPr>
          <w:color w:val="000000"/>
          <w:sz w:val="18"/>
          <w:szCs w:val="18"/>
          <w:lang w:bidi="ar"/>
        </w:rPr>
        <w:t>, 4:1-9.</w:t>
      </w:r>
    </w:p>
    <w:p w14:paraId="43667825" w14:textId="12AEA28E" w:rsidR="0030790C" w:rsidRPr="002942B2" w:rsidRDefault="0030790C">
      <w:pPr>
        <w:ind w:left="360" w:hangingChars="200" w:hanging="360"/>
        <w:rPr>
          <w:sz w:val="18"/>
          <w:szCs w:val="18"/>
        </w:rPr>
      </w:pPr>
      <w:r w:rsidRPr="002942B2">
        <w:rPr>
          <w:sz w:val="18"/>
          <w:szCs w:val="18"/>
        </w:rPr>
        <w:t xml:space="preserve">Wang T, Bao Y (2014) Effects of AM fungi on the growth and drought resistance of endangered shrub </w:t>
      </w:r>
      <w:proofErr w:type="spellStart"/>
      <w:r w:rsidRPr="002942B2">
        <w:rPr>
          <w:i/>
          <w:iCs/>
          <w:sz w:val="18"/>
          <w:szCs w:val="18"/>
        </w:rPr>
        <w:t>Tetraena</w:t>
      </w:r>
      <w:proofErr w:type="spellEnd"/>
      <w:r w:rsidRPr="002942B2">
        <w:rPr>
          <w:i/>
          <w:iCs/>
          <w:sz w:val="18"/>
          <w:szCs w:val="18"/>
        </w:rPr>
        <w:t xml:space="preserve"> </w:t>
      </w:r>
      <w:proofErr w:type="spellStart"/>
      <w:r w:rsidRPr="002942B2">
        <w:rPr>
          <w:i/>
          <w:iCs/>
          <w:sz w:val="18"/>
          <w:szCs w:val="18"/>
        </w:rPr>
        <w:t>mongolica</w:t>
      </w:r>
      <w:proofErr w:type="spellEnd"/>
      <w:r w:rsidRPr="002942B2">
        <w:rPr>
          <w:sz w:val="18"/>
          <w:szCs w:val="18"/>
        </w:rPr>
        <w:t xml:space="preserve"> and </w:t>
      </w:r>
      <w:proofErr w:type="spellStart"/>
      <w:r w:rsidRPr="002942B2">
        <w:rPr>
          <w:i/>
          <w:iCs/>
          <w:sz w:val="18"/>
          <w:szCs w:val="18"/>
        </w:rPr>
        <w:t>Zygophyllumx</w:t>
      </w:r>
      <w:proofErr w:type="spellEnd"/>
      <w:r w:rsidRPr="002942B2">
        <w:rPr>
          <w:i/>
          <w:iCs/>
          <w:sz w:val="18"/>
          <w:szCs w:val="18"/>
        </w:rPr>
        <w:t xml:space="preserve"> </w:t>
      </w:r>
      <w:proofErr w:type="spellStart"/>
      <w:r w:rsidRPr="002942B2">
        <w:rPr>
          <w:i/>
          <w:iCs/>
          <w:sz w:val="18"/>
          <w:szCs w:val="18"/>
        </w:rPr>
        <w:t>anthoxylum</w:t>
      </w:r>
      <w:proofErr w:type="spellEnd"/>
      <w:r w:rsidRPr="002942B2">
        <w:rPr>
          <w:sz w:val="18"/>
          <w:szCs w:val="18"/>
        </w:rPr>
        <w:t xml:space="preserve">. </w:t>
      </w:r>
      <w:r w:rsidRPr="002942B2">
        <w:rPr>
          <w:i/>
          <w:sz w:val="18"/>
          <w:szCs w:val="18"/>
        </w:rPr>
        <w:t xml:space="preserve">Acta </w:t>
      </w:r>
      <w:proofErr w:type="spellStart"/>
      <w:r w:rsidRPr="002942B2">
        <w:rPr>
          <w:i/>
          <w:sz w:val="18"/>
          <w:szCs w:val="18"/>
        </w:rPr>
        <w:t>Agriculturae</w:t>
      </w:r>
      <w:proofErr w:type="spellEnd"/>
      <w:r w:rsidRPr="002942B2">
        <w:rPr>
          <w:i/>
          <w:sz w:val="18"/>
          <w:szCs w:val="18"/>
        </w:rPr>
        <w:t xml:space="preserve"> </w:t>
      </w:r>
      <w:proofErr w:type="spellStart"/>
      <w:r w:rsidRPr="002942B2">
        <w:rPr>
          <w:i/>
          <w:sz w:val="18"/>
          <w:szCs w:val="18"/>
        </w:rPr>
        <w:t>Boreali-Sinica</w:t>
      </w:r>
      <w:proofErr w:type="spellEnd"/>
      <w:r w:rsidRPr="002942B2">
        <w:rPr>
          <w:sz w:val="18"/>
          <w:szCs w:val="18"/>
        </w:rPr>
        <w:t>, 29 (3):170-175.</w:t>
      </w:r>
    </w:p>
    <w:p w14:paraId="4D1BFABB" w14:textId="78A40D93" w:rsidR="0030790C" w:rsidRPr="002942B2" w:rsidRDefault="0030790C">
      <w:pPr>
        <w:ind w:left="360" w:hangingChars="200" w:hanging="360"/>
        <w:rPr>
          <w:sz w:val="18"/>
          <w:szCs w:val="18"/>
        </w:rPr>
      </w:pPr>
      <w:r w:rsidRPr="002942B2">
        <w:rPr>
          <w:sz w:val="18"/>
          <w:szCs w:val="18"/>
        </w:rPr>
        <w:t xml:space="preserve">Wang YY (2019) </w:t>
      </w:r>
      <w:r w:rsidRPr="002942B2">
        <w:rPr>
          <w:i/>
          <w:sz w:val="18"/>
          <w:szCs w:val="18"/>
        </w:rPr>
        <w:t xml:space="preserve">Effects of arbuscular mycorrhizal </w:t>
      </w:r>
      <w:proofErr w:type="spellStart"/>
      <w:r w:rsidRPr="002942B2">
        <w:rPr>
          <w:i/>
          <w:sz w:val="18"/>
          <w:szCs w:val="18"/>
        </w:rPr>
        <w:t>fungion</w:t>
      </w:r>
      <w:proofErr w:type="spellEnd"/>
      <w:r w:rsidRPr="002942B2">
        <w:rPr>
          <w:i/>
          <w:sz w:val="18"/>
          <w:szCs w:val="18"/>
        </w:rPr>
        <w:t xml:space="preserve"> heat resistance of two Rhododendron cultivars</w:t>
      </w:r>
      <w:r w:rsidRPr="002942B2">
        <w:rPr>
          <w:sz w:val="18"/>
          <w:szCs w:val="18"/>
        </w:rPr>
        <w:t>. Northwest Agriculture and Forestry University, Yangling, China.</w:t>
      </w:r>
    </w:p>
    <w:p w14:paraId="456EC93A" w14:textId="6DD11556" w:rsidR="0030790C" w:rsidRPr="002942B2" w:rsidRDefault="0030790C">
      <w:pPr>
        <w:ind w:left="360" w:hangingChars="200" w:hanging="360"/>
        <w:rPr>
          <w:sz w:val="18"/>
          <w:szCs w:val="18"/>
        </w:rPr>
      </w:pPr>
      <w:r w:rsidRPr="002942B2">
        <w:rPr>
          <w:sz w:val="18"/>
          <w:szCs w:val="18"/>
        </w:rPr>
        <w:t xml:space="preserve">Wu XJ, Xiao JX, Yang A, Jing A, Chen YY, Hu CY (2011) Influences of three arbuscular mycorrhizal fungi on growth, mineral </w:t>
      </w:r>
      <w:proofErr w:type="gramStart"/>
      <w:r w:rsidRPr="002942B2">
        <w:rPr>
          <w:sz w:val="18"/>
          <w:szCs w:val="18"/>
        </w:rPr>
        <w:t>contents</w:t>
      </w:r>
      <w:proofErr w:type="gramEnd"/>
      <w:r w:rsidRPr="002942B2">
        <w:rPr>
          <w:sz w:val="18"/>
          <w:szCs w:val="18"/>
        </w:rPr>
        <w:t xml:space="preserve"> and drought resistance of </w:t>
      </w:r>
      <w:r w:rsidRPr="002942B2">
        <w:rPr>
          <w:i/>
          <w:iCs/>
          <w:sz w:val="18"/>
          <w:szCs w:val="18"/>
        </w:rPr>
        <w:t>Paspalum notatum</w:t>
      </w:r>
      <w:r w:rsidRPr="002942B2">
        <w:rPr>
          <w:sz w:val="18"/>
          <w:szCs w:val="18"/>
        </w:rPr>
        <w:t xml:space="preserve">. </w:t>
      </w:r>
      <w:r w:rsidRPr="002942B2">
        <w:rPr>
          <w:i/>
          <w:sz w:val="18"/>
          <w:szCs w:val="18"/>
        </w:rPr>
        <w:t>Journal of Anhui Normal University</w:t>
      </w:r>
      <w:r w:rsidRPr="002942B2">
        <w:rPr>
          <w:sz w:val="18"/>
          <w:szCs w:val="18"/>
        </w:rPr>
        <w:t xml:space="preserve"> (Natural Science), 34 (5):461-467.</w:t>
      </w:r>
    </w:p>
    <w:p w14:paraId="462A821F" w14:textId="092C826D" w:rsidR="0030790C" w:rsidRPr="002942B2" w:rsidRDefault="0030790C">
      <w:pPr>
        <w:ind w:left="360" w:hangingChars="200" w:hanging="360"/>
        <w:rPr>
          <w:sz w:val="18"/>
          <w:szCs w:val="18"/>
        </w:rPr>
      </w:pPr>
      <w:r w:rsidRPr="002942B2">
        <w:rPr>
          <w:sz w:val="18"/>
          <w:szCs w:val="18"/>
        </w:rPr>
        <w:lastRenderedPageBreak/>
        <w:t>Xie MM, Wu QS (2018) Arbuscular mycorrhizal fungi regulate flowering of</w:t>
      </w:r>
      <w:r w:rsidRPr="002942B2">
        <w:rPr>
          <w:i/>
          <w:sz w:val="18"/>
          <w:szCs w:val="18"/>
        </w:rPr>
        <w:t xml:space="preserve"> Hyacinths </w:t>
      </w:r>
      <w:proofErr w:type="spellStart"/>
      <w:r w:rsidRPr="002942B2">
        <w:rPr>
          <w:i/>
          <w:sz w:val="18"/>
          <w:szCs w:val="18"/>
        </w:rPr>
        <w:t>orientalis</w:t>
      </w:r>
      <w:proofErr w:type="spellEnd"/>
      <w:r w:rsidRPr="002942B2">
        <w:rPr>
          <w:i/>
          <w:sz w:val="18"/>
          <w:szCs w:val="18"/>
        </w:rPr>
        <w:t xml:space="preserve"> </w:t>
      </w:r>
      <w:r w:rsidRPr="002942B2">
        <w:rPr>
          <w:sz w:val="18"/>
          <w:szCs w:val="18"/>
        </w:rPr>
        <w:t xml:space="preserve">L. </w:t>
      </w:r>
      <w:proofErr w:type="spellStart"/>
      <w:r w:rsidRPr="002942B2">
        <w:rPr>
          <w:sz w:val="18"/>
          <w:szCs w:val="18"/>
        </w:rPr>
        <w:t>Aanna</w:t>
      </w:r>
      <w:proofErr w:type="spellEnd"/>
      <w:r w:rsidRPr="002942B2">
        <w:rPr>
          <w:sz w:val="18"/>
          <w:szCs w:val="18"/>
        </w:rPr>
        <w:t xml:space="preserve"> </w:t>
      </w:r>
      <w:proofErr w:type="spellStart"/>
      <w:r w:rsidRPr="002942B2">
        <w:rPr>
          <w:sz w:val="18"/>
          <w:szCs w:val="18"/>
        </w:rPr>
        <w:t>marie</w:t>
      </w:r>
      <w:proofErr w:type="spellEnd"/>
      <w:r w:rsidRPr="002942B2">
        <w:rPr>
          <w:sz w:val="18"/>
          <w:szCs w:val="18"/>
        </w:rPr>
        <w:t xml:space="preserve">. </w:t>
      </w:r>
      <w:r w:rsidRPr="002942B2">
        <w:rPr>
          <w:i/>
          <w:sz w:val="18"/>
          <w:szCs w:val="18"/>
        </w:rPr>
        <w:t>Emir J Food</w:t>
      </w:r>
      <w:r w:rsidRPr="002942B2">
        <w:rPr>
          <w:sz w:val="18"/>
          <w:szCs w:val="18"/>
        </w:rPr>
        <w:t xml:space="preserve"> </w:t>
      </w:r>
      <w:r w:rsidRPr="002942B2">
        <w:rPr>
          <w:i/>
          <w:sz w:val="18"/>
          <w:szCs w:val="18"/>
        </w:rPr>
        <w:t>Agric</w:t>
      </w:r>
      <w:r w:rsidRPr="002942B2">
        <w:rPr>
          <w:sz w:val="18"/>
          <w:szCs w:val="18"/>
        </w:rPr>
        <w:t>, 30 (2):144-149.</w:t>
      </w:r>
    </w:p>
    <w:p w14:paraId="67CEC71C" w14:textId="4B3F96CE" w:rsidR="0030790C" w:rsidRPr="002942B2" w:rsidRDefault="0030790C">
      <w:pPr>
        <w:ind w:left="360" w:hangingChars="200" w:hanging="360"/>
        <w:rPr>
          <w:sz w:val="18"/>
          <w:szCs w:val="18"/>
        </w:rPr>
      </w:pPr>
      <w:r w:rsidRPr="002942B2">
        <w:rPr>
          <w:sz w:val="18"/>
          <w:szCs w:val="18"/>
        </w:rPr>
        <w:t xml:space="preserve">Xing HS, Zhang R, Guo SX (2018) Effects of arbuscular mycorrhizal fungi on heat tolerance of lily plants grown under high temperature stress. </w:t>
      </w:r>
      <w:r w:rsidRPr="002942B2">
        <w:rPr>
          <w:i/>
          <w:sz w:val="18"/>
          <w:szCs w:val="18"/>
        </w:rPr>
        <w:t>Journal of Qingdao Agriculture University</w:t>
      </w:r>
      <w:r w:rsidRPr="002942B2">
        <w:rPr>
          <w:sz w:val="18"/>
          <w:szCs w:val="18"/>
        </w:rPr>
        <w:t xml:space="preserve"> (Natural Science), 35 (4):258-264. </w:t>
      </w:r>
    </w:p>
    <w:p w14:paraId="02B973F0" w14:textId="68D25335" w:rsidR="0030790C" w:rsidRPr="002942B2" w:rsidRDefault="0030790C">
      <w:pPr>
        <w:ind w:left="360" w:hangingChars="200" w:hanging="360"/>
        <w:rPr>
          <w:sz w:val="18"/>
          <w:szCs w:val="18"/>
        </w:rPr>
      </w:pPr>
      <w:r w:rsidRPr="002942B2">
        <w:rPr>
          <w:sz w:val="18"/>
          <w:szCs w:val="18"/>
        </w:rPr>
        <w:t xml:space="preserve">Xing HS, Sun PF, Li F, Li W, Guo SX (2019) Effects of arbuscular mycorrhizal fungi on heat tolerance of </w:t>
      </w:r>
      <w:r w:rsidRPr="002942B2">
        <w:rPr>
          <w:i/>
          <w:iCs/>
          <w:sz w:val="18"/>
          <w:szCs w:val="18"/>
        </w:rPr>
        <w:t>Lavandula angustifolia</w:t>
      </w:r>
      <w:r w:rsidRPr="002942B2">
        <w:rPr>
          <w:sz w:val="18"/>
          <w:szCs w:val="18"/>
        </w:rPr>
        <w:t xml:space="preserve">. </w:t>
      </w:r>
      <w:proofErr w:type="spellStart"/>
      <w:r w:rsidRPr="002942B2">
        <w:rPr>
          <w:i/>
          <w:sz w:val="18"/>
          <w:szCs w:val="18"/>
        </w:rPr>
        <w:t>Mycosystema</w:t>
      </w:r>
      <w:proofErr w:type="spellEnd"/>
      <w:r w:rsidRPr="002942B2">
        <w:rPr>
          <w:sz w:val="18"/>
          <w:szCs w:val="18"/>
        </w:rPr>
        <w:t>, 38 (5):698-706.</w:t>
      </w:r>
    </w:p>
    <w:p w14:paraId="1FA16DD8" w14:textId="60E3706D" w:rsidR="0030790C" w:rsidRPr="002942B2" w:rsidRDefault="0030790C">
      <w:pPr>
        <w:ind w:left="360" w:hangingChars="200" w:hanging="360"/>
        <w:rPr>
          <w:color w:val="000000"/>
          <w:sz w:val="18"/>
          <w:szCs w:val="18"/>
          <w:lang w:bidi="ar"/>
        </w:rPr>
      </w:pPr>
      <w:r w:rsidRPr="002942B2">
        <w:rPr>
          <w:sz w:val="18"/>
          <w:szCs w:val="18"/>
        </w:rPr>
        <w:t xml:space="preserve">Yang WW, Guo DQ, Cao WG, Pan XJ, Xue YB, Zhang J, Zhou N (2020) Effects of 27 strains of arbuscular mycorrhizal fungi inoculation on physiology and biochemistry and major components of terpenoids in potted </w:t>
      </w:r>
      <w:proofErr w:type="spellStart"/>
      <w:r w:rsidRPr="002942B2">
        <w:rPr>
          <w:i/>
          <w:sz w:val="18"/>
          <w:szCs w:val="18"/>
        </w:rPr>
        <w:t>Saussurea</w:t>
      </w:r>
      <w:proofErr w:type="spellEnd"/>
      <w:r w:rsidRPr="002942B2">
        <w:rPr>
          <w:i/>
          <w:sz w:val="18"/>
          <w:szCs w:val="18"/>
        </w:rPr>
        <w:t xml:space="preserve"> </w:t>
      </w:r>
      <w:proofErr w:type="spellStart"/>
      <w:r w:rsidRPr="002942B2">
        <w:rPr>
          <w:i/>
          <w:sz w:val="18"/>
          <w:szCs w:val="18"/>
        </w:rPr>
        <w:t>costus</w:t>
      </w:r>
      <w:proofErr w:type="spellEnd"/>
      <w:r w:rsidRPr="002942B2">
        <w:rPr>
          <w:sz w:val="18"/>
          <w:szCs w:val="18"/>
        </w:rPr>
        <w:t xml:space="preserve">. </w:t>
      </w:r>
      <w:r w:rsidRPr="002942B2">
        <w:rPr>
          <w:i/>
          <w:color w:val="000000"/>
          <w:sz w:val="18"/>
          <w:szCs w:val="18"/>
          <w:lang w:bidi="ar"/>
        </w:rPr>
        <w:t>Chinese Journal of Tropical Crops</w:t>
      </w:r>
      <w:r w:rsidRPr="002942B2">
        <w:rPr>
          <w:color w:val="000000"/>
          <w:sz w:val="18"/>
          <w:szCs w:val="18"/>
          <w:lang w:bidi="ar"/>
        </w:rPr>
        <w:t xml:space="preserve">, 2020, 41 (9):1822-1830. </w:t>
      </w:r>
    </w:p>
    <w:p w14:paraId="0EFFBF08" w14:textId="59F9AF0F" w:rsidR="0030790C" w:rsidRPr="002942B2" w:rsidRDefault="0030790C">
      <w:pPr>
        <w:ind w:left="360" w:hangingChars="200" w:hanging="360"/>
        <w:rPr>
          <w:color w:val="000000"/>
          <w:sz w:val="18"/>
          <w:szCs w:val="18"/>
          <w:lang w:bidi="ar"/>
        </w:rPr>
      </w:pPr>
      <w:r w:rsidRPr="002942B2">
        <w:rPr>
          <w:color w:val="000000"/>
          <w:sz w:val="18"/>
          <w:szCs w:val="18"/>
          <w:lang w:bidi="ar"/>
        </w:rPr>
        <w:t xml:space="preserve">Yang HX, Li SM, Guo SX (2014) Effects of arbuscular mycorrhizal fungi on salinity tolerance of </w:t>
      </w:r>
      <w:r w:rsidRPr="002942B2">
        <w:rPr>
          <w:i/>
          <w:iCs/>
          <w:color w:val="000000"/>
          <w:sz w:val="18"/>
          <w:szCs w:val="18"/>
          <w:lang w:bidi="ar"/>
        </w:rPr>
        <w:t>Lagerstroemia indica</w:t>
      </w:r>
      <w:r w:rsidRPr="002942B2">
        <w:rPr>
          <w:color w:val="000000"/>
          <w:sz w:val="18"/>
          <w:szCs w:val="18"/>
          <w:lang w:bidi="ar"/>
        </w:rPr>
        <w:t xml:space="preserve">. </w:t>
      </w:r>
      <w:r w:rsidRPr="002942B2">
        <w:rPr>
          <w:i/>
          <w:color w:val="000000"/>
          <w:sz w:val="18"/>
          <w:szCs w:val="18"/>
          <w:lang w:bidi="ar"/>
        </w:rPr>
        <w:t>Plant</w:t>
      </w:r>
      <w:r w:rsidRPr="002942B2">
        <w:rPr>
          <w:color w:val="000000"/>
          <w:sz w:val="18"/>
          <w:szCs w:val="18"/>
          <w:lang w:bidi="ar"/>
        </w:rPr>
        <w:t xml:space="preserve"> </w:t>
      </w:r>
      <w:r w:rsidRPr="002942B2">
        <w:rPr>
          <w:i/>
          <w:color w:val="000000"/>
          <w:sz w:val="18"/>
          <w:szCs w:val="18"/>
          <w:lang w:bidi="ar"/>
        </w:rPr>
        <w:t>Physiology Journal</w:t>
      </w:r>
      <w:r w:rsidRPr="002942B2">
        <w:rPr>
          <w:color w:val="000000"/>
          <w:sz w:val="18"/>
          <w:szCs w:val="18"/>
          <w:lang w:bidi="ar"/>
        </w:rPr>
        <w:t>, 50 (9):1379-1386.</w:t>
      </w:r>
    </w:p>
    <w:p w14:paraId="04504BEF" w14:textId="448EA033" w:rsidR="0030790C" w:rsidRPr="002942B2" w:rsidRDefault="0030790C">
      <w:pPr>
        <w:ind w:left="360" w:hangingChars="200" w:hanging="360"/>
        <w:rPr>
          <w:color w:val="000000"/>
          <w:sz w:val="18"/>
          <w:szCs w:val="18"/>
          <w:lang w:bidi="ar"/>
        </w:rPr>
      </w:pPr>
      <w:r w:rsidRPr="002942B2">
        <w:rPr>
          <w:color w:val="000000"/>
          <w:sz w:val="18"/>
          <w:szCs w:val="18"/>
          <w:lang w:bidi="ar"/>
        </w:rPr>
        <w:t>Zhang</w:t>
      </w:r>
      <w:r w:rsidRPr="002942B2">
        <w:rPr>
          <w:sz w:val="18"/>
          <w:szCs w:val="18"/>
          <w:lang w:bidi="ar"/>
        </w:rPr>
        <w:t xml:space="preserve"> Y</w:t>
      </w:r>
      <w:r w:rsidRPr="002942B2">
        <w:rPr>
          <w:color w:val="000000"/>
          <w:sz w:val="18"/>
          <w:szCs w:val="18"/>
          <w:lang w:bidi="ar"/>
        </w:rPr>
        <w:t xml:space="preserve">, </w:t>
      </w:r>
      <w:r w:rsidRPr="002942B2">
        <w:rPr>
          <w:sz w:val="18"/>
          <w:szCs w:val="18"/>
          <w:lang w:bidi="ar"/>
        </w:rPr>
        <w:t xml:space="preserve">Hu </w:t>
      </w:r>
      <w:r w:rsidRPr="002942B2">
        <w:rPr>
          <w:color w:val="000000"/>
          <w:sz w:val="18"/>
          <w:szCs w:val="18"/>
          <w:lang w:bidi="ar"/>
        </w:rPr>
        <w:t>JL, Bai JF, Wang JH, Yin R, Wang JW, Lin XG (2018) Arbuscular mycorrhizal fungi alleviate the heavy metal toxicity on sunflower (</w:t>
      </w:r>
      <w:r w:rsidRPr="002942B2">
        <w:rPr>
          <w:i/>
          <w:iCs/>
          <w:color w:val="000000"/>
          <w:sz w:val="18"/>
          <w:szCs w:val="18"/>
          <w:lang w:bidi="ar"/>
        </w:rPr>
        <w:t xml:space="preserve">Helianthus annuus </w:t>
      </w:r>
      <w:r w:rsidRPr="002942B2">
        <w:rPr>
          <w:color w:val="000000"/>
          <w:sz w:val="18"/>
          <w:szCs w:val="18"/>
          <w:lang w:bidi="ar"/>
        </w:rPr>
        <w:t xml:space="preserve">L.) plants cultivated on a heavily contaminated field soil at a WEEE-recycling site. </w:t>
      </w:r>
      <w:r w:rsidRPr="002942B2">
        <w:rPr>
          <w:i/>
          <w:color w:val="000000"/>
          <w:sz w:val="18"/>
          <w:szCs w:val="18"/>
          <w:lang w:bidi="ar"/>
        </w:rPr>
        <w:t>Sci Total Environ</w:t>
      </w:r>
      <w:r w:rsidRPr="002942B2">
        <w:rPr>
          <w:color w:val="000000"/>
          <w:sz w:val="18"/>
          <w:szCs w:val="18"/>
          <w:lang w:bidi="ar"/>
        </w:rPr>
        <w:t xml:space="preserve">, </w:t>
      </w:r>
      <w:r w:rsidRPr="002942B2">
        <w:rPr>
          <w:sz w:val="18"/>
          <w:szCs w:val="18"/>
          <w:lang w:bidi="ar"/>
        </w:rPr>
        <w:t>628-629:</w:t>
      </w:r>
      <w:r w:rsidRPr="002942B2">
        <w:rPr>
          <w:color w:val="000000"/>
          <w:sz w:val="18"/>
          <w:szCs w:val="18"/>
          <w:lang w:bidi="ar"/>
        </w:rPr>
        <w:t>282-290.</w:t>
      </w:r>
    </w:p>
    <w:p w14:paraId="177DC1E1" w14:textId="1351E0A3" w:rsidR="0030790C" w:rsidRPr="002942B2" w:rsidRDefault="0030790C">
      <w:pPr>
        <w:ind w:left="360" w:hangingChars="200" w:hanging="360"/>
        <w:rPr>
          <w:color w:val="000000"/>
          <w:sz w:val="18"/>
          <w:szCs w:val="18"/>
          <w:lang w:bidi="ar"/>
        </w:rPr>
      </w:pPr>
      <w:r w:rsidRPr="002942B2">
        <w:rPr>
          <w:color w:val="000000"/>
          <w:sz w:val="18"/>
          <w:szCs w:val="18"/>
          <w:lang w:bidi="ar"/>
        </w:rPr>
        <w:t xml:space="preserve">Zhang YM, Ma KM, Li LF, Qu YL (2016) Arbuscular mycorrhizal fungi promotes </w:t>
      </w:r>
      <w:r w:rsidRPr="002942B2">
        <w:rPr>
          <w:i/>
          <w:iCs/>
          <w:color w:val="000000"/>
          <w:sz w:val="18"/>
          <w:szCs w:val="18"/>
          <w:lang w:bidi="ar"/>
        </w:rPr>
        <w:t xml:space="preserve">Bauhinia </w:t>
      </w:r>
      <w:proofErr w:type="spellStart"/>
      <w:r w:rsidRPr="002942B2">
        <w:rPr>
          <w:i/>
          <w:iCs/>
          <w:color w:val="000000"/>
          <w:sz w:val="18"/>
          <w:szCs w:val="18"/>
          <w:lang w:bidi="ar"/>
        </w:rPr>
        <w:t>faberi</w:t>
      </w:r>
      <w:proofErr w:type="spellEnd"/>
      <w:r w:rsidRPr="002942B2">
        <w:rPr>
          <w:color w:val="000000"/>
          <w:sz w:val="18"/>
          <w:szCs w:val="18"/>
          <w:lang w:bidi="ar"/>
        </w:rPr>
        <w:t xml:space="preserve"> var. </w:t>
      </w:r>
      <w:proofErr w:type="spellStart"/>
      <w:r w:rsidRPr="002942B2">
        <w:rPr>
          <w:color w:val="000000"/>
          <w:sz w:val="18"/>
          <w:szCs w:val="18"/>
          <w:lang w:bidi="ar"/>
        </w:rPr>
        <w:t>microphylla</w:t>
      </w:r>
      <w:proofErr w:type="spellEnd"/>
      <w:r w:rsidRPr="002942B2">
        <w:rPr>
          <w:color w:val="000000"/>
          <w:sz w:val="18"/>
          <w:szCs w:val="18"/>
          <w:lang w:bidi="ar"/>
        </w:rPr>
        <w:t xml:space="preserve"> seedling growth under drought stress conditions. </w:t>
      </w:r>
      <w:r w:rsidRPr="002942B2">
        <w:rPr>
          <w:i/>
          <w:color w:val="000000"/>
          <w:sz w:val="18"/>
          <w:szCs w:val="18"/>
          <w:lang w:bidi="ar"/>
        </w:rPr>
        <w:t xml:space="preserve">Acta </w:t>
      </w:r>
      <w:proofErr w:type="spellStart"/>
      <w:r w:rsidRPr="002942B2">
        <w:rPr>
          <w:i/>
          <w:color w:val="000000"/>
          <w:sz w:val="18"/>
          <w:szCs w:val="18"/>
          <w:lang w:bidi="ar"/>
        </w:rPr>
        <w:t>Ecologica</w:t>
      </w:r>
      <w:proofErr w:type="spellEnd"/>
      <w:r w:rsidRPr="002942B2">
        <w:rPr>
          <w:i/>
          <w:color w:val="000000"/>
          <w:sz w:val="18"/>
          <w:szCs w:val="18"/>
          <w:lang w:bidi="ar"/>
        </w:rPr>
        <w:t xml:space="preserve"> </w:t>
      </w:r>
      <w:proofErr w:type="spellStart"/>
      <w:r w:rsidRPr="002942B2">
        <w:rPr>
          <w:i/>
          <w:color w:val="000000"/>
          <w:sz w:val="18"/>
          <w:szCs w:val="18"/>
          <w:lang w:bidi="ar"/>
        </w:rPr>
        <w:t>Sinica</w:t>
      </w:r>
      <w:proofErr w:type="spellEnd"/>
      <w:r w:rsidRPr="002942B2">
        <w:rPr>
          <w:color w:val="000000"/>
          <w:sz w:val="18"/>
          <w:szCs w:val="18"/>
          <w:lang w:bidi="ar"/>
        </w:rPr>
        <w:t>, 36 (11): 3329-3337.</w:t>
      </w:r>
    </w:p>
    <w:p w14:paraId="4E83951A" w14:textId="4F68D5B6" w:rsidR="0030790C" w:rsidRPr="002942B2" w:rsidRDefault="0030790C">
      <w:pPr>
        <w:ind w:left="360" w:hangingChars="200" w:hanging="360"/>
        <w:rPr>
          <w:color w:val="000000"/>
          <w:sz w:val="18"/>
          <w:szCs w:val="18"/>
          <w:lang w:bidi="ar"/>
        </w:rPr>
      </w:pPr>
      <w:r w:rsidRPr="002942B2">
        <w:rPr>
          <w:color w:val="000000"/>
          <w:sz w:val="18"/>
          <w:szCs w:val="18"/>
          <w:lang w:bidi="ar"/>
        </w:rPr>
        <w:t xml:space="preserve">Zhang H, Bao YY, </w:t>
      </w:r>
      <w:proofErr w:type="spellStart"/>
      <w:r w:rsidRPr="002942B2">
        <w:rPr>
          <w:color w:val="000000"/>
          <w:sz w:val="18"/>
          <w:szCs w:val="18"/>
          <w:lang w:bidi="ar"/>
        </w:rPr>
        <w:t>Te</w:t>
      </w:r>
      <w:proofErr w:type="spellEnd"/>
      <w:r w:rsidRPr="002942B2">
        <w:rPr>
          <w:color w:val="000000"/>
          <w:sz w:val="18"/>
          <w:szCs w:val="18"/>
          <w:lang w:bidi="ar"/>
        </w:rPr>
        <w:t xml:space="preserve"> BQ (2013) Effect of arbuscular mycorrhizal fungi on growth and the total flavonoids of </w:t>
      </w:r>
      <w:r w:rsidRPr="002942B2">
        <w:rPr>
          <w:i/>
          <w:color w:val="000000"/>
          <w:sz w:val="18"/>
          <w:szCs w:val="18"/>
          <w:lang w:bidi="ar"/>
        </w:rPr>
        <w:t xml:space="preserve">Caragana </w:t>
      </w:r>
      <w:proofErr w:type="spellStart"/>
      <w:r w:rsidRPr="002942B2">
        <w:rPr>
          <w:i/>
          <w:color w:val="000000"/>
          <w:sz w:val="18"/>
          <w:szCs w:val="18"/>
          <w:lang w:bidi="ar"/>
        </w:rPr>
        <w:t>microphylla</w:t>
      </w:r>
      <w:proofErr w:type="spellEnd"/>
      <w:r w:rsidRPr="002942B2">
        <w:rPr>
          <w:color w:val="000000"/>
          <w:sz w:val="18"/>
          <w:szCs w:val="18"/>
          <w:lang w:bidi="ar"/>
        </w:rPr>
        <w:t xml:space="preserve"> Lam. under salt stress. </w:t>
      </w:r>
      <w:r w:rsidRPr="002942B2">
        <w:rPr>
          <w:i/>
          <w:color w:val="000000"/>
          <w:sz w:val="18"/>
          <w:szCs w:val="18"/>
          <w:lang w:bidi="ar"/>
        </w:rPr>
        <w:t>Advance in Microbiology</w:t>
      </w:r>
      <w:r w:rsidRPr="002942B2">
        <w:rPr>
          <w:color w:val="000000"/>
          <w:sz w:val="18"/>
          <w:szCs w:val="18"/>
          <w:lang w:bidi="ar"/>
        </w:rPr>
        <w:t>, 2:71-77.</w:t>
      </w:r>
    </w:p>
    <w:p w14:paraId="28FBE169" w14:textId="7348645D" w:rsidR="0030790C" w:rsidRPr="002942B2" w:rsidRDefault="0030790C">
      <w:pPr>
        <w:ind w:left="360" w:hangingChars="200" w:hanging="360"/>
        <w:rPr>
          <w:color w:val="000000"/>
          <w:sz w:val="18"/>
          <w:szCs w:val="18"/>
          <w:lang w:bidi="ar"/>
        </w:rPr>
      </w:pPr>
      <w:r w:rsidRPr="002942B2">
        <w:rPr>
          <w:color w:val="000000"/>
          <w:sz w:val="18"/>
          <w:szCs w:val="18"/>
          <w:lang w:bidi="ar"/>
        </w:rPr>
        <w:t xml:space="preserve">Zhao PJ, An F, Tang M (2007) Effects of Arbuscular mycorrhiza fungi on drought resistance of </w:t>
      </w:r>
      <w:r w:rsidRPr="002942B2">
        <w:rPr>
          <w:i/>
          <w:color w:val="000000"/>
          <w:sz w:val="18"/>
          <w:szCs w:val="18"/>
          <w:lang w:bidi="ar"/>
        </w:rPr>
        <w:t xml:space="preserve">Forsythia </w:t>
      </w:r>
      <w:proofErr w:type="spellStart"/>
      <w:r w:rsidRPr="002942B2">
        <w:rPr>
          <w:i/>
          <w:color w:val="000000"/>
          <w:sz w:val="18"/>
          <w:szCs w:val="18"/>
          <w:lang w:bidi="ar"/>
        </w:rPr>
        <w:t>suspensa</w:t>
      </w:r>
      <w:proofErr w:type="spellEnd"/>
      <w:r w:rsidRPr="002942B2">
        <w:rPr>
          <w:color w:val="000000"/>
          <w:sz w:val="18"/>
          <w:szCs w:val="18"/>
          <w:lang w:bidi="ar"/>
        </w:rPr>
        <w:t xml:space="preserve">. </w:t>
      </w:r>
      <w:r w:rsidRPr="002942B2">
        <w:rPr>
          <w:i/>
          <w:color w:val="000000"/>
          <w:sz w:val="18"/>
          <w:szCs w:val="18"/>
          <w:lang w:bidi="ar"/>
        </w:rPr>
        <w:t>Acta Bot. Boreal</w:t>
      </w:r>
      <w:r w:rsidRPr="002942B2">
        <w:rPr>
          <w:color w:val="000000"/>
          <w:sz w:val="18"/>
          <w:szCs w:val="18"/>
          <w:lang w:bidi="ar"/>
        </w:rPr>
        <w:t>., 27 (2):0396-0399.</w:t>
      </w:r>
    </w:p>
    <w:p w14:paraId="62034040" w14:textId="7985255B" w:rsidR="0030790C" w:rsidRPr="002942B2" w:rsidRDefault="0030790C">
      <w:pPr>
        <w:ind w:left="360" w:hangingChars="200" w:hanging="360"/>
        <w:rPr>
          <w:color w:val="000000"/>
          <w:sz w:val="18"/>
          <w:szCs w:val="18"/>
          <w:lang w:bidi="ar"/>
        </w:rPr>
      </w:pPr>
      <w:r w:rsidRPr="002942B2">
        <w:rPr>
          <w:color w:val="000000"/>
          <w:sz w:val="18"/>
          <w:szCs w:val="18"/>
          <w:lang w:bidi="ar"/>
        </w:rPr>
        <w:t xml:space="preserve">Zhang YZ, Gao JW, Guo YN, Hao XJ (2018) The effects of arbuscular mycorrhizal fungi on physiological responses of </w:t>
      </w:r>
      <w:r w:rsidRPr="002942B2">
        <w:rPr>
          <w:i/>
          <w:color w:val="000000"/>
          <w:sz w:val="18"/>
          <w:szCs w:val="18"/>
          <w:lang w:bidi="ar"/>
        </w:rPr>
        <w:t xml:space="preserve">Medicago sativa </w:t>
      </w:r>
      <w:r w:rsidRPr="002942B2">
        <w:rPr>
          <w:color w:val="000000"/>
          <w:sz w:val="18"/>
          <w:szCs w:val="18"/>
          <w:lang w:bidi="ar"/>
        </w:rPr>
        <w:t xml:space="preserve">under NaCl stress. </w:t>
      </w:r>
      <w:r w:rsidRPr="002942B2">
        <w:rPr>
          <w:i/>
          <w:color w:val="000000"/>
          <w:sz w:val="18"/>
          <w:szCs w:val="18"/>
          <w:lang w:bidi="ar"/>
        </w:rPr>
        <w:t>Grassland and Turf</w:t>
      </w:r>
      <w:r w:rsidRPr="002942B2">
        <w:rPr>
          <w:color w:val="000000"/>
          <w:sz w:val="18"/>
          <w:szCs w:val="18"/>
          <w:lang w:bidi="ar"/>
        </w:rPr>
        <w:t>, 4:26-34.</w:t>
      </w:r>
    </w:p>
    <w:p w14:paraId="31C4BF8D" w14:textId="0F44B528" w:rsidR="0030790C" w:rsidRPr="002942B2" w:rsidRDefault="0030790C">
      <w:pPr>
        <w:ind w:left="360" w:hangingChars="200" w:hanging="360"/>
        <w:rPr>
          <w:color w:val="000000"/>
          <w:sz w:val="18"/>
          <w:szCs w:val="18"/>
          <w:lang w:bidi="ar"/>
        </w:rPr>
      </w:pPr>
      <w:r w:rsidRPr="002942B2">
        <w:rPr>
          <w:color w:val="000000"/>
          <w:sz w:val="18"/>
          <w:szCs w:val="18"/>
          <w:lang w:bidi="ar"/>
        </w:rPr>
        <w:t xml:space="preserve">Zhu CY, Li SH, Li XY (2012) Effects of the different canopy density of urban green belts on the air anion concentration, bacteria rate. </w:t>
      </w:r>
      <w:r w:rsidRPr="002942B2">
        <w:rPr>
          <w:i/>
          <w:color w:val="000000"/>
          <w:sz w:val="18"/>
          <w:szCs w:val="18"/>
          <w:lang w:bidi="ar"/>
        </w:rPr>
        <w:t>Chinese Landscape Architecture</w:t>
      </w:r>
      <w:r w:rsidRPr="002942B2">
        <w:rPr>
          <w:color w:val="000000"/>
          <w:sz w:val="18"/>
          <w:szCs w:val="18"/>
          <w:lang w:bidi="ar"/>
        </w:rPr>
        <w:t>, 28 (09):72-77.</w:t>
      </w:r>
    </w:p>
    <w:p w14:paraId="63F55811" w14:textId="77777777" w:rsidR="0030790C" w:rsidRPr="009C5BA0" w:rsidRDefault="0030790C"/>
    <w:p w14:paraId="7F304963" w14:textId="77777777" w:rsidR="000C6AD1" w:rsidRPr="009C5BA0" w:rsidRDefault="000C6AD1" w:rsidP="00C23BBA">
      <w:pPr>
        <w:sectPr w:rsidR="000C6AD1" w:rsidRPr="009C5BA0" w:rsidSect="007D6816">
          <w:headerReference w:type="even" r:id="rId63"/>
          <w:headerReference w:type="default" r:id="rId64"/>
          <w:headerReference w:type="first" r:id="rId65"/>
          <w:footnotePr>
            <w:numRestart w:val="eachSect"/>
          </w:footnotePr>
          <w:pgSz w:w="12240" w:h="15840" w:code="1"/>
          <w:pgMar w:top="2707" w:right="2866" w:bottom="2707" w:left="2866" w:header="2131" w:footer="2491" w:gutter="0"/>
          <w:cols w:space="720"/>
          <w:docGrid w:linePitch="360"/>
        </w:sectPr>
      </w:pPr>
    </w:p>
    <w:p w14:paraId="45897282" w14:textId="77777777" w:rsidR="00332F13" w:rsidRPr="009C5BA0" w:rsidRDefault="00332F13" w:rsidP="000642C8"/>
    <w:p w14:paraId="27D7689D" w14:textId="77777777" w:rsidR="00332F13" w:rsidRPr="009C5BA0" w:rsidRDefault="00332F13" w:rsidP="000642C8"/>
    <w:p w14:paraId="0DD518EB" w14:textId="29D43CF4" w:rsidR="00332F13" w:rsidRPr="009C5BA0" w:rsidRDefault="00332F13" w:rsidP="000642C8">
      <w:pPr>
        <w:pStyle w:val="ChapterNumber"/>
      </w:pPr>
      <w:bookmarkStart w:id="35" w:name="_Toc87294262"/>
      <w:r w:rsidRPr="009C5BA0">
        <w:t>Chapter 4</w:t>
      </w:r>
      <w:bookmarkEnd w:id="35"/>
    </w:p>
    <w:p w14:paraId="7B7694E2" w14:textId="77777777" w:rsidR="00332F13" w:rsidRPr="009C5BA0" w:rsidRDefault="00332F13" w:rsidP="000642C8"/>
    <w:p w14:paraId="0F3AA0E2" w14:textId="77777777" w:rsidR="00332F13" w:rsidRPr="00806CDA" w:rsidRDefault="00332F13" w:rsidP="000642C8">
      <w:pPr>
        <w:pStyle w:val="Heading10"/>
      </w:pPr>
      <w:bookmarkStart w:id="36" w:name="_Toc87294263"/>
      <w:r w:rsidRPr="00806CDA">
        <w:t xml:space="preserve">Potential Practical Application </w:t>
      </w:r>
      <w:r w:rsidRPr="00806CDA">
        <w:br/>
        <w:t>and Assessment of Arbuscular</w:t>
      </w:r>
      <w:r w:rsidRPr="00806CDA">
        <w:br/>
        <w:t>Mycorrhizal Fungi</w:t>
      </w:r>
      <w:r w:rsidRPr="00806CDA">
        <w:br/>
        <w:t>on Horticultural Crops</w:t>
      </w:r>
      <w:bookmarkEnd w:id="36"/>
    </w:p>
    <w:p w14:paraId="573ABE77" w14:textId="77777777" w:rsidR="00332F13" w:rsidRPr="009C5BA0" w:rsidRDefault="00332F13" w:rsidP="000642C8">
      <w:pPr>
        <w:rPr>
          <w:rFonts w:eastAsia="SimSun"/>
        </w:rPr>
      </w:pPr>
    </w:p>
    <w:p w14:paraId="03A9B633" w14:textId="77777777" w:rsidR="00332F13" w:rsidRPr="009C5BA0" w:rsidRDefault="00332F13" w:rsidP="000642C8">
      <w:pPr>
        <w:rPr>
          <w:rFonts w:eastAsia="SimSun"/>
        </w:rPr>
      </w:pPr>
    </w:p>
    <w:p w14:paraId="20BF6346" w14:textId="77777777" w:rsidR="00332F13" w:rsidRPr="009C5BA0" w:rsidRDefault="00332F13" w:rsidP="000642C8">
      <w:pPr>
        <w:pStyle w:val="FirstPageAuthor"/>
      </w:pPr>
      <w:bookmarkStart w:id="37" w:name="_Toc87294264"/>
      <w:r w:rsidRPr="009C5BA0">
        <w:t>Hui-Hui Wu</w:t>
      </w:r>
      <w:r w:rsidRPr="009C5BA0">
        <w:rPr>
          <w:vertAlign w:val="superscript"/>
        </w:rPr>
        <w:t>1</w:t>
      </w:r>
      <w:r w:rsidRPr="009C5BA0">
        <w:t>, Yong-Jie Xu</w:t>
      </w:r>
      <w:r w:rsidRPr="009C5BA0">
        <w:rPr>
          <w:vertAlign w:val="superscript"/>
        </w:rPr>
        <w:t>2</w:t>
      </w:r>
      <w:r w:rsidRPr="009C5BA0">
        <w:t>, Ying-Ning Zou</w:t>
      </w:r>
      <w:r w:rsidRPr="009C5BA0">
        <w:rPr>
          <w:vertAlign w:val="superscript"/>
        </w:rPr>
        <w:t>1</w:t>
      </w:r>
      <w:r w:rsidRPr="009C5BA0">
        <w:t xml:space="preserve"> </w:t>
      </w:r>
      <w:r w:rsidRPr="009C5BA0">
        <w:br/>
        <w:t>and Qiang-Sheng Wu</w:t>
      </w:r>
      <w:r w:rsidRPr="009C5BA0">
        <w:rPr>
          <w:vertAlign w:val="superscript"/>
        </w:rPr>
        <w:t>1,</w:t>
      </w:r>
      <w:r w:rsidRPr="009C5BA0">
        <w:rPr>
          <w:rStyle w:val="FootnoteReference"/>
          <w:sz w:val="28"/>
        </w:rPr>
        <w:footnoteReference w:customMarkFollows="1" w:id="5"/>
        <w:sym w:font="Symbol" w:char="F02A"/>
      </w:r>
      <w:bookmarkEnd w:id="37"/>
    </w:p>
    <w:p w14:paraId="6950365D" w14:textId="59E665F8" w:rsidR="00332F13" w:rsidRPr="002942B2" w:rsidRDefault="00332F13" w:rsidP="000642C8">
      <w:pPr>
        <w:pStyle w:val="FirstPageAffiliation"/>
        <w:rPr>
          <w:sz w:val="18"/>
          <w:szCs w:val="18"/>
        </w:rPr>
      </w:pPr>
      <w:r w:rsidRPr="002942B2">
        <w:rPr>
          <w:sz w:val="18"/>
          <w:szCs w:val="18"/>
          <w:vertAlign w:val="superscript"/>
        </w:rPr>
        <w:t>1</w:t>
      </w:r>
      <w:r w:rsidRPr="002942B2">
        <w:rPr>
          <w:sz w:val="18"/>
          <w:szCs w:val="18"/>
        </w:rPr>
        <w:t>College of Horticulture and Gardening, Yangtze University,</w:t>
      </w:r>
      <w:r w:rsidRPr="002942B2">
        <w:rPr>
          <w:sz w:val="18"/>
          <w:szCs w:val="18"/>
        </w:rPr>
        <w:br/>
        <w:t>Jingzhou, Hubei, China</w:t>
      </w:r>
    </w:p>
    <w:p w14:paraId="454287FE" w14:textId="76E2BBE6" w:rsidR="00332F13" w:rsidRPr="002942B2" w:rsidRDefault="00332F13" w:rsidP="000642C8">
      <w:pPr>
        <w:pStyle w:val="FirstPageAffiliation"/>
        <w:rPr>
          <w:rStyle w:val="Hyperlink"/>
          <w:color w:val="auto"/>
          <w:sz w:val="18"/>
          <w:szCs w:val="18"/>
          <w:u w:val="none"/>
        </w:rPr>
      </w:pPr>
      <w:r w:rsidRPr="002942B2">
        <w:rPr>
          <w:sz w:val="18"/>
          <w:szCs w:val="18"/>
          <w:vertAlign w:val="superscript"/>
        </w:rPr>
        <w:t>2</w:t>
      </w:r>
      <w:r w:rsidRPr="002942B2">
        <w:rPr>
          <w:sz w:val="18"/>
          <w:szCs w:val="18"/>
        </w:rPr>
        <w:t>Hubei Academy of Forestry, Wuhan, Hubei, China</w:t>
      </w:r>
    </w:p>
    <w:p w14:paraId="2467FEEE" w14:textId="77777777" w:rsidR="00332F13" w:rsidRPr="009C5BA0" w:rsidRDefault="00332F13" w:rsidP="000642C8">
      <w:pPr>
        <w:rPr>
          <w:sz w:val="14"/>
        </w:rPr>
      </w:pPr>
    </w:p>
    <w:p w14:paraId="44ABBA44" w14:textId="77777777" w:rsidR="00332F13" w:rsidRPr="009C5BA0" w:rsidRDefault="00332F13" w:rsidP="000642C8">
      <w:pPr>
        <w:rPr>
          <w:sz w:val="20"/>
        </w:rPr>
      </w:pPr>
    </w:p>
    <w:p w14:paraId="0B159953" w14:textId="77777777" w:rsidR="00332F13" w:rsidRPr="00506F30" w:rsidRDefault="00332F13" w:rsidP="002942B2">
      <w:pPr>
        <w:pStyle w:val="Heading20"/>
      </w:pPr>
      <w:r w:rsidRPr="00506F30">
        <w:t>Abstract</w:t>
      </w:r>
    </w:p>
    <w:p w14:paraId="56A7B7BA" w14:textId="77777777" w:rsidR="00332F13" w:rsidRPr="009C5BA0" w:rsidRDefault="00332F13" w:rsidP="000642C8">
      <w:pPr>
        <w:rPr>
          <w:sz w:val="18"/>
        </w:rPr>
      </w:pPr>
    </w:p>
    <w:p w14:paraId="7B404BB5" w14:textId="49F8BEE3" w:rsidR="00332F13" w:rsidRPr="009C5BA0" w:rsidRDefault="00332F13" w:rsidP="007D6816">
      <w:pPr>
        <w:pStyle w:val="Abstract"/>
        <w:ind w:firstLine="0"/>
        <w:rPr>
          <w:rFonts w:eastAsia="SimSun"/>
        </w:rPr>
      </w:pPr>
      <w:r w:rsidRPr="009C5BA0">
        <w:rPr>
          <w:rFonts w:eastAsia="SimSun"/>
        </w:rPr>
        <w:t xml:space="preserve">There are some beneficial soil microorganisms in the rhizosphere of horticultural plants, among which arbuscular mycorrhizal fungi as a kind of endophytic fungi are widely distributed in the world. The fungi can establish arbuscular mycorrhizal symbiont with roots of most horticultural plants. Some ornamental plants also form orchid mycorrhizas, </w:t>
      </w:r>
      <w:proofErr w:type="spellStart"/>
      <w:r w:rsidRPr="009C5BA0">
        <w:rPr>
          <w:rFonts w:eastAsia="SimSun"/>
        </w:rPr>
        <w:t>arbutoid</w:t>
      </w:r>
      <w:proofErr w:type="spellEnd"/>
      <w:r w:rsidRPr="009C5BA0">
        <w:rPr>
          <w:rFonts w:eastAsia="SimSun"/>
        </w:rPr>
        <w:t xml:space="preserve"> mycorrhizas, ericoid mycorrhizas, and </w:t>
      </w:r>
      <w:proofErr w:type="spellStart"/>
      <w:r w:rsidRPr="009C5BA0">
        <w:rPr>
          <w:rFonts w:eastAsia="SimSun"/>
        </w:rPr>
        <w:t>monotropoid</w:t>
      </w:r>
      <w:proofErr w:type="spellEnd"/>
      <w:r w:rsidRPr="009C5BA0">
        <w:rPr>
          <w:rFonts w:eastAsia="SimSun"/>
        </w:rPr>
        <w:t xml:space="preserve"> mycorrhizas, in addition to arbuscular mycorrhizas and ectomycorrhizas. </w:t>
      </w:r>
      <w:proofErr w:type="gramStart"/>
      <w:r w:rsidRPr="009C5BA0">
        <w:rPr>
          <w:rFonts w:eastAsia="SimSun"/>
        </w:rPr>
        <w:t>A number of</w:t>
      </w:r>
      <w:proofErr w:type="gramEnd"/>
      <w:r w:rsidRPr="009C5BA0">
        <w:rPr>
          <w:rFonts w:eastAsia="SimSun"/>
        </w:rPr>
        <w:t xml:space="preserve"> field experiments with arbuscular mycorrhizal fungi on horticultural plants have been attempted, showing positive benefits, including promoted plant growth, accelerated nutrient uptake, and advanced flowering. Such arbuscular mycorrhizal fungi are important friends of horticultural plants. In addition, other endophytic </w:t>
      </w:r>
      <w:r w:rsidRPr="009C5BA0">
        <w:rPr>
          <w:rFonts w:eastAsia="SimSun"/>
        </w:rPr>
        <w:lastRenderedPageBreak/>
        <w:t xml:space="preserve">fungi that can be cultured </w:t>
      </w:r>
      <w:r w:rsidRPr="009C5BA0">
        <w:rPr>
          <w:rFonts w:eastAsia="SimSun"/>
          <w:i/>
        </w:rPr>
        <w:t>in</w:t>
      </w:r>
      <w:r w:rsidRPr="009C5BA0">
        <w:rPr>
          <w:rFonts w:eastAsia="SimSun"/>
        </w:rPr>
        <w:t xml:space="preserve"> </w:t>
      </w:r>
      <w:r w:rsidRPr="009C5BA0">
        <w:rPr>
          <w:rFonts w:eastAsia="SimSun"/>
          <w:i/>
        </w:rPr>
        <w:t>vitro</w:t>
      </w:r>
      <w:r w:rsidRPr="009C5BA0">
        <w:rPr>
          <w:rFonts w:eastAsia="SimSun"/>
        </w:rPr>
        <w:t xml:space="preserve">, such as </w:t>
      </w:r>
      <w:r w:rsidRPr="009C5BA0">
        <w:t>dark-septate endophytic fungi</w:t>
      </w:r>
      <w:r w:rsidRPr="009C5BA0">
        <w:rPr>
          <w:rFonts w:eastAsia="SimSun"/>
        </w:rPr>
        <w:t xml:space="preserve"> and </w:t>
      </w:r>
      <w:proofErr w:type="spellStart"/>
      <w:r w:rsidRPr="009C5BA0">
        <w:rPr>
          <w:rFonts w:eastAsia="SimSun"/>
          <w:i/>
        </w:rPr>
        <w:t>Piriformospora</w:t>
      </w:r>
      <w:proofErr w:type="spellEnd"/>
      <w:r w:rsidRPr="009C5BA0">
        <w:rPr>
          <w:rFonts w:eastAsia="SimSun"/>
          <w:i/>
        </w:rPr>
        <w:t xml:space="preserve"> indica</w:t>
      </w:r>
      <w:r w:rsidRPr="009C5BA0">
        <w:rPr>
          <w:rFonts w:eastAsia="SimSun"/>
        </w:rPr>
        <w:t>, have also been tried to use in horticultural plants and have shown positive effects on plants, thus, providing some new pathways. However, the work in this area still needs to be strengthened. This chapter focuses on the application of arbuscular mycorrhizal fungi in fruit trees, vegetables, and ornamental plants, and provides a new outlook for future research.</w:t>
      </w:r>
    </w:p>
    <w:p w14:paraId="6CA56998" w14:textId="77777777" w:rsidR="00332F13" w:rsidRPr="009C5BA0" w:rsidRDefault="00332F13" w:rsidP="000642C8">
      <w:pPr>
        <w:rPr>
          <w:rFonts w:eastAsia="SimSun"/>
          <w:sz w:val="18"/>
        </w:rPr>
      </w:pPr>
    </w:p>
    <w:p w14:paraId="20D0DC63" w14:textId="3BD7858E" w:rsidR="00332F13" w:rsidRPr="009C5BA0" w:rsidRDefault="00332F13" w:rsidP="000642C8">
      <w:pPr>
        <w:ind w:left="360" w:hanging="360"/>
      </w:pPr>
      <w:r w:rsidRPr="009C5BA0">
        <w:rPr>
          <w:b/>
        </w:rPr>
        <w:t>Keywords:</w:t>
      </w:r>
      <w:r w:rsidRPr="009C5BA0">
        <w:t xml:space="preserve"> fruit, mycorrhiza, ornamental plants, symbiosis, vegetable</w:t>
      </w:r>
    </w:p>
    <w:p w14:paraId="07A398A9" w14:textId="77777777" w:rsidR="00332F13" w:rsidRPr="009C5BA0" w:rsidRDefault="00332F13" w:rsidP="000642C8"/>
    <w:p w14:paraId="2A2444F1" w14:textId="77777777" w:rsidR="00332F13" w:rsidRPr="009C5BA0" w:rsidRDefault="00332F13" w:rsidP="000642C8">
      <w:pPr>
        <w:rPr>
          <w:sz w:val="20"/>
        </w:rPr>
      </w:pPr>
    </w:p>
    <w:p w14:paraId="4C759835" w14:textId="77777777" w:rsidR="00332F13" w:rsidRPr="00506F30" w:rsidRDefault="00332F13" w:rsidP="002942B2">
      <w:pPr>
        <w:pStyle w:val="Heading20"/>
      </w:pPr>
      <w:r w:rsidRPr="00506F30">
        <w:t>1. Introduction</w:t>
      </w:r>
    </w:p>
    <w:p w14:paraId="565D0E1B" w14:textId="77777777" w:rsidR="00332F13" w:rsidRPr="009C5BA0" w:rsidRDefault="00332F13" w:rsidP="000642C8">
      <w:pPr>
        <w:rPr>
          <w:rFonts w:eastAsia="SimSun"/>
          <w:sz w:val="18"/>
        </w:rPr>
      </w:pPr>
    </w:p>
    <w:p w14:paraId="4AF30E61" w14:textId="7557EE00" w:rsidR="00332F13" w:rsidRPr="009C5BA0" w:rsidRDefault="00332F13" w:rsidP="007D6816">
      <w:pPr>
        <w:pStyle w:val="Normalflush"/>
      </w:pPr>
      <w:r w:rsidRPr="009C5BA0">
        <w:t>Mycorrhiza is a mutually beneficial association between mycorrhizal fungi in the soil and the plant root, which is characterized with mycorrhizal transporting of mineral nutrients and water to the host plant, in exchange of approx. 20% of host’s carbohydrates to the mycorrhiza for the maintenance of fungal growth (</w:t>
      </w:r>
      <w:proofErr w:type="spellStart"/>
      <w:r w:rsidRPr="009C5BA0">
        <w:t>Kokkoris</w:t>
      </w:r>
      <w:proofErr w:type="spellEnd"/>
      <w:r w:rsidRPr="009C5BA0">
        <w:t xml:space="preserve"> et al., 2020). As outlined by Peterson et al. (2004), mycorrhizas are morphologically classified into seven categories: </w:t>
      </w:r>
    </w:p>
    <w:p w14:paraId="697B80A5" w14:textId="77777777" w:rsidR="00332F13" w:rsidRPr="009C5BA0" w:rsidRDefault="00332F13" w:rsidP="000642C8">
      <w:pPr>
        <w:rPr>
          <w:rFonts w:eastAsia="SimSun"/>
          <w:sz w:val="20"/>
        </w:rPr>
      </w:pPr>
    </w:p>
    <w:p w14:paraId="420318E0" w14:textId="02847BA5" w:rsidR="00332F13" w:rsidRPr="009C5BA0" w:rsidRDefault="00332F13" w:rsidP="009C5BA0">
      <w:pPr>
        <w:pStyle w:val="ListParagraph"/>
        <w:numPr>
          <w:ilvl w:val="0"/>
          <w:numId w:val="33"/>
        </w:numPr>
        <w:contextualSpacing/>
        <w:rPr>
          <w:rFonts w:eastAsia="SimSun"/>
        </w:rPr>
      </w:pPr>
      <w:r w:rsidRPr="009C5BA0">
        <w:rPr>
          <w:rFonts w:eastAsia="SimSun"/>
        </w:rPr>
        <w:t xml:space="preserve">Ectomycorrhizas: ectomycorrhizal fungi colonize the root cortex cells of plants, forming a mantle or sheath of fungal hyphae, finally forming Hartig net (Peterson et al., 2004). Various shrub and herbaceous species form the ectomycorrhiza. </w:t>
      </w:r>
    </w:p>
    <w:p w14:paraId="0BDE288A" w14:textId="52CFC6F4" w:rsidR="00332F13" w:rsidRPr="009C5BA0" w:rsidRDefault="00332F13" w:rsidP="009C5BA0">
      <w:pPr>
        <w:pStyle w:val="ListParagraph"/>
        <w:numPr>
          <w:ilvl w:val="0"/>
          <w:numId w:val="33"/>
        </w:numPr>
        <w:contextualSpacing/>
        <w:rPr>
          <w:rFonts w:eastAsia="SimSun"/>
        </w:rPr>
      </w:pPr>
      <w:r w:rsidRPr="009C5BA0">
        <w:rPr>
          <w:rFonts w:eastAsia="SimSun"/>
        </w:rPr>
        <w:t>Arbuscular mycorrhizas: soil arbuscular mycorrhizal fungi (AMF) colonize the root cortex cells, forming arbuscules, and in some cases forming vesicles (</w:t>
      </w:r>
      <w:proofErr w:type="spellStart"/>
      <w:r w:rsidRPr="009C5BA0">
        <w:rPr>
          <w:rFonts w:eastAsia="SimSun"/>
          <w:i/>
        </w:rPr>
        <w:t>Gigaspora</w:t>
      </w:r>
      <w:proofErr w:type="spellEnd"/>
      <w:r w:rsidRPr="009C5BA0">
        <w:rPr>
          <w:rFonts w:eastAsia="SimSun"/>
        </w:rPr>
        <w:t xml:space="preserve"> and </w:t>
      </w:r>
      <w:proofErr w:type="spellStart"/>
      <w:r w:rsidRPr="009C5BA0">
        <w:rPr>
          <w:rFonts w:eastAsia="SimSun"/>
          <w:i/>
        </w:rPr>
        <w:t>Scutellospora</w:t>
      </w:r>
      <w:proofErr w:type="spellEnd"/>
      <w:r w:rsidRPr="009C5BA0">
        <w:rPr>
          <w:rFonts w:eastAsia="SimSun"/>
        </w:rPr>
        <w:t>) between or inside the cells. Arbuscular mycorrhizas can be found in many horticultural crops, such as citrus, pear, peach, apple, tomato, potato, leek, etc.</w:t>
      </w:r>
    </w:p>
    <w:p w14:paraId="64C5DD78" w14:textId="012989F5" w:rsidR="00332F13" w:rsidRPr="009C5BA0" w:rsidRDefault="00332F13" w:rsidP="009C5BA0">
      <w:pPr>
        <w:pStyle w:val="ListParagraph"/>
        <w:numPr>
          <w:ilvl w:val="0"/>
          <w:numId w:val="33"/>
        </w:numPr>
        <w:contextualSpacing/>
        <w:rPr>
          <w:rFonts w:eastAsia="SimSun"/>
        </w:rPr>
      </w:pPr>
      <w:proofErr w:type="spellStart"/>
      <w:r w:rsidRPr="009C5BA0">
        <w:rPr>
          <w:rFonts w:eastAsia="SimSun"/>
        </w:rPr>
        <w:t>Ectoendomycorrhizas</w:t>
      </w:r>
      <w:proofErr w:type="spellEnd"/>
      <w:r w:rsidRPr="009C5BA0">
        <w:rPr>
          <w:rFonts w:eastAsia="SimSun"/>
        </w:rPr>
        <w:t xml:space="preserve">: the </w:t>
      </w:r>
      <w:proofErr w:type="spellStart"/>
      <w:r w:rsidRPr="009C5BA0">
        <w:rPr>
          <w:rFonts w:eastAsia="SimSun"/>
        </w:rPr>
        <w:t>ectoendomycorrhizae</w:t>
      </w:r>
      <w:proofErr w:type="spellEnd"/>
      <w:r w:rsidRPr="009C5BA0">
        <w:rPr>
          <w:rFonts w:eastAsia="SimSun"/>
        </w:rPr>
        <w:t xml:space="preserve"> have the characteristics of both </w:t>
      </w:r>
      <w:proofErr w:type="spellStart"/>
      <w:r w:rsidRPr="009C5BA0">
        <w:rPr>
          <w:rFonts w:eastAsia="SimSun"/>
        </w:rPr>
        <w:t>ectomycorrhizae</w:t>
      </w:r>
      <w:proofErr w:type="spellEnd"/>
      <w:r w:rsidRPr="009C5BA0">
        <w:rPr>
          <w:rFonts w:eastAsia="SimSun"/>
        </w:rPr>
        <w:t xml:space="preserve"> along with Hartig’s net in the intercellular space and arbuscules in the root cortex cells (Peterson et al., 2004), mainly in some Pinus and </w:t>
      </w:r>
      <w:proofErr w:type="spellStart"/>
      <w:r w:rsidRPr="009C5BA0">
        <w:rPr>
          <w:rFonts w:eastAsia="SimSun"/>
        </w:rPr>
        <w:t>Rhododendronaceae</w:t>
      </w:r>
      <w:proofErr w:type="spellEnd"/>
      <w:r w:rsidRPr="009C5BA0">
        <w:rPr>
          <w:rFonts w:eastAsia="SimSun"/>
        </w:rPr>
        <w:t xml:space="preserve"> plants, such as walnut. </w:t>
      </w:r>
    </w:p>
    <w:p w14:paraId="15CE2C4C" w14:textId="0EFAECBA" w:rsidR="00332F13" w:rsidRPr="009C5BA0" w:rsidRDefault="00332F13" w:rsidP="009C5BA0">
      <w:pPr>
        <w:pStyle w:val="ListParagraph"/>
        <w:numPr>
          <w:ilvl w:val="0"/>
          <w:numId w:val="33"/>
        </w:numPr>
        <w:contextualSpacing/>
        <w:rPr>
          <w:rFonts w:eastAsia="SimSun"/>
        </w:rPr>
      </w:pPr>
      <w:r w:rsidRPr="009C5BA0">
        <w:rPr>
          <w:rFonts w:eastAsia="SimSun"/>
        </w:rPr>
        <w:t xml:space="preserve">Ericoid mycorrhizas: The mycorrhiza is a mycorrhizal type that is unique to several families in the order </w:t>
      </w:r>
      <w:proofErr w:type="spellStart"/>
      <w:r w:rsidRPr="009C5BA0">
        <w:rPr>
          <w:rFonts w:eastAsia="SimSun"/>
        </w:rPr>
        <w:t>Ericales</w:t>
      </w:r>
      <w:proofErr w:type="spellEnd"/>
      <w:r w:rsidRPr="009C5BA0">
        <w:rPr>
          <w:rFonts w:eastAsia="SimSun"/>
        </w:rPr>
        <w:t xml:space="preserve">. A characteristic feature is the formation of very specific lateral roots, or “hair roots.” Mycorrhizas are involved in the </w:t>
      </w:r>
      <w:proofErr w:type="spellStart"/>
      <w:r w:rsidRPr="009C5BA0">
        <w:rPr>
          <w:rFonts w:eastAsia="SimSun"/>
        </w:rPr>
        <w:t>colonisation</w:t>
      </w:r>
      <w:proofErr w:type="spellEnd"/>
      <w:r w:rsidRPr="009C5BA0">
        <w:rPr>
          <w:rFonts w:eastAsia="SimSun"/>
        </w:rPr>
        <w:t xml:space="preserve"> of epidermal cells by fungal hyphae, followed by the formation of a branched mycelial complex in each </w:t>
      </w:r>
      <w:proofErr w:type="spellStart"/>
      <w:r w:rsidRPr="009C5BA0">
        <w:rPr>
          <w:rFonts w:eastAsia="SimSun"/>
        </w:rPr>
        <w:t>colonised</w:t>
      </w:r>
      <w:proofErr w:type="spellEnd"/>
      <w:r w:rsidRPr="009C5BA0">
        <w:rPr>
          <w:rFonts w:eastAsia="SimSun"/>
        </w:rPr>
        <w:t xml:space="preserve"> cell (Peterson et al., 2004). </w:t>
      </w:r>
    </w:p>
    <w:p w14:paraId="21862213" w14:textId="5E794408" w:rsidR="00332F13" w:rsidRPr="009C5BA0" w:rsidRDefault="00332F13" w:rsidP="009C5BA0">
      <w:pPr>
        <w:pStyle w:val="ListParagraph"/>
        <w:numPr>
          <w:ilvl w:val="0"/>
          <w:numId w:val="33"/>
        </w:numPr>
        <w:contextualSpacing/>
        <w:rPr>
          <w:rFonts w:eastAsia="SimSun"/>
        </w:rPr>
      </w:pPr>
      <w:proofErr w:type="spellStart"/>
      <w:r w:rsidRPr="009C5BA0">
        <w:rPr>
          <w:rFonts w:eastAsia="SimSun"/>
        </w:rPr>
        <w:lastRenderedPageBreak/>
        <w:t>Arbutoid</w:t>
      </w:r>
      <w:proofErr w:type="spellEnd"/>
      <w:r w:rsidRPr="009C5BA0">
        <w:rPr>
          <w:rFonts w:eastAsia="SimSun"/>
        </w:rPr>
        <w:t xml:space="preserve"> mycorrhizas: The mycorrhiza is found in two families (</w:t>
      </w:r>
      <w:r w:rsidRPr="009C5BA0">
        <w:rPr>
          <w:rFonts w:eastAsia="SimSun"/>
          <w:i/>
        </w:rPr>
        <w:t>Arbutus</w:t>
      </w:r>
      <w:r w:rsidRPr="009C5BA0">
        <w:rPr>
          <w:rFonts w:eastAsia="SimSun"/>
        </w:rPr>
        <w:t xml:space="preserve"> and </w:t>
      </w:r>
      <w:r w:rsidRPr="009C5BA0">
        <w:rPr>
          <w:rFonts w:eastAsia="SimSun"/>
          <w:i/>
        </w:rPr>
        <w:t>Arctostaphylos</w:t>
      </w:r>
      <w:r w:rsidRPr="009C5BA0">
        <w:rPr>
          <w:rFonts w:eastAsia="SimSun"/>
        </w:rPr>
        <w:t xml:space="preserve">) in the order </w:t>
      </w:r>
      <w:proofErr w:type="spellStart"/>
      <w:r w:rsidRPr="009C5BA0">
        <w:rPr>
          <w:rFonts w:eastAsia="SimSun"/>
        </w:rPr>
        <w:t>Ericales</w:t>
      </w:r>
      <w:proofErr w:type="spellEnd"/>
      <w:r w:rsidRPr="009C5BA0">
        <w:rPr>
          <w:rFonts w:eastAsia="SimSun"/>
        </w:rPr>
        <w:t xml:space="preserve">, in which a mantle, a Hartig net, and intracellular hyphae forming hyphal complexes are observed in roots (Peterson et al., 2004). </w:t>
      </w:r>
    </w:p>
    <w:p w14:paraId="31D5EACD" w14:textId="6D33D0A1" w:rsidR="00332F13" w:rsidRPr="009C5BA0" w:rsidRDefault="00332F13" w:rsidP="009C5BA0">
      <w:pPr>
        <w:pStyle w:val="ListParagraph"/>
        <w:numPr>
          <w:ilvl w:val="0"/>
          <w:numId w:val="33"/>
        </w:numPr>
        <w:contextualSpacing/>
      </w:pPr>
      <w:proofErr w:type="spellStart"/>
      <w:r w:rsidRPr="009C5BA0">
        <w:rPr>
          <w:rFonts w:eastAsia="SimSun"/>
        </w:rPr>
        <w:t>Monotropoid</w:t>
      </w:r>
      <w:proofErr w:type="spellEnd"/>
      <w:r w:rsidRPr="009C5BA0">
        <w:rPr>
          <w:rFonts w:eastAsia="SimSun"/>
        </w:rPr>
        <w:t xml:space="preserve"> mycorrhizas: </w:t>
      </w:r>
      <w:proofErr w:type="spellStart"/>
      <w:r w:rsidRPr="009C5BA0">
        <w:rPr>
          <w:i/>
        </w:rPr>
        <w:t>Allotropa</w:t>
      </w:r>
      <w:proofErr w:type="spellEnd"/>
      <w:r w:rsidRPr="009C5BA0">
        <w:t xml:space="preserve">, </w:t>
      </w:r>
      <w:proofErr w:type="spellStart"/>
      <w:r w:rsidRPr="009C5BA0">
        <w:rPr>
          <w:i/>
        </w:rPr>
        <w:t>Cheilotheca</w:t>
      </w:r>
      <w:proofErr w:type="spellEnd"/>
      <w:r w:rsidRPr="009C5BA0">
        <w:t xml:space="preserve">, </w:t>
      </w:r>
      <w:proofErr w:type="spellStart"/>
      <w:r w:rsidRPr="009C5BA0">
        <w:rPr>
          <w:i/>
        </w:rPr>
        <w:t>Hemitomes</w:t>
      </w:r>
      <w:proofErr w:type="spellEnd"/>
      <w:r w:rsidRPr="009C5BA0">
        <w:t xml:space="preserve">, </w:t>
      </w:r>
      <w:proofErr w:type="spellStart"/>
      <w:r w:rsidRPr="009C5BA0">
        <w:rPr>
          <w:i/>
        </w:rPr>
        <w:t>Monotropa</w:t>
      </w:r>
      <w:proofErr w:type="spellEnd"/>
      <w:r w:rsidRPr="009C5BA0">
        <w:t xml:space="preserve">, </w:t>
      </w:r>
      <w:proofErr w:type="spellStart"/>
      <w:r w:rsidRPr="009C5BA0">
        <w:rPr>
          <w:i/>
        </w:rPr>
        <w:t>Monotropantham</w:t>
      </w:r>
      <w:proofErr w:type="spellEnd"/>
      <w:r w:rsidRPr="009C5BA0">
        <w:t xml:space="preserve">, </w:t>
      </w:r>
      <w:r w:rsidRPr="009C5BA0">
        <w:rPr>
          <w:i/>
        </w:rPr>
        <w:t>Monotropsis</w:t>
      </w:r>
      <w:r w:rsidRPr="009C5BA0">
        <w:t xml:space="preserve">, </w:t>
      </w:r>
      <w:proofErr w:type="spellStart"/>
      <w:r w:rsidRPr="009C5BA0">
        <w:rPr>
          <w:i/>
        </w:rPr>
        <w:t>Pityopus</w:t>
      </w:r>
      <w:proofErr w:type="spellEnd"/>
      <w:r w:rsidRPr="009C5BA0">
        <w:t xml:space="preserve">, </w:t>
      </w:r>
      <w:proofErr w:type="spellStart"/>
      <w:r w:rsidRPr="009C5BA0">
        <w:rPr>
          <w:i/>
        </w:rPr>
        <w:t>Pleuricospora</w:t>
      </w:r>
      <w:proofErr w:type="spellEnd"/>
      <w:r w:rsidRPr="009C5BA0">
        <w:t xml:space="preserve">, </w:t>
      </w:r>
      <w:proofErr w:type="spellStart"/>
      <w:r w:rsidRPr="009C5BA0">
        <w:rPr>
          <w:i/>
        </w:rPr>
        <w:t>Pterospora</w:t>
      </w:r>
      <w:proofErr w:type="spellEnd"/>
      <w:r w:rsidRPr="009C5BA0">
        <w:t xml:space="preserve">, and </w:t>
      </w:r>
      <w:r w:rsidRPr="009C5BA0">
        <w:rPr>
          <w:i/>
        </w:rPr>
        <w:t>Sarcodes</w:t>
      </w:r>
      <w:r w:rsidRPr="009C5BA0">
        <w:t xml:space="preserve"> plants can form </w:t>
      </w:r>
      <w:proofErr w:type="spellStart"/>
      <w:r w:rsidRPr="009C5BA0">
        <w:t>monotropoid</w:t>
      </w:r>
      <w:proofErr w:type="spellEnd"/>
      <w:r w:rsidRPr="009C5BA0">
        <w:t xml:space="preserve"> mycorrhizas, having the typical of ectomycorrhizas and </w:t>
      </w:r>
      <w:proofErr w:type="spellStart"/>
      <w:r w:rsidRPr="009C5BA0">
        <w:t>ectendomycorrhizas</w:t>
      </w:r>
      <w:proofErr w:type="spellEnd"/>
      <w:r w:rsidRPr="009C5BA0">
        <w:t xml:space="preserve"> </w:t>
      </w:r>
      <w:r w:rsidRPr="009C5BA0">
        <w:rPr>
          <w:rFonts w:eastAsia="SimSun"/>
        </w:rPr>
        <w:t>(Peterson et al., 2004)</w:t>
      </w:r>
      <w:r w:rsidRPr="009C5BA0">
        <w:t xml:space="preserve">. </w:t>
      </w:r>
    </w:p>
    <w:p w14:paraId="769D8147" w14:textId="736A6221" w:rsidR="00332F13" w:rsidRPr="009C5BA0" w:rsidRDefault="00332F13" w:rsidP="009C5BA0">
      <w:pPr>
        <w:pStyle w:val="ListParagraph"/>
        <w:numPr>
          <w:ilvl w:val="0"/>
          <w:numId w:val="33"/>
        </w:numPr>
        <w:contextualSpacing/>
        <w:rPr>
          <w:rFonts w:eastAsia="SimSun"/>
        </w:rPr>
      </w:pPr>
      <w:r w:rsidRPr="009C5BA0">
        <w:t xml:space="preserve">Orchid mycorrhizas: the family </w:t>
      </w:r>
      <w:proofErr w:type="spellStart"/>
      <w:r w:rsidRPr="009C5BA0">
        <w:t>Orchidaceae</w:t>
      </w:r>
      <w:proofErr w:type="spellEnd"/>
      <w:r w:rsidRPr="009C5BA0">
        <w:t xml:space="preserve"> forms orchid mycorrhizas with complex hyphal coils (pelotons) within plant cells in the seed germination and establishment in nature </w:t>
      </w:r>
      <w:r w:rsidRPr="009C5BA0">
        <w:rPr>
          <w:rFonts w:eastAsia="SimSun"/>
        </w:rPr>
        <w:t>(Peterson et al., 2004)</w:t>
      </w:r>
      <w:r w:rsidRPr="009C5BA0">
        <w:t xml:space="preserve">. </w:t>
      </w:r>
    </w:p>
    <w:p w14:paraId="13757396" w14:textId="77777777" w:rsidR="00332F13" w:rsidRPr="009C5BA0" w:rsidRDefault="00332F13" w:rsidP="000642C8">
      <w:pPr>
        <w:rPr>
          <w:rFonts w:eastAsia="SimSun"/>
        </w:rPr>
      </w:pPr>
    </w:p>
    <w:p w14:paraId="1BDFFF76" w14:textId="6DE73ADD" w:rsidR="00332F13" w:rsidRPr="009C5BA0" w:rsidRDefault="00332F13" w:rsidP="000642C8">
      <w:pPr>
        <w:rPr>
          <w:rFonts w:eastAsia="SimSun"/>
        </w:rPr>
      </w:pPr>
      <w:r w:rsidRPr="009C5BA0">
        <w:rPr>
          <w:rFonts w:eastAsia="SimSun"/>
        </w:rPr>
        <w:t xml:space="preserve">Among these mycorrhizas, AMF are the most widely distributed, present in large numbers, and intensively studied. It has been shown that inoculation of horticultural crops with mycorrhizal fungi promoted the growth of horticultural crops, stimulated the uptake of mineral nutrients and water, enhanced resistance to stress, and improved the fruit quality (Cheng et al., 2021; Wu et al., 2017, 2019b; Tian et al., 2021; Zou et al., 2021). Therefore, the absence of AMF on the roots of horticultural crops is rather abnormal, thus demonstrating the importance of AMF on horticultural crops. As reported by </w:t>
      </w:r>
      <w:proofErr w:type="spellStart"/>
      <w:r w:rsidRPr="009C5BA0">
        <w:rPr>
          <w:rFonts w:eastAsia="SimSun"/>
        </w:rPr>
        <w:t>Paskovic</w:t>
      </w:r>
      <w:proofErr w:type="spellEnd"/>
      <w:r w:rsidRPr="009C5BA0">
        <w:rPr>
          <w:rFonts w:eastAsia="SimSun"/>
        </w:rPr>
        <w:t xml:space="preserve"> et al. (2021), AMF inoculation significantly increased fruit N, Mg, and </w:t>
      </w:r>
      <w:proofErr w:type="spellStart"/>
      <w:r w:rsidRPr="009C5BA0">
        <w:rPr>
          <w:rFonts w:eastAsia="SimSun"/>
        </w:rPr>
        <w:t>dydrophilic</w:t>
      </w:r>
      <w:proofErr w:type="spellEnd"/>
      <w:r w:rsidRPr="009C5BA0">
        <w:rPr>
          <w:rFonts w:eastAsia="SimSun"/>
        </w:rPr>
        <w:t xml:space="preserve"> phenol contents of tomato plants, indicating the positive effects of AMF in horticultural plants. In </w:t>
      </w:r>
      <w:r w:rsidRPr="009C5BA0">
        <w:rPr>
          <w:rFonts w:eastAsia="SimSun"/>
          <w:i/>
        </w:rPr>
        <w:t>Melissa officinalis</w:t>
      </w:r>
      <w:r w:rsidRPr="009C5BA0">
        <w:rPr>
          <w:rFonts w:eastAsia="SimSun"/>
        </w:rPr>
        <w:t xml:space="preserve">, AMF treatment dramatically increased dry weight gain and essential oil content after 90 days of inoculation (de Assis et al., 2020). The chapter simply outlined the application of AMF on fruit plants, vegetable plants, and ornamental plants, </w:t>
      </w:r>
      <w:proofErr w:type="gramStart"/>
      <w:r w:rsidRPr="009C5BA0">
        <w:rPr>
          <w:rFonts w:eastAsia="SimSun"/>
        </w:rPr>
        <w:t>and also</w:t>
      </w:r>
      <w:proofErr w:type="gramEnd"/>
      <w:r w:rsidRPr="009C5BA0">
        <w:rPr>
          <w:rFonts w:eastAsia="SimSun"/>
        </w:rPr>
        <w:t xml:space="preserve"> summarized the production of AMF. </w:t>
      </w:r>
    </w:p>
    <w:p w14:paraId="7B580DA8" w14:textId="77777777" w:rsidR="00332F13" w:rsidRPr="009C5BA0" w:rsidRDefault="00332F13" w:rsidP="000642C8">
      <w:pPr>
        <w:rPr>
          <w:rFonts w:eastAsia="SimSun"/>
        </w:rPr>
      </w:pPr>
    </w:p>
    <w:p w14:paraId="7C10E448" w14:textId="77777777" w:rsidR="00332F13" w:rsidRPr="009C5BA0" w:rsidRDefault="00332F13" w:rsidP="000642C8">
      <w:pPr>
        <w:rPr>
          <w:rFonts w:eastAsia="SimSun"/>
        </w:rPr>
      </w:pPr>
    </w:p>
    <w:p w14:paraId="2F12A0E8" w14:textId="5ACA1EE1" w:rsidR="00332F13" w:rsidRPr="00506F30" w:rsidRDefault="00332F13" w:rsidP="002942B2">
      <w:pPr>
        <w:pStyle w:val="Heading20"/>
      </w:pPr>
      <w:r w:rsidRPr="00506F30">
        <w:t xml:space="preserve">2. The Production of AMF </w:t>
      </w:r>
      <w:proofErr w:type="spellStart"/>
      <w:r w:rsidRPr="00506F30">
        <w:t>Inoculums</w:t>
      </w:r>
      <w:proofErr w:type="spellEnd"/>
    </w:p>
    <w:p w14:paraId="78B3BCC5" w14:textId="77777777" w:rsidR="00332F13" w:rsidRPr="009C5BA0" w:rsidRDefault="00332F13" w:rsidP="000642C8">
      <w:pPr>
        <w:rPr>
          <w:rFonts w:eastAsia="SimSun"/>
        </w:rPr>
      </w:pPr>
    </w:p>
    <w:p w14:paraId="225DBF43" w14:textId="3777F5F2" w:rsidR="00332F13" w:rsidRPr="009C5BA0" w:rsidRDefault="00332F13" w:rsidP="007D6816">
      <w:pPr>
        <w:pStyle w:val="Normalflush"/>
      </w:pPr>
      <w:r w:rsidRPr="009C5BA0">
        <w:t>The production of AM fungal agents is the key to their application in horticultural crops. Although the pure culture of AMF</w:t>
      </w:r>
      <w:r w:rsidRPr="009C5BA0">
        <w:rPr>
          <w:i/>
        </w:rPr>
        <w:t xml:space="preserve"> in vitro</w:t>
      </w:r>
      <w:r w:rsidRPr="009C5BA0">
        <w:t xml:space="preserve"> is not yet possible, the potting method (Miyasaka et al., 2003) can still be used to produce AMF of a certain purity. The specific production process is as follows: the seeds of maize, sorghum, or white clover as the host plant are surface disinfected with 10% sodium hypochlorite solutions for </w:t>
      </w:r>
      <w:r w:rsidRPr="009C5BA0">
        <w:br/>
      </w:r>
      <w:r w:rsidRPr="009C5BA0">
        <w:lastRenderedPageBreak/>
        <w:t xml:space="preserve">5−10 min, and then germinated. A 3 mm sized crushed basalt is selected as the growth substrate, aiming at a substrate containing very low nutrient levels, especially P. The substrate is then autoclaved to kill indigenous mycorrhizal fungi. The sterilized substrate is mixed with pure mycorrhizal agents (available from the Institute of Plant Nutrition and Resources, Beijing Academy of Agriculture and Forestry, Beijing, China, or from the Institute of Root Biology, Yangtze University, </w:t>
      </w:r>
      <w:proofErr w:type="spellStart"/>
      <w:r w:rsidRPr="009C5BA0">
        <w:t>Jingzhou</w:t>
      </w:r>
      <w:proofErr w:type="spellEnd"/>
      <w:r w:rsidRPr="009C5BA0">
        <w:t>, China) or identified spores of AMF in a 20:1 (v/v) ratio in 15-25 cm diameter plastic pots. The 2-6 germinated seeds are sown into a pot and placed in a greenhouse to reduce contamination by other microorganisms. Generally, the symbiosis of AMF with host plant roots can be observed after 6 weeks of normal water management. Soil water deficit starts after 14 weeks, and the above-ground parts of plants are removed at 16 weeks. The growth substrate and roots are collected and placed into a clean tray. The roots are cut and mixed well with the growth substrate as the mycorrhizal fungal agents for application in the field. If the mycorrhizal inoculants are not used in time, they can be stored at 4°C or a cool and dry place for 1 year or less. However, it is still necessary to test the number of spores in the inoculum before the next application.</w:t>
      </w:r>
    </w:p>
    <w:p w14:paraId="017F4430" w14:textId="3219E02D" w:rsidR="00332F13" w:rsidRPr="009C5BA0" w:rsidRDefault="00332F13" w:rsidP="000642C8">
      <w:pPr>
        <w:rPr>
          <w:rFonts w:eastAsia="SimSun"/>
        </w:rPr>
      </w:pPr>
      <w:r w:rsidRPr="009C5BA0">
        <w:rPr>
          <w:rFonts w:eastAsia="SimSun"/>
        </w:rPr>
        <w:t xml:space="preserve">Commercial production of arbuscular mycorrhizal fungal inoculants has been done in recent years by companies in many countries, such as </w:t>
      </w:r>
      <w:r w:rsidRPr="009C5BA0">
        <w:t>the</w:t>
      </w:r>
      <w:r w:rsidRPr="009C5BA0">
        <w:rPr>
          <w:rFonts w:eastAsia="SimSun"/>
        </w:rPr>
        <w:t xml:space="preserve"> United States, Japan, France, Colombia, Netherlands, Australia, New Zealand, the United Kingdom, Canada, India, etc. The spore density of the inoculants varies depending on the method and can reach up to 10,000 spores/mL of mycorrhizal agent</w:t>
      </w:r>
      <w:r w:rsidRPr="009C5BA0">
        <w:t xml:space="preserve"> (</w:t>
      </w:r>
      <w:r w:rsidRPr="009C5BA0">
        <w:rPr>
          <w:rFonts w:eastAsia="SimSun"/>
        </w:rPr>
        <w:t>Zhang, 2001</w:t>
      </w:r>
      <w:r w:rsidRPr="009C5BA0">
        <w:t>)</w:t>
      </w:r>
      <w:r w:rsidRPr="009C5BA0">
        <w:rPr>
          <w:rFonts w:eastAsia="SimSun"/>
        </w:rPr>
        <w:t>.</w:t>
      </w:r>
    </w:p>
    <w:p w14:paraId="0A67868F" w14:textId="2A97C0A2" w:rsidR="00332F13" w:rsidRPr="009C5BA0" w:rsidRDefault="00332F13" w:rsidP="000642C8">
      <w:pPr>
        <w:rPr>
          <w:rFonts w:eastAsia="SimSun"/>
        </w:rPr>
      </w:pPr>
      <w:r w:rsidRPr="009C5BA0">
        <w:rPr>
          <w:rFonts w:eastAsia="SimSun"/>
        </w:rPr>
        <w:t>Wu et al. (2019</w:t>
      </w:r>
      <w:r w:rsidRPr="009C5BA0">
        <w:t>a</w:t>
      </w:r>
      <w:r w:rsidRPr="009C5BA0">
        <w:rPr>
          <w:rFonts w:eastAsia="SimSun"/>
        </w:rPr>
        <w:t>) proposed the simple protocol regarding native arbuscular mycorrhizal fungal propagation in the field (Figure 1). They selected 2 mm fine roots of diameter from field citrus, and mixed with autoclaved soil and sand mixture (</w:t>
      </w:r>
      <w:proofErr w:type="gramStart"/>
      <w:r w:rsidRPr="009C5BA0">
        <w:rPr>
          <w:rFonts w:eastAsia="SimSun"/>
        </w:rPr>
        <w:t>3 :</w:t>
      </w:r>
      <w:proofErr w:type="gramEnd"/>
      <w:r w:rsidRPr="009C5BA0">
        <w:rPr>
          <w:rFonts w:eastAsia="SimSun"/>
        </w:rPr>
        <w:t xml:space="preserve"> 1, v/v). White clover as the host plant was sown in 28ºC/18ºC (day/night temperature), 1200 Lux, and 68% of relative air humidity for 12 weeks. The AMF-colonized roots and the growth substrate are then collected and used as mycorrhizal inoculum. The spore density can reach 20 spores/g. They can be applied directly on citrus in the field or at the seedling stage.</w:t>
      </w:r>
    </w:p>
    <w:p w14:paraId="40A1DA5E" w14:textId="77777777" w:rsidR="00332F13" w:rsidRPr="009C5BA0" w:rsidRDefault="00332F13" w:rsidP="000642C8">
      <w:pPr>
        <w:rPr>
          <w:rFonts w:eastAsia="SimSun"/>
          <w:sz w:val="16"/>
        </w:rPr>
      </w:pPr>
    </w:p>
    <w:p w14:paraId="1C4312E4" w14:textId="77777777" w:rsidR="00332F13" w:rsidRPr="009C5BA0" w:rsidRDefault="00332F13" w:rsidP="000642C8">
      <w:pPr>
        <w:pStyle w:val="Figurecentred"/>
        <w:rPr>
          <w:rFonts w:eastAsia="KaiTi_GB2312"/>
        </w:rPr>
      </w:pPr>
      <w:r w:rsidRPr="009C5BA0">
        <w:rPr>
          <w:rFonts w:eastAsia="KaiTi_GB2312"/>
          <w:noProof/>
        </w:rPr>
        <w:lastRenderedPageBreak/>
        <w:drawing>
          <wp:inline distT="0" distB="0" distL="0" distR="0" wp14:anchorId="616EE2C8" wp14:editId="75FEEFCA">
            <wp:extent cx="4092864" cy="24428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6">
                      <a:extLst>
                        <a:ext uri="{28A0092B-C50C-407E-A947-70E740481C1C}">
                          <a14:useLocalDpi xmlns:a14="http://schemas.microsoft.com/office/drawing/2010/main" val="0"/>
                        </a:ext>
                      </a:extLst>
                    </a:blip>
                    <a:srcRect l="1299" t="1186" r="1710" b="1932"/>
                    <a:stretch/>
                  </pic:blipFill>
                  <pic:spPr bwMode="auto">
                    <a:xfrm>
                      <a:off x="0" y="0"/>
                      <a:ext cx="4179285" cy="2494464"/>
                    </a:xfrm>
                    <a:prstGeom prst="rect">
                      <a:avLst/>
                    </a:prstGeom>
                    <a:noFill/>
                    <a:ln>
                      <a:noFill/>
                    </a:ln>
                    <a:extLst>
                      <a:ext uri="{53640926-AAD7-44D8-BBD7-CCE9431645EC}">
                        <a14:shadowObscured xmlns:a14="http://schemas.microsoft.com/office/drawing/2010/main"/>
                      </a:ext>
                    </a:extLst>
                  </pic:spPr>
                </pic:pic>
              </a:graphicData>
            </a:graphic>
          </wp:inline>
        </w:drawing>
      </w:r>
    </w:p>
    <w:p w14:paraId="5438829A" w14:textId="04EE3C8E" w:rsidR="00332F13" w:rsidRDefault="00332F13" w:rsidP="007D6816">
      <w:pPr>
        <w:pStyle w:val="Figurecaption"/>
      </w:pPr>
      <w:r w:rsidRPr="007D6816">
        <w:rPr>
          <w:b/>
          <w:bCs/>
        </w:rPr>
        <w:t>Figure 1.</w:t>
      </w:r>
      <w:r w:rsidRPr="007D6816">
        <w:t xml:space="preserve"> A proposed diagram regarding indigenous arbuscular mycorrhizal fungal propagation of field citrus and its application (Wu et al., 2019a).</w:t>
      </w:r>
    </w:p>
    <w:p w14:paraId="4295BEE5" w14:textId="77777777" w:rsidR="002942B2" w:rsidRPr="002942B2" w:rsidRDefault="002942B2" w:rsidP="002942B2"/>
    <w:p w14:paraId="16F73C9E" w14:textId="097AFB00" w:rsidR="00332F13" w:rsidRPr="00506F30" w:rsidRDefault="00332F13" w:rsidP="002942B2">
      <w:pPr>
        <w:pStyle w:val="Heading20"/>
      </w:pPr>
      <w:r w:rsidRPr="00506F30">
        <w:t>3. Application of AMF on Fruit Plants</w:t>
      </w:r>
    </w:p>
    <w:p w14:paraId="25DD37BE" w14:textId="77777777" w:rsidR="00332F13" w:rsidRPr="009C5BA0" w:rsidRDefault="00332F13" w:rsidP="000642C8">
      <w:pPr>
        <w:rPr>
          <w:rFonts w:eastAsia="SimSun"/>
        </w:rPr>
      </w:pPr>
    </w:p>
    <w:p w14:paraId="32B02C4C" w14:textId="0C292B83" w:rsidR="00332F13" w:rsidRPr="009C5BA0" w:rsidRDefault="00332F13" w:rsidP="007D6816">
      <w:pPr>
        <w:pStyle w:val="Normalflush"/>
      </w:pPr>
      <w:r w:rsidRPr="009C5BA0">
        <w:t xml:space="preserve">Most of the fruit trees are perennial woody plants with less root hairs, and they need to rely on the developed extraradical hyphae of AMF in their roots to help them absorb water and mineral nutrients, </w:t>
      </w:r>
      <w:proofErr w:type="gramStart"/>
      <w:r w:rsidRPr="009C5BA0">
        <w:t>so as to</w:t>
      </w:r>
      <w:proofErr w:type="gramEnd"/>
      <w:r w:rsidRPr="009C5BA0">
        <w:t xml:space="preserve"> regulate their </w:t>
      </w:r>
      <w:r w:rsidRPr="009C5BA0">
        <w:rPr>
          <w:rFonts w:eastAsia="SimSun"/>
        </w:rPr>
        <w:t>physiological</w:t>
      </w:r>
      <w:r w:rsidRPr="009C5BA0">
        <w:t xml:space="preserve"> responses, such as drought resistance, tree growth, fruit quality, disease resistance, etc. The introduction of exogenous AMF can effectively increase the population of AMF in the rhizosphere of fruit trees, or the introduction of exogenous AMF can become the dominant strain.</w:t>
      </w:r>
    </w:p>
    <w:p w14:paraId="2BA022E6" w14:textId="7554BE96" w:rsidR="00332F13" w:rsidRPr="009C5BA0" w:rsidRDefault="00332F13" w:rsidP="000642C8">
      <w:r w:rsidRPr="009C5BA0">
        <w:t xml:space="preserve">The first application of AMF in fruit production was done by Kleinschmidt and </w:t>
      </w:r>
      <w:proofErr w:type="spellStart"/>
      <w:r w:rsidRPr="009C5BA0">
        <w:t>Gerdemann</w:t>
      </w:r>
      <w:proofErr w:type="spellEnd"/>
      <w:r w:rsidRPr="009C5BA0">
        <w:t xml:space="preserve"> (</w:t>
      </w:r>
      <w:r w:rsidRPr="009C5BA0">
        <w:rPr>
          <w:rFonts w:eastAsia="SimSun"/>
        </w:rPr>
        <w:t>1972</w:t>
      </w:r>
      <w:r w:rsidRPr="009C5BA0">
        <w:t xml:space="preserve">) in California, </w:t>
      </w:r>
      <w:r w:rsidRPr="009C5BA0">
        <w:rPr>
          <w:rFonts w:eastAsia="SimSun"/>
        </w:rPr>
        <w:t>Texas</w:t>
      </w:r>
      <w:r w:rsidRPr="009C5BA0">
        <w:t xml:space="preserve"> and Florida, USA, where AMF </w:t>
      </w:r>
      <w:proofErr w:type="spellStart"/>
      <w:r w:rsidRPr="009C5BA0">
        <w:t>inocula</w:t>
      </w:r>
      <w:proofErr w:type="spellEnd"/>
      <w:r w:rsidRPr="009C5BA0">
        <w:t xml:space="preserve"> were placed 4 cm below the seed of lemon, </w:t>
      </w:r>
      <w:proofErr w:type="gramStart"/>
      <w:r w:rsidRPr="009C5BA0">
        <w:t>lime</w:t>
      </w:r>
      <w:proofErr w:type="gramEnd"/>
      <w:r w:rsidRPr="009C5BA0">
        <w:t xml:space="preserve"> and orange. Menge et al., (</w:t>
      </w:r>
      <w:r w:rsidRPr="009C5BA0">
        <w:rPr>
          <w:rFonts w:eastAsia="SimSun"/>
        </w:rPr>
        <w:t>1980</w:t>
      </w:r>
      <w:r w:rsidRPr="009C5BA0">
        <w:t xml:space="preserve">) reported that the inoculation of </w:t>
      </w:r>
      <w:r w:rsidRPr="009C5BA0">
        <w:rPr>
          <w:i/>
        </w:rPr>
        <w:t xml:space="preserve">Glomus </w:t>
      </w:r>
      <w:proofErr w:type="spellStart"/>
      <w:r w:rsidRPr="009C5BA0">
        <w:rPr>
          <w:i/>
        </w:rPr>
        <w:t>fasciclatum</w:t>
      </w:r>
      <w:proofErr w:type="spellEnd"/>
      <w:r w:rsidRPr="009C5BA0">
        <w:t xml:space="preserve"> on sterilized sandy soil increased the growth of avocados by 49% to 254%. Later, it also reported on apple and peach plants. </w:t>
      </w:r>
    </w:p>
    <w:p w14:paraId="39678961" w14:textId="686F250D" w:rsidR="00332F13" w:rsidRPr="009C5BA0" w:rsidRDefault="00332F13" w:rsidP="000642C8">
      <w:r w:rsidRPr="009C5BA0">
        <w:t xml:space="preserve">In the United States, Australia, South Africa and other countries, AMF were used earlier in the production of fruit trees. When the </w:t>
      </w:r>
      <w:r w:rsidRPr="009C5BA0">
        <w:rPr>
          <w:rFonts w:eastAsia="SimSun"/>
        </w:rPr>
        <w:t>rootstocks</w:t>
      </w:r>
      <w:r w:rsidRPr="009C5BA0">
        <w:t xml:space="preserve"> of fruit trees were planted, AMF were used to promote the growth of rootstock seedlings. In the cutting propagation of fruit trees, AMF were inoculated at the base of cuttings to stimulate the rooting of cuttings and improve the </w:t>
      </w:r>
      <w:r w:rsidRPr="009C5BA0">
        <w:lastRenderedPageBreak/>
        <w:t xml:space="preserve">survival rate of cuttings. Inoculating AMF during the transplanting process of </w:t>
      </w:r>
      <w:proofErr w:type="spellStart"/>
      <w:r w:rsidRPr="009C5BA0">
        <w:t>micropropagated</w:t>
      </w:r>
      <w:proofErr w:type="spellEnd"/>
      <w:r w:rsidRPr="009C5BA0">
        <w:t xml:space="preserve"> fruit trees is beneficial to the survival rate of fruit transplanting and the root development. Inoculation of AMF without soil disinfection on the replanted fruit orchard can reduce the death rate of apple trees, and the effect of mycorrhizal fungi is greater if soil disinfection is carried out before inoculation (</w:t>
      </w:r>
      <w:r w:rsidRPr="009C5BA0">
        <w:rPr>
          <w:rFonts w:eastAsia="SimSun"/>
        </w:rPr>
        <w:t>Wang and Wang, 1994</w:t>
      </w:r>
      <w:r w:rsidRPr="009C5BA0">
        <w:t>). Wan (</w:t>
      </w:r>
      <w:r w:rsidRPr="009C5BA0">
        <w:rPr>
          <w:rFonts w:eastAsia="SimSun"/>
        </w:rPr>
        <w:t>1992</w:t>
      </w:r>
      <w:r w:rsidRPr="009C5BA0">
        <w:t>) improved the technique of AMF inoculation with container seedlings. Compared with conventional seedlings, the cultivated mycorrhizal seedlings have the advantages of a shorter time, better quality, no slow seedling period after transplantation and high survival rate. Wu and Xia (</w:t>
      </w:r>
      <w:r w:rsidRPr="009C5BA0">
        <w:rPr>
          <w:rFonts w:eastAsia="SimSun"/>
        </w:rPr>
        <w:t>2004</w:t>
      </w:r>
      <w:r w:rsidRPr="009C5BA0">
        <w:t xml:space="preserve">) considered AMF as a new biofertilizer with broad application prospects in fruit tree production, </w:t>
      </w:r>
      <w:proofErr w:type="gramStart"/>
      <w:r w:rsidRPr="009C5BA0">
        <w:t>based on the fact that</w:t>
      </w:r>
      <w:proofErr w:type="gramEnd"/>
      <w:r w:rsidRPr="009C5BA0">
        <w:t xml:space="preserve"> AMF are living fungi that can significantly promote the growth of fruit trees and increase the uptake of various mineral elements from the soil.</w:t>
      </w:r>
    </w:p>
    <w:p w14:paraId="540E0E14" w14:textId="595D9D77" w:rsidR="00332F13" w:rsidRPr="009C5BA0" w:rsidRDefault="00332F13" w:rsidP="000642C8">
      <w:r w:rsidRPr="009C5BA0">
        <w:t xml:space="preserve">Fruit seedlings are mycorrhized according to the following methods: seeds of fruit trees are surface disinfected, and then sown in a layer of AMF inoculum in the inter-row or containers (soil sterilization); approx. 3 to 5 months after the inoculation, the treated seedlings can be detected with </w:t>
      </w:r>
      <w:proofErr w:type="gramStart"/>
      <w:r w:rsidRPr="009C5BA0">
        <w:t>a large number of</w:t>
      </w:r>
      <w:proofErr w:type="gramEnd"/>
      <w:r w:rsidRPr="009C5BA0">
        <w:t xml:space="preserve"> AMF colonization in roots, resulting in mycorrhized seedlings, which can be directly used in the field or grafting. Figure 2 showed that, 18 months after inoculation of trifoliate orange seedlings with </w:t>
      </w:r>
      <w:r w:rsidRPr="009C5BA0">
        <w:rPr>
          <w:i/>
        </w:rPr>
        <w:t xml:space="preserve">Glomus </w:t>
      </w:r>
      <w:proofErr w:type="spellStart"/>
      <w:r w:rsidRPr="009C5BA0">
        <w:rPr>
          <w:i/>
        </w:rPr>
        <w:t>intraradices</w:t>
      </w:r>
      <w:proofErr w:type="spellEnd"/>
      <w:r w:rsidRPr="009C5BA0">
        <w:t xml:space="preserve">, </w:t>
      </w:r>
      <w:proofErr w:type="spellStart"/>
      <w:r w:rsidRPr="009C5BA0">
        <w:t>mycorrhizalised</w:t>
      </w:r>
      <w:proofErr w:type="spellEnd"/>
      <w:r w:rsidRPr="009C5BA0">
        <w:t xml:space="preserve"> plants sprouted earlier, and plant height was significantly higher than that of non-</w:t>
      </w:r>
      <w:proofErr w:type="spellStart"/>
      <w:r w:rsidRPr="009C5BA0">
        <w:t>mycorrhizalised</w:t>
      </w:r>
      <w:proofErr w:type="spellEnd"/>
      <w:r w:rsidRPr="009C5BA0">
        <w:t xml:space="preserve"> plants. As a result, the potential of </w:t>
      </w:r>
      <w:proofErr w:type="spellStart"/>
      <w:r w:rsidRPr="009C5BA0">
        <w:t>mycorrhizalised</w:t>
      </w:r>
      <w:proofErr w:type="spellEnd"/>
      <w:r w:rsidRPr="009C5BA0">
        <w:t xml:space="preserve"> plants for earlier grafting is shown.</w:t>
      </w:r>
    </w:p>
    <w:p w14:paraId="3A3EE5D0" w14:textId="77777777" w:rsidR="00332F13" w:rsidRPr="009C5BA0" w:rsidRDefault="00332F13" w:rsidP="000642C8"/>
    <w:p w14:paraId="1A034085" w14:textId="77777777" w:rsidR="00332F13" w:rsidRPr="009C5BA0" w:rsidRDefault="00332F13" w:rsidP="000642C8">
      <w:pPr>
        <w:pStyle w:val="Figurecentred"/>
      </w:pPr>
      <w:r w:rsidRPr="009C5BA0">
        <w:rPr>
          <w:noProof/>
        </w:rPr>
        <w:drawing>
          <wp:inline distT="0" distB="0" distL="0" distR="0" wp14:anchorId="50421B95" wp14:editId="547B6882">
            <wp:extent cx="1898650" cy="16713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26109" cy="1695551"/>
                    </a:xfrm>
                    <a:prstGeom prst="rect">
                      <a:avLst/>
                    </a:prstGeom>
                    <a:noFill/>
                  </pic:spPr>
                </pic:pic>
              </a:graphicData>
            </a:graphic>
          </wp:inline>
        </w:drawing>
      </w:r>
    </w:p>
    <w:p w14:paraId="09CEEDA2" w14:textId="0442176C" w:rsidR="00332F13" w:rsidRPr="009C5BA0" w:rsidRDefault="00332F13" w:rsidP="000642C8">
      <w:pPr>
        <w:pStyle w:val="Figurecaption"/>
      </w:pPr>
      <w:r w:rsidRPr="009C5BA0">
        <w:t xml:space="preserve">Figure 2. Growth status of trifoliate orange seedlings inoculated with (on the right) and without (on the leaf) an arbuscular mycorrhizal fungus, </w:t>
      </w:r>
      <w:r w:rsidRPr="009C5BA0">
        <w:rPr>
          <w:i/>
        </w:rPr>
        <w:t xml:space="preserve">Glomus </w:t>
      </w:r>
      <w:proofErr w:type="spellStart"/>
      <w:r w:rsidRPr="009C5BA0">
        <w:rPr>
          <w:i/>
        </w:rPr>
        <w:t>intraradices</w:t>
      </w:r>
      <w:proofErr w:type="spellEnd"/>
      <w:r w:rsidRPr="009C5BA0">
        <w:t>. These trifoliate orange seedlings were inoculated on 11 September 2019 and photographed on 16 March 2021, after 18 months of growth.</w:t>
      </w:r>
    </w:p>
    <w:p w14:paraId="6CA98D53" w14:textId="77777777" w:rsidR="002942B2" w:rsidRPr="009C5BA0" w:rsidRDefault="002942B2" w:rsidP="002942B2">
      <w:r w:rsidRPr="009C5BA0">
        <w:lastRenderedPageBreak/>
        <w:t>Recently, Gu et al. (</w:t>
      </w:r>
      <w:r w:rsidRPr="009C5BA0">
        <w:rPr>
          <w:rFonts w:eastAsia="SimSun"/>
        </w:rPr>
        <w:t>2020</w:t>
      </w:r>
      <w:r w:rsidRPr="009C5BA0">
        <w:t xml:space="preserve">) applied AMF into field apple trees. The apple rootstock M9T337 was selected, and the base of shoot cuttings was covered with mixed mycorrhizal fungal agents. At the same time, clover or alfalfa seeds were introduced to promote AMF reproduction in the field. Three months later, it was found that the colonization rate of new roots reached 30.7%. </w:t>
      </w:r>
    </w:p>
    <w:p w14:paraId="11CB5D29" w14:textId="424C9156" w:rsidR="00332F13" w:rsidRPr="009C5BA0" w:rsidRDefault="00332F13" w:rsidP="000642C8">
      <w:r w:rsidRPr="009C5BA0">
        <w:t xml:space="preserve">In addition to AMF, dark-septate endophytic fungi have also been tested on fruit trees, such as blueberries. In blueberry nurseries, </w:t>
      </w:r>
      <w:r w:rsidRPr="009C5BA0">
        <w:rPr>
          <w:i/>
        </w:rPr>
        <w:t>Chaetomium</w:t>
      </w:r>
      <w:r w:rsidRPr="009C5BA0">
        <w:t xml:space="preserve"> </w:t>
      </w:r>
      <w:proofErr w:type="spellStart"/>
      <w:r w:rsidRPr="009C5BA0">
        <w:rPr>
          <w:i/>
        </w:rPr>
        <w:t>globosum</w:t>
      </w:r>
      <w:proofErr w:type="spellEnd"/>
      <w:r w:rsidRPr="009C5BA0">
        <w:t xml:space="preserve">, </w:t>
      </w:r>
      <w:r w:rsidRPr="009C5BA0">
        <w:rPr>
          <w:i/>
        </w:rPr>
        <w:t>Penicillium</w:t>
      </w:r>
      <w:r w:rsidRPr="009C5BA0">
        <w:t xml:space="preserve"> </w:t>
      </w:r>
      <w:proofErr w:type="spellStart"/>
      <w:r w:rsidRPr="009C5BA0">
        <w:rPr>
          <w:i/>
        </w:rPr>
        <w:t>pinophilum</w:t>
      </w:r>
      <w:proofErr w:type="spellEnd"/>
      <w:r w:rsidRPr="009C5BA0">
        <w:t xml:space="preserve">, </w:t>
      </w:r>
      <w:proofErr w:type="spellStart"/>
      <w:r w:rsidRPr="009C5BA0">
        <w:rPr>
          <w:i/>
        </w:rPr>
        <w:t>Schizophyllum</w:t>
      </w:r>
      <w:proofErr w:type="spellEnd"/>
      <w:r w:rsidRPr="009C5BA0">
        <w:t xml:space="preserve"> </w:t>
      </w:r>
      <w:r w:rsidRPr="009C5BA0">
        <w:rPr>
          <w:i/>
        </w:rPr>
        <w:t>commune</w:t>
      </w:r>
      <w:r w:rsidRPr="009C5BA0">
        <w:t xml:space="preserve">, </w:t>
      </w:r>
      <w:r w:rsidRPr="009C5BA0">
        <w:rPr>
          <w:i/>
        </w:rPr>
        <w:t>Cladosporium</w:t>
      </w:r>
      <w:r w:rsidRPr="009C5BA0">
        <w:t xml:space="preserve"> </w:t>
      </w:r>
      <w:proofErr w:type="spellStart"/>
      <w:r w:rsidRPr="009C5BA0">
        <w:rPr>
          <w:i/>
        </w:rPr>
        <w:t>cladosporioides</w:t>
      </w:r>
      <w:proofErr w:type="spellEnd"/>
      <w:r w:rsidRPr="009C5BA0">
        <w:t xml:space="preserve">, and </w:t>
      </w:r>
      <w:proofErr w:type="spellStart"/>
      <w:r w:rsidRPr="009C5BA0">
        <w:rPr>
          <w:i/>
        </w:rPr>
        <w:t>Phialocephala</w:t>
      </w:r>
      <w:proofErr w:type="spellEnd"/>
      <w:r w:rsidRPr="009C5BA0">
        <w:t xml:space="preserve"> </w:t>
      </w:r>
      <w:proofErr w:type="spellStart"/>
      <w:r w:rsidRPr="009C5BA0">
        <w:rPr>
          <w:i/>
        </w:rPr>
        <w:t>fortinii</w:t>
      </w:r>
      <w:proofErr w:type="spellEnd"/>
      <w:r w:rsidRPr="009C5BA0">
        <w:t xml:space="preserve"> were inoculated and after 6 months showed a </w:t>
      </w:r>
      <w:proofErr w:type="gramStart"/>
      <w:r w:rsidRPr="009C5BA0">
        <w:t>colonization  rate</w:t>
      </w:r>
      <w:proofErr w:type="gramEnd"/>
      <w:r w:rsidRPr="009C5BA0">
        <w:t xml:space="preserve"> of 36% to 68% and increased anthocyanin, total phenol and total flavonoid content in blueberry fruits (</w:t>
      </w:r>
      <w:r w:rsidRPr="009C5BA0">
        <w:rPr>
          <w:rFonts w:eastAsia="SimSun"/>
        </w:rPr>
        <w:t>Xiao et al., 2021</w:t>
      </w:r>
      <w:r w:rsidRPr="009C5BA0">
        <w:t>). Principal component analysis showed that</w:t>
      </w:r>
      <w:r w:rsidRPr="009C5BA0">
        <w:rPr>
          <w:i/>
        </w:rPr>
        <w:t xml:space="preserve"> S</w:t>
      </w:r>
      <w:r w:rsidRPr="009C5BA0">
        <w:t xml:space="preserve">. </w:t>
      </w:r>
      <w:r w:rsidRPr="009C5BA0">
        <w:rPr>
          <w:i/>
        </w:rPr>
        <w:t>commune</w:t>
      </w:r>
      <w:r w:rsidRPr="009C5BA0">
        <w:t xml:space="preserve">, </w:t>
      </w:r>
      <w:r w:rsidRPr="009C5BA0">
        <w:rPr>
          <w:i/>
        </w:rPr>
        <w:t>P</w:t>
      </w:r>
      <w:r w:rsidRPr="009C5BA0">
        <w:t xml:space="preserve">. </w:t>
      </w:r>
      <w:proofErr w:type="spellStart"/>
      <w:r w:rsidRPr="009C5BA0">
        <w:rPr>
          <w:i/>
        </w:rPr>
        <w:t>pinophilum</w:t>
      </w:r>
      <w:proofErr w:type="spellEnd"/>
      <w:r w:rsidRPr="009C5BA0">
        <w:t xml:space="preserve"> and </w:t>
      </w:r>
      <w:r w:rsidRPr="009C5BA0">
        <w:rPr>
          <w:i/>
        </w:rPr>
        <w:t>P.</w:t>
      </w:r>
      <w:r w:rsidRPr="009C5BA0">
        <w:t xml:space="preserve"> </w:t>
      </w:r>
      <w:proofErr w:type="spellStart"/>
      <w:r w:rsidRPr="009C5BA0">
        <w:rPr>
          <w:i/>
        </w:rPr>
        <w:t>fortinii</w:t>
      </w:r>
      <w:proofErr w:type="spellEnd"/>
      <w:r w:rsidRPr="009C5BA0">
        <w:t xml:space="preserve"> had a good effect on improving the yield and fruit quality of blueberry. Because dark-septate endophytic fungi can be cultured </w:t>
      </w:r>
      <w:r w:rsidRPr="009C5BA0">
        <w:rPr>
          <w:i/>
        </w:rPr>
        <w:t>in vitro</w:t>
      </w:r>
      <w:r w:rsidRPr="009C5BA0">
        <w:t xml:space="preserve">, such positive benefits of dark-septate endophytic fungi in fruit trees provide a guarantee for further utilization in the future. We also conducted the inoculation of </w:t>
      </w:r>
      <w:proofErr w:type="spellStart"/>
      <w:r w:rsidRPr="009C5BA0">
        <w:rPr>
          <w:i/>
        </w:rPr>
        <w:t>Piriformospora</w:t>
      </w:r>
      <w:proofErr w:type="spellEnd"/>
      <w:r w:rsidRPr="009C5BA0">
        <w:rPr>
          <w:i/>
        </w:rPr>
        <w:t xml:space="preserve"> indica </w:t>
      </w:r>
      <w:r w:rsidRPr="009C5BA0">
        <w:t xml:space="preserve">on citrus in the field, which showed certain promoted effects on fruit quality and soil properties. These results indicate the potential value of endophytic fungi in fruit trees. </w:t>
      </w:r>
    </w:p>
    <w:p w14:paraId="41C19D79" w14:textId="77777777" w:rsidR="00332F13" w:rsidRPr="009C5BA0" w:rsidRDefault="00332F13" w:rsidP="000642C8">
      <w:pPr>
        <w:rPr>
          <w:szCs w:val="22"/>
        </w:rPr>
      </w:pPr>
    </w:p>
    <w:p w14:paraId="3BC311E9" w14:textId="77777777" w:rsidR="00332F13" w:rsidRPr="009C5BA0" w:rsidRDefault="00332F13" w:rsidP="000642C8">
      <w:pPr>
        <w:rPr>
          <w:szCs w:val="22"/>
        </w:rPr>
      </w:pPr>
    </w:p>
    <w:p w14:paraId="4592E126" w14:textId="0BBC011F" w:rsidR="00332F13" w:rsidRPr="00506F30" w:rsidRDefault="00332F13" w:rsidP="002942B2">
      <w:pPr>
        <w:pStyle w:val="Heading20"/>
      </w:pPr>
      <w:r w:rsidRPr="00506F30">
        <w:t xml:space="preserve">4. Application of AMF on </w:t>
      </w:r>
      <w:proofErr w:type="spellStart"/>
      <w:r w:rsidRPr="00506F30">
        <w:t>Vegetable</w:t>
      </w:r>
      <w:proofErr w:type="spellEnd"/>
      <w:r w:rsidRPr="00506F30">
        <w:t xml:space="preserve"> Plants</w:t>
      </w:r>
    </w:p>
    <w:p w14:paraId="2ED44FEA" w14:textId="77777777" w:rsidR="00332F13" w:rsidRPr="009C5BA0" w:rsidRDefault="00332F13" w:rsidP="000642C8"/>
    <w:p w14:paraId="220A8712" w14:textId="2609E937" w:rsidR="00332F13" w:rsidRPr="009C5BA0" w:rsidRDefault="00332F13" w:rsidP="007D6816">
      <w:pPr>
        <w:pStyle w:val="Normalflush"/>
      </w:pPr>
      <w:r w:rsidRPr="009C5BA0">
        <w:t xml:space="preserve">In vegetable crops, except for Cruciferae, Chenopodiaceae and </w:t>
      </w:r>
      <w:proofErr w:type="spellStart"/>
      <w:r w:rsidRPr="009C5BA0">
        <w:t>Amaranaceae</w:t>
      </w:r>
      <w:proofErr w:type="spellEnd"/>
      <w:r w:rsidRPr="009C5BA0">
        <w:t xml:space="preserve"> without AM structures, Solanaceae, Cucurbitaceae, and </w:t>
      </w:r>
      <w:r w:rsidRPr="009C5BA0">
        <w:rPr>
          <w:rFonts w:eastAsia="SimSun"/>
        </w:rPr>
        <w:t>Liliaceae</w:t>
      </w:r>
      <w:r w:rsidRPr="009C5BA0">
        <w:t xml:space="preserve"> all form arbuscular mycorrhizas (</w:t>
      </w:r>
      <w:r w:rsidRPr="009C5BA0">
        <w:rPr>
          <w:rFonts w:eastAsia="SimSun"/>
        </w:rPr>
        <w:t>Li and Liu, 2000</w:t>
      </w:r>
      <w:r w:rsidRPr="009C5BA0">
        <w:t>). AMF have shown various positive effects on bean, pepper, cucumber, watermelon, melon, onion, tomato, asparagus, etc., such as promoting vegetative growth, increasing yield, promoting flowering and fruiting, enhancing the resistance to soil borne diseases, and improving quality. Li et al. (</w:t>
      </w:r>
      <w:r w:rsidRPr="009C5BA0">
        <w:rPr>
          <w:rFonts w:eastAsia="SimSun"/>
        </w:rPr>
        <w:t>2002</w:t>
      </w:r>
      <w:r w:rsidRPr="009C5BA0">
        <w:t xml:space="preserve">) conducted an inoculation test of AMF on </w:t>
      </w:r>
      <w:proofErr w:type="spellStart"/>
      <w:r w:rsidRPr="009C5BA0">
        <w:t>micropropagated</w:t>
      </w:r>
      <w:proofErr w:type="spellEnd"/>
      <w:r w:rsidRPr="009C5BA0">
        <w:t xml:space="preserve"> taro </w:t>
      </w:r>
      <w:proofErr w:type="gramStart"/>
      <w:r w:rsidRPr="009C5BA0">
        <w:t>seedlings, and</w:t>
      </w:r>
      <w:proofErr w:type="gramEnd"/>
      <w:r w:rsidRPr="009C5BA0">
        <w:t xml:space="preserve"> found that AMF could significantly improve the survival rate from 93% under non-AMF-inoculated conditions to 100% under AMF-inoculated conditions, as well as increased the economic coefficient of taro from 0.122 under non-AMF-inoculated conditions to 0.632 under AMF-inoculated conditions. He et al. (</w:t>
      </w:r>
      <w:r w:rsidRPr="009C5BA0">
        <w:rPr>
          <w:rFonts w:eastAsia="SimSun"/>
        </w:rPr>
        <w:t>2021</w:t>
      </w:r>
      <w:r w:rsidRPr="009C5BA0">
        <w:t xml:space="preserve">) used </w:t>
      </w:r>
      <w:r w:rsidRPr="009C5BA0">
        <w:rPr>
          <w:i/>
          <w:szCs w:val="22"/>
        </w:rPr>
        <w:t xml:space="preserve">Glomus </w:t>
      </w:r>
      <w:proofErr w:type="spellStart"/>
      <w:r w:rsidRPr="009C5BA0">
        <w:rPr>
          <w:i/>
          <w:szCs w:val="22"/>
        </w:rPr>
        <w:t>mosseae</w:t>
      </w:r>
      <w:proofErr w:type="spellEnd"/>
      <w:r w:rsidRPr="009C5BA0">
        <w:t xml:space="preserve"> into the potted cucumber plants at the stage of nursery, and found that five weeks later, N and P contents were increased by mycorrhization at Chiyu126 </w:t>
      </w:r>
      <w:r w:rsidRPr="009C5BA0">
        <w:rPr>
          <w:rStyle w:val="title-text"/>
          <w:szCs w:val="22"/>
          <w:lang w:val="en"/>
        </w:rPr>
        <w:t>cultivar</w:t>
      </w:r>
      <w:r w:rsidRPr="009C5BA0">
        <w:t xml:space="preserve">, but not Jinyan No. 4 </w:t>
      </w:r>
      <w:r w:rsidRPr="009C5BA0">
        <w:rPr>
          <w:rStyle w:val="title-text"/>
          <w:szCs w:val="22"/>
          <w:lang w:val="en"/>
        </w:rPr>
        <w:lastRenderedPageBreak/>
        <w:t>cultivar</w:t>
      </w:r>
      <w:r w:rsidRPr="009C5BA0">
        <w:t>. Cheng et al. (</w:t>
      </w:r>
      <w:r w:rsidRPr="009C5BA0">
        <w:rPr>
          <w:rFonts w:eastAsia="SimSun"/>
        </w:rPr>
        <w:t>1993</w:t>
      </w:r>
      <w:r w:rsidRPr="009C5BA0">
        <w:t xml:space="preserve">) reported the promoted effect of muskmelon seedlings by AMF inoculation, representing the increased yield and the second melon. In general, vegetable plants need substrates with high fertility, but arbuscular mycorrhizal development develops well on poor soil. This indicates that the ratio of AMF to the substrate before its application in vegetable crops </w:t>
      </w:r>
      <w:proofErr w:type="gramStart"/>
      <w:r w:rsidRPr="009C5BA0">
        <w:rPr>
          <w:rFonts w:eastAsia="SimSun"/>
        </w:rPr>
        <w:t>has</w:t>
      </w:r>
      <w:r w:rsidRPr="009C5BA0">
        <w:t xml:space="preserve"> to</w:t>
      </w:r>
      <w:proofErr w:type="gramEnd"/>
      <w:r w:rsidRPr="009C5BA0">
        <w:t xml:space="preserve"> be studied. Recently, Zheng et al. (</w:t>
      </w:r>
      <w:r w:rsidRPr="009C5BA0">
        <w:rPr>
          <w:rFonts w:eastAsia="SimSun"/>
        </w:rPr>
        <w:t>2020</w:t>
      </w:r>
      <w:r w:rsidRPr="009C5BA0">
        <w:t xml:space="preserve">) tried the application of AMF on hydroponically grown tomatoes. First, they placed </w:t>
      </w:r>
      <w:proofErr w:type="spellStart"/>
      <w:r w:rsidRPr="009C5BA0">
        <w:rPr>
          <w:i/>
          <w:szCs w:val="22"/>
        </w:rPr>
        <w:t>Rhizophagus</w:t>
      </w:r>
      <w:proofErr w:type="spellEnd"/>
      <w:r w:rsidRPr="009C5BA0">
        <w:rPr>
          <w:i/>
          <w:szCs w:val="22"/>
        </w:rPr>
        <w:t xml:space="preserve"> </w:t>
      </w:r>
      <w:proofErr w:type="spellStart"/>
      <w:r w:rsidRPr="009C5BA0">
        <w:rPr>
          <w:i/>
          <w:szCs w:val="22"/>
        </w:rPr>
        <w:t>irregularis</w:t>
      </w:r>
      <w:proofErr w:type="spellEnd"/>
      <w:r w:rsidRPr="009C5BA0">
        <w:rPr>
          <w:i/>
          <w:szCs w:val="22"/>
        </w:rPr>
        <w:t xml:space="preserve"> </w:t>
      </w:r>
      <w:r w:rsidRPr="009C5BA0">
        <w:t xml:space="preserve">or </w:t>
      </w:r>
      <w:proofErr w:type="spellStart"/>
      <w:r w:rsidRPr="009C5BA0">
        <w:rPr>
          <w:i/>
          <w:szCs w:val="22"/>
        </w:rPr>
        <w:t>Funneliformis</w:t>
      </w:r>
      <w:proofErr w:type="spellEnd"/>
      <w:r w:rsidRPr="009C5BA0">
        <w:t xml:space="preserve"> </w:t>
      </w:r>
      <w:proofErr w:type="spellStart"/>
      <w:r w:rsidRPr="009C5BA0">
        <w:rPr>
          <w:i/>
          <w:szCs w:val="22"/>
        </w:rPr>
        <w:t>mosseae</w:t>
      </w:r>
      <w:proofErr w:type="spellEnd"/>
      <w:r w:rsidRPr="009C5BA0">
        <w:t xml:space="preserve"> on sand-cultured tomatoes for about 4 weeks, and then hydroponically grew these tomatoes inoculated with mycorrhizal fungi for 6 weeks. </w:t>
      </w:r>
      <w:proofErr w:type="spellStart"/>
      <w:r w:rsidRPr="009C5BA0">
        <w:t>Mycorrhizalised</w:t>
      </w:r>
      <w:proofErr w:type="spellEnd"/>
      <w:r w:rsidRPr="009C5BA0">
        <w:t xml:space="preserve"> plants maintained higher chlorophyll content, net photosynthetic </w:t>
      </w:r>
      <w:proofErr w:type="gramStart"/>
      <w:r w:rsidRPr="009C5BA0">
        <w:t>rate</w:t>
      </w:r>
      <w:proofErr w:type="gramEnd"/>
      <w:r w:rsidRPr="009C5BA0">
        <w:t xml:space="preserve"> and root development, thereby promoting the growth of hydroponically grown tomatoes.</w:t>
      </w:r>
    </w:p>
    <w:p w14:paraId="08EC86D3" w14:textId="2F5B028D" w:rsidR="00332F13" w:rsidRPr="009C5BA0" w:rsidRDefault="00332F13" w:rsidP="000642C8">
      <w:r w:rsidRPr="009C5BA0">
        <w:t>Another important function of AMF on vegetable plants is to increase disease resistance. Matsubara et al. (</w:t>
      </w:r>
      <w:r w:rsidRPr="009C5BA0">
        <w:rPr>
          <w:rFonts w:eastAsia="SimSun"/>
        </w:rPr>
        <w:t>1995</w:t>
      </w:r>
      <w:r w:rsidRPr="009C5BA0">
        <w:t xml:space="preserve">) transplanted eggplant into the soil with Verticillium wilt bacteria, and the results showed that after 10 weeks, the incidence of </w:t>
      </w:r>
      <w:r w:rsidRPr="009C5BA0">
        <w:rPr>
          <w:i/>
        </w:rPr>
        <w:t xml:space="preserve">Glomus </w:t>
      </w:r>
      <w:proofErr w:type="spellStart"/>
      <w:r w:rsidRPr="009C5BA0">
        <w:rPr>
          <w:i/>
        </w:rPr>
        <w:t>etunicatum</w:t>
      </w:r>
      <w:proofErr w:type="spellEnd"/>
      <w:r w:rsidRPr="009C5BA0">
        <w:t xml:space="preserve">- and </w:t>
      </w:r>
      <w:proofErr w:type="spellStart"/>
      <w:r w:rsidRPr="009C5BA0">
        <w:rPr>
          <w:i/>
        </w:rPr>
        <w:t>Gigaspora</w:t>
      </w:r>
      <w:proofErr w:type="spellEnd"/>
      <w:r w:rsidRPr="009C5BA0">
        <w:t xml:space="preserve"> </w:t>
      </w:r>
      <w:r w:rsidRPr="009C5BA0">
        <w:rPr>
          <w:i/>
        </w:rPr>
        <w:t>margarita</w:t>
      </w:r>
      <w:r w:rsidRPr="009C5BA0">
        <w:t>-inoculated plants was 30% and 50%, respectively, while the incidence of uninoculated plants was 100%. Li et al. (</w:t>
      </w:r>
      <w:r w:rsidRPr="009C5BA0">
        <w:rPr>
          <w:rFonts w:eastAsia="SimSun"/>
        </w:rPr>
        <w:t>1997</w:t>
      </w:r>
      <w:r w:rsidRPr="009C5BA0">
        <w:t xml:space="preserve">) inoculated tomato with AMF during sowing and with pathogen bacterial during transplanting. Thirty-five days later, leaves of uninoculated plants wilted and yellow spots along leaf veins extended to leaf stalks, with an incidence of 21.3% and a disease index of 12.0. Nevertheless, </w:t>
      </w:r>
      <w:r w:rsidRPr="009C5BA0">
        <w:rPr>
          <w:i/>
        </w:rPr>
        <w:t>Glomus</w:t>
      </w:r>
      <w:r w:rsidRPr="009C5BA0">
        <w:t xml:space="preserve"> </w:t>
      </w:r>
      <w:proofErr w:type="spellStart"/>
      <w:r w:rsidRPr="009C5BA0">
        <w:rPr>
          <w:i/>
        </w:rPr>
        <w:t>versiforme</w:t>
      </w:r>
      <w:proofErr w:type="spellEnd"/>
      <w:r w:rsidRPr="009C5BA0">
        <w:t xml:space="preserve">-treated plants had an incidence of 9.1% and a </w:t>
      </w:r>
      <w:r w:rsidRPr="009C5BA0">
        <w:rPr>
          <w:rFonts w:eastAsia="SimSun"/>
        </w:rPr>
        <w:t>disease</w:t>
      </w:r>
      <w:r w:rsidRPr="009C5BA0">
        <w:t xml:space="preserve"> index of 2.1. Yu et al. (</w:t>
      </w:r>
      <w:r w:rsidRPr="009C5BA0">
        <w:rPr>
          <w:rFonts w:eastAsia="SimSun"/>
        </w:rPr>
        <w:t>1997</w:t>
      </w:r>
      <w:r w:rsidRPr="009C5BA0">
        <w:t>) showed that the relative control effect of pre-inoculation of AMF on watermelon fusarium wilt reached more than 50%, whether in pot experiment or in field condition.</w:t>
      </w:r>
    </w:p>
    <w:p w14:paraId="74FCF27D" w14:textId="52FAD540" w:rsidR="00332F13" w:rsidRPr="009C5BA0" w:rsidRDefault="00332F13" w:rsidP="000642C8">
      <w:r w:rsidRPr="009C5BA0">
        <w:t xml:space="preserve">If pharmaceuticals or steam are used to disinfect the soil, it is easy to cause soil contamination </w:t>
      </w:r>
      <w:proofErr w:type="gramStart"/>
      <w:r w:rsidRPr="009C5BA0">
        <w:t>and in some cases</w:t>
      </w:r>
      <w:proofErr w:type="gramEnd"/>
      <w:r w:rsidRPr="009C5BA0">
        <w:t xml:space="preserve"> even damage the beneficial microorganisms in the soil, thus affecting vegetable production. The use of mycorrhizal fungi can improve disease resistance and alleviate cropping obstacle, improve the soil ecosystem, and promote pollution-free vegetable production (</w:t>
      </w:r>
      <w:r w:rsidRPr="009C5BA0">
        <w:rPr>
          <w:rFonts w:eastAsia="SimSun"/>
        </w:rPr>
        <w:t>Mie et al., 2000</w:t>
      </w:r>
      <w:r w:rsidRPr="009C5BA0">
        <w:t>).</w:t>
      </w:r>
    </w:p>
    <w:p w14:paraId="26EF9B33" w14:textId="77777777" w:rsidR="00332F13" w:rsidRPr="009C5BA0" w:rsidRDefault="00332F13" w:rsidP="000642C8"/>
    <w:p w14:paraId="5121BBAF" w14:textId="77777777" w:rsidR="00332F13" w:rsidRPr="009C5BA0" w:rsidRDefault="00332F13" w:rsidP="000642C8"/>
    <w:p w14:paraId="1629FF58" w14:textId="07499861" w:rsidR="00332F13" w:rsidRPr="00506F30" w:rsidRDefault="00332F13" w:rsidP="002942B2">
      <w:pPr>
        <w:pStyle w:val="Heading20"/>
      </w:pPr>
      <w:r w:rsidRPr="00506F30">
        <w:t xml:space="preserve">5. Application of AMF on </w:t>
      </w:r>
      <w:proofErr w:type="spellStart"/>
      <w:r w:rsidRPr="00506F30">
        <w:t>Ornamental</w:t>
      </w:r>
      <w:proofErr w:type="spellEnd"/>
      <w:r w:rsidRPr="00506F30">
        <w:t xml:space="preserve"> Plants</w:t>
      </w:r>
    </w:p>
    <w:p w14:paraId="6435937B" w14:textId="77777777" w:rsidR="00332F13" w:rsidRPr="009C5BA0" w:rsidRDefault="00332F13" w:rsidP="000642C8">
      <w:pPr>
        <w:rPr>
          <w:rFonts w:eastAsia="SimSun"/>
          <w:szCs w:val="22"/>
        </w:rPr>
      </w:pPr>
    </w:p>
    <w:p w14:paraId="7667BE95" w14:textId="36F24DA6" w:rsidR="00332F13" w:rsidRPr="009C5BA0" w:rsidRDefault="00332F13" w:rsidP="007D6816">
      <w:pPr>
        <w:pStyle w:val="Normalflush"/>
      </w:pPr>
      <w:r w:rsidRPr="009C5BA0">
        <w:t xml:space="preserve">In ornamental plants, most of the vines, herbs and woody plants form arbuscular mycorrhizas, while others such as orchids form orchid mycorrhizas, and other ornamental plants form special types of mycorrhizae </w:t>
      </w:r>
      <w:r w:rsidRPr="009C5BA0">
        <w:lastRenderedPageBreak/>
        <w:t xml:space="preserve">such as </w:t>
      </w:r>
      <w:proofErr w:type="spellStart"/>
      <w:r w:rsidRPr="009C5BA0">
        <w:t>arbutoid</w:t>
      </w:r>
      <w:proofErr w:type="spellEnd"/>
      <w:r w:rsidRPr="009C5BA0">
        <w:t xml:space="preserve"> mycorrhizas, ericoid mycorrhizas, and </w:t>
      </w:r>
      <w:proofErr w:type="spellStart"/>
      <w:r w:rsidRPr="009C5BA0">
        <w:t>monotropoid</w:t>
      </w:r>
      <w:proofErr w:type="spellEnd"/>
      <w:r w:rsidRPr="009C5BA0">
        <w:t xml:space="preserve"> mycorrhizas (</w:t>
      </w:r>
      <w:r w:rsidRPr="009C5BA0">
        <w:rPr>
          <w:rFonts w:eastAsia="SimSun"/>
        </w:rPr>
        <w:t>Jiang et al., 2002</w:t>
      </w:r>
      <w:r w:rsidRPr="009C5BA0">
        <w:t xml:space="preserve">). As a new industry, </w:t>
      </w:r>
      <w:r w:rsidRPr="009C5BA0">
        <w:rPr>
          <w:rFonts w:eastAsia="SimSun"/>
        </w:rPr>
        <w:t>ornamental</w:t>
      </w:r>
      <w:r w:rsidRPr="009C5BA0">
        <w:t xml:space="preserve"> plants are very popular in the world, and the inoculation of ornamental plants with mycorrhizal fungi has a high economic value. Although the research started late, the ornamental plants with AMF are involved in gerbera </w:t>
      </w:r>
      <w:proofErr w:type="spellStart"/>
      <w:r w:rsidRPr="009C5BA0">
        <w:t>jamesonii</w:t>
      </w:r>
      <w:proofErr w:type="spellEnd"/>
      <w:r w:rsidRPr="009C5BA0">
        <w:t xml:space="preserve">, Chinese rose, araucaria, black wattle, </w:t>
      </w:r>
      <w:r w:rsidRPr="009C5BA0">
        <w:rPr>
          <w:i/>
        </w:rPr>
        <w:t>Acacia grandiflora</w:t>
      </w:r>
      <w:r w:rsidRPr="009C5BA0">
        <w:t xml:space="preserve">, and </w:t>
      </w:r>
      <w:proofErr w:type="spellStart"/>
      <w:r w:rsidRPr="009C5BA0">
        <w:rPr>
          <w:i/>
        </w:rPr>
        <w:t>Hippophae</w:t>
      </w:r>
      <w:proofErr w:type="spellEnd"/>
      <w:r w:rsidRPr="009C5BA0">
        <w:rPr>
          <w:i/>
        </w:rPr>
        <w:t xml:space="preserve"> </w:t>
      </w:r>
      <w:proofErr w:type="spellStart"/>
      <w:r w:rsidRPr="009C5BA0">
        <w:rPr>
          <w:i/>
        </w:rPr>
        <w:t>rhamnoides</w:t>
      </w:r>
      <w:proofErr w:type="spellEnd"/>
      <w:r w:rsidRPr="009C5BA0">
        <w:t>.</w:t>
      </w:r>
    </w:p>
    <w:p w14:paraId="05073F5C" w14:textId="77777777" w:rsidR="00332F13" w:rsidRPr="009C5BA0" w:rsidRDefault="00332F13" w:rsidP="000642C8">
      <w:pPr>
        <w:rPr>
          <w:szCs w:val="22"/>
        </w:rPr>
      </w:pPr>
    </w:p>
    <w:p w14:paraId="02166F30" w14:textId="77777777" w:rsidR="00332F13" w:rsidRPr="009C5BA0" w:rsidRDefault="00332F13" w:rsidP="000642C8">
      <w:pPr>
        <w:pStyle w:val="Figurecentred"/>
      </w:pPr>
      <w:r w:rsidRPr="009C5BA0">
        <w:rPr>
          <w:noProof/>
        </w:rPr>
        <w:drawing>
          <wp:inline distT="0" distB="0" distL="0" distR="0" wp14:anchorId="26CE0425" wp14:editId="46FC6493">
            <wp:extent cx="3857625" cy="19224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73078" cy="1930173"/>
                    </a:xfrm>
                    <a:prstGeom prst="rect">
                      <a:avLst/>
                    </a:prstGeom>
                    <a:noFill/>
                    <a:ln>
                      <a:noFill/>
                    </a:ln>
                  </pic:spPr>
                </pic:pic>
              </a:graphicData>
            </a:graphic>
          </wp:inline>
        </w:drawing>
      </w:r>
    </w:p>
    <w:p w14:paraId="31B431D8" w14:textId="0CF2F32D" w:rsidR="00332F13" w:rsidRPr="009C5BA0" w:rsidRDefault="00332F13" w:rsidP="000642C8">
      <w:pPr>
        <w:pStyle w:val="Figurecaption"/>
      </w:pPr>
      <w:r w:rsidRPr="007D6816">
        <w:rPr>
          <w:b/>
          <w:bCs/>
        </w:rPr>
        <w:t>Figure 3.</w:t>
      </w:r>
      <w:r w:rsidRPr="009C5BA0">
        <w:t xml:space="preserve"> Plant growth responses of AMF- and non-AMF-inoculated white clover after 3 months.</w:t>
      </w:r>
    </w:p>
    <w:p w14:paraId="68E90828" w14:textId="2B3A61E6" w:rsidR="00332F13" w:rsidRPr="009C5BA0" w:rsidRDefault="00332F13" w:rsidP="000642C8">
      <w:pPr>
        <w:rPr>
          <w:szCs w:val="22"/>
        </w:rPr>
      </w:pPr>
      <w:r w:rsidRPr="009C5BA0">
        <w:rPr>
          <w:szCs w:val="22"/>
        </w:rPr>
        <w:t xml:space="preserve">Many of </w:t>
      </w:r>
      <w:r w:rsidRPr="009C5BA0">
        <w:rPr>
          <w:iCs/>
          <w:szCs w:val="22"/>
        </w:rPr>
        <w:t xml:space="preserve">ornamental </w:t>
      </w:r>
      <w:r w:rsidRPr="009C5BA0">
        <w:rPr>
          <w:szCs w:val="22"/>
        </w:rPr>
        <w:t xml:space="preserve">plants are obtained by tissue culture, and these </w:t>
      </w:r>
      <w:proofErr w:type="spellStart"/>
      <w:r w:rsidRPr="009C5BA0">
        <w:rPr>
          <w:szCs w:val="22"/>
        </w:rPr>
        <w:t>micropropagated</w:t>
      </w:r>
      <w:proofErr w:type="spellEnd"/>
      <w:r w:rsidRPr="009C5BA0">
        <w:rPr>
          <w:szCs w:val="22"/>
        </w:rPr>
        <w:t xml:space="preserve"> </w:t>
      </w:r>
      <w:r w:rsidRPr="009C5BA0">
        <w:rPr>
          <w:iCs/>
          <w:szCs w:val="22"/>
        </w:rPr>
        <w:t xml:space="preserve">ornamental </w:t>
      </w:r>
      <w:r w:rsidRPr="009C5BA0">
        <w:rPr>
          <w:szCs w:val="22"/>
        </w:rPr>
        <w:t xml:space="preserve">plants are grown under aseptic conditions, resulting in plants with weak quality and poor resistance. These unfavorable conditions are alleviated after inoculation with mycorrhizal fungi. In general, inoculation with </w:t>
      </w:r>
      <w:r w:rsidRPr="009C5BA0">
        <w:t>AMF</w:t>
      </w:r>
      <w:r w:rsidRPr="009C5BA0">
        <w:rPr>
          <w:szCs w:val="22"/>
        </w:rPr>
        <w:t xml:space="preserve"> can promote the early emergence of araucaria by 4 months, the early flowering of gerbera by 16 days, the </w:t>
      </w:r>
      <w:r w:rsidRPr="009C5BA0">
        <w:rPr>
          <w:rFonts w:eastAsia="SimSun"/>
        </w:rPr>
        <w:t>increase</w:t>
      </w:r>
      <w:r w:rsidRPr="009C5BA0">
        <w:rPr>
          <w:szCs w:val="22"/>
        </w:rPr>
        <w:t xml:space="preserve"> of cut flower production, and the survival rate of mycorrhizal seedlings by about 20% (</w:t>
      </w:r>
      <w:r w:rsidRPr="009C5BA0">
        <w:rPr>
          <w:rFonts w:eastAsia="SimSun"/>
        </w:rPr>
        <w:t>Liu and Li, 2000</w:t>
      </w:r>
      <w:r w:rsidRPr="009C5BA0">
        <w:rPr>
          <w:szCs w:val="22"/>
        </w:rPr>
        <w:t xml:space="preserve">). Inoculation with </w:t>
      </w:r>
      <w:r w:rsidRPr="009C5BA0">
        <w:t>AMF</w:t>
      </w:r>
      <w:r w:rsidRPr="009C5BA0">
        <w:rPr>
          <w:szCs w:val="22"/>
        </w:rPr>
        <w:t xml:space="preserve"> caused French marigold and larkspur to flower 1 week earlier, and claret-colored larkspur plants inoculated with </w:t>
      </w:r>
      <w:r w:rsidRPr="009C5BA0">
        <w:rPr>
          <w:i/>
          <w:szCs w:val="22"/>
        </w:rPr>
        <w:t xml:space="preserve">Glomus </w:t>
      </w:r>
      <w:proofErr w:type="spellStart"/>
      <w:r w:rsidRPr="009C5BA0">
        <w:rPr>
          <w:i/>
          <w:szCs w:val="22"/>
        </w:rPr>
        <w:t>mosseae</w:t>
      </w:r>
      <w:proofErr w:type="spellEnd"/>
      <w:r w:rsidRPr="009C5BA0">
        <w:rPr>
          <w:szCs w:val="22"/>
        </w:rPr>
        <w:t xml:space="preserve"> increased flowering by 23 days, compared with uninoculated plants (</w:t>
      </w:r>
      <w:r w:rsidRPr="009C5BA0">
        <w:rPr>
          <w:rFonts w:eastAsia="SimSun"/>
        </w:rPr>
        <w:t>Lin, 1994</w:t>
      </w:r>
      <w:r w:rsidRPr="009C5BA0">
        <w:rPr>
          <w:szCs w:val="22"/>
        </w:rPr>
        <w:t>).</w:t>
      </w:r>
    </w:p>
    <w:p w14:paraId="4EEACB76" w14:textId="6D0C5262" w:rsidR="00332F13" w:rsidRPr="009C5BA0" w:rsidRDefault="00332F13" w:rsidP="000642C8">
      <w:r w:rsidRPr="009C5BA0">
        <w:t xml:space="preserve">The application of AMF in the transplanting of lawn grass and the establishment of golf courses is increasing. Hetrick et al. (1986, 1988, 1990, 1991) demonstrated that inoculation with mycorrhizal fungi under soil P deficit conditions enhanced plant growth of turfgrass, root growth, and fertilizer utilization. Pelletier and Dionne (2004) showed that both </w:t>
      </w:r>
      <w:r w:rsidRPr="009C5BA0">
        <w:rPr>
          <w:i/>
        </w:rPr>
        <w:t xml:space="preserve">Glomus </w:t>
      </w:r>
      <w:proofErr w:type="spellStart"/>
      <w:r w:rsidRPr="009C5BA0">
        <w:rPr>
          <w:i/>
        </w:rPr>
        <w:lastRenderedPageBreak/>
        <w:t>intraradices</w:t>
      </w:r>
      <w:proofErr w:type="spellEnd"/>
      <w:r w:rsidRPr="009C5BA0">
        <w:t xml:space="preserve"> and </w:t>
      </w:r>
      <w:r w:rsidRPr="009C5BA0">
        <w:rPr>
          <w:i/>
        </w:rPr>
        <w:t xml:space="preserve">Glomus </w:t>
      </w:r>
      <w:proofErr w:type="spellStart"/>
      <w:r w:rsidRPr="009C5BA0">
        <w:rPr>
          <w:i/>
        </w:rPr>
        <w:t>etunicatum</w:t>
      </w:r>
      <w:proofErr w:type="spellEnd"/>
      <w:r w:rsidRPr="009C5BA0">
        <w:t xml:space="preserve"> stimulated the growth of turfgrass in a study conducted in </w:t>
      </w:r>
      <w:proofErr w:type="spellStart"/>
      <w:r w:rsidRPr="009C5BA0">
        <w:t>Lavalle</w:t>
      </w:r>
      <w:proofErr w:type="spellEnd"/>
      <w:r w:rsidRPr="009C5BA0">
        <w:t xml:space="preserve">, Canada. The effects of different fungal strains differed, with </w:t>
      </w:r>
      <w:r w:rsidRPr="009C5BA0">
        <w:rPr>
          <w:i/>
        </w:rPr>
        <w:t xml:space="preserve">Glomus </w:t>
      </w:r>
      <w:proofErr w:type="spellStart"/>
      <w:r w:rsidRPr="009C5BA0">
        <w:rPr>
          <w:i/>
        </w:rPr>
        <w:t>intraradices</w:t>
      </w:r>
      <w:proofErr w:type="spellEnd"/>
      <w:r w:rsidRPr="009C5BA0">
        <w:t xml:space="preserve"> causing more rapid establishment than </w:t>
      </w:r>
      <w:r w:rsidRPr="009C5BA0">
        <w:rPr>
          <w:i/>
        </w:rPr>
        <w:t xml:space="preserve">Glomus </w:t>
      </w:r>
      <w:proofErr w:type="spellStart"/>
      <w:r w:rsidRPr="009C5BA0">
        <w:rPr>
          <w:i/>
        </w:rPr>
        <w:t>etunicatum</w:t>
      </w:r>
      <w:proofErr w:type="spellEnd"/>
      <w:r w:rsidRPr="009C5BA0">
        <w:t xml:space="preserve"> at inoculum densities ranging from 40 to 60 mL/m</w:t>
      </w:r>
      <w:r w:rsidRPr="009C5BA0">
        <w:rPr>
          <w:vertAlign w:val="superscript"/>
        </w:rPr>
        <w:t>2</w:t>
      </w:r>
      <w:r w:rsidRPr="009C5BA0">
        <w:t xml:space="preserve">. As shown in Figure 3, inoculation of AMF on white clover resulted in significantly higher plant growth potential than uninoculated plants, and greater biomass and more intense green leaf </w:t>
      </w:r>
      <w:proofErr w:type="spellStart"/>
      <w:r w:rsidRPr="009C5BA0">
        <w:t>colour</w:t>
      </w:r>
      <w:proofErr w:type="spellEnd"/>
      <w:r w:rsidRPr="009C5BA0">
        <w:t xml:space="preserve"> were more conducive to turfgrass establishment and drought resistance.</w:t>
      </w:r>
    </w:p>
    <w:p w14:paraId="208C3B0C" w14:textId="77777777" w:rsidR="00332F13" w:rsidRPr="009C5BA0" w:rsidRDefault="00332F13" w:rsidP="000642C8"/>
    <w:p w14:paraId="3EC1F248" w14:textId="77777777" w:rsidR="00332F13" w:rsidRPr="009C5BA0" w:rsidRDefault="00332F13" w:rsidP="000642C8"/>
    <w:p w14:paraId="31789377" w14:textId="77777777" w:rsidR="00332F13" w:rsidRPr="00506F30" w:rsidRDefault="00332F13" w:rsidP="002942B2">
      <w:pPr>
        <w:pStyle w:val="Heading20"/>
      </w:pPr>
      <w:r w:rsidRPr="00506F30">
        <w:t>Conclusion and Outlook</w:t>
      </w:r>
    </w:p>
    <w:p w14:paraId="79BE17DD" w14:textId="77777777" w:rsidR="00332F13" w:rsidRPr="009C5BA0" w:rsidRDefault="00332F13" w:rsidP="000642C8">
      <w:pPr>
        <w:rPr>
          <w:rFonts w:eastAsia="SimSun"/>
        </w:rPr>
      </w:pPr>
    </w:p>
    <w:p w14:paraId="0CA67F1C" w14:textId="6D79128A" w:rsidR="00332F13" w:rsidRDefault="00332F13" w:rsidP="00206769">
      <w:pPr>
        <w:pStyle w:val="Normalflush"/>
      </w:pPr>
      <w:r w:rsidRPr="009C5BA0">
        <w:t xml:space="preserve">Mycorrhizal fungi inoculation on potted horticultural plants has achieved a great success, but some attempts to apply mycorrhizal fungi on field horticultural plants are not yet available. This has therefore severely limited the further promotion and application of AMF. In the future, more work should be done on the following aspects: </w:t>
      </w:r>
    </w:p>
    <w:p w14:paraId="58C92F91" w14:textId="77777777" w:rsidR="00206769" w:rsidRPr="009C5BA0" w:rsidRDefault="00206769" w:rsidP="00206769">
      <w:pPr>
        <w:pStyle w:val="Normalflush"/>
      </w:pPr>
    </w:p>
    <w:p w14:paraId="6A671888" w14:textId="70AB56EA" w:rsidR="00332F13" w:rsidRPr="009C5BA0" w:rsidRDefault="00332F13" w:rsidP="009C5BA0">
      <w:pPr>
        <w:pStyle w:val="ListParagraph"/>
        <w:numPr>
          <w:ilvl w:val="0"/>
          <w:numId w:val="32"/>
        </w:numPr>
        <w:contextualSpacing/>
        <w:rPr>
          <w:szCs w:val="22"/>
        </w:rPr>
      </w:pPr>
      <w:r w:rsidRPr="009C5BA0">
        <w:rPr>
          <w:szCs w:val="22"/>
        </w:rPr>
        <w:t xml:space="preserve">Trying and demonstrating the benefits of other endophytic fungi in addition to AMF on horticultural plants and further develop and </w:t>
      </w:r>
      <w:proofErr w:type="spellStart"/>
      <w:r w:rsidRPr="009C5BA0">
        <w:rPr>
          <w:szCs w:val="22"/>
        </w:rPr>
        <w:t>utilise</w:t>
      </w:r>
      <w:proofErr w:type="spellEnd"/>
      <w:r w:rsidRPr="009C5BA0">
        <w:rPr>
          <w:szCs w:val="22"/>
        </w:rPr>
        <w:t xml:space="preserve"> these endophytic fungi.</w:t>
      </w:r>
    </w:p>
    <w:p w14:paraId="1024FE90" w14:textId="0465B56F" w:rsidR="00332F13" w:rsidRPr="009C5BA0" w:rsidRDefault="00332F13" w:rsidP="009C5BA0">
      <w:pPr>
        <w:pStyle w:val="ListParagraph"/>
        <w:numPr>
          <w:ilvl w:val="0"/>
          <w:numId w:val="32"/>
        </w:numPr>
        <w:contextualSpacing/>
        <w:rPr>
          <w:spacing w:val="-7"/>
          <w:szCs w:val="22"/>
        </w:rPr>
      </w:pPr>
      <w:r w:rsidRPr="009C5BA0">
        <w:rPr>
          <w:spacing w:val="-7"/>
          <w:szCs w:val="22"/>
        </w:rPr>
        <w:t>Rapid p</w:t>
      </w:r>
      <w:r w:rsidRPr="009C5BA0">
        <w:rPr>
          <w:szCs w:val="22"/>
        </w:rPr>
        <w:t>roduction of mycorrhizal fungi inoculums. At present, the use of mycorrhizal fungi in the production of horticultural plants is not widespread. The main reason is that AMF are difficult to be cultured in vitro, and it is difficult to avoid contamination of mixed bacteria in the inoculation process, and can not achieve convenient inoculation (</w:t>
      </w:r>
      <w:r w:rsidRPr="009C5BA0">
        <w:rPr>
          <w:rFonts w:eastAsia="SimSun"/>
        </w:rPr>
        <w:t>Gu et al., 2020</w:t>
      </w:r>
      <w:r w:rsidRPr="009C5BA0">
        <w:rPr>
          <w:szCs w:val="22"/>
        </w:rPr>
        <w:t xml:space="preserve">). Although a certain </w:t>
      </w:r>
      <w:proofErr w:type="gramStart"/>
      <w:r w:rsidRPr="009C5BA0">
        <w:rPr>
          <w:szCs w:val="22"/>
        </w:rPr>
        <w:t>amount</w:t>
      </w:r>
      <w:proofErr w:type="gramEnd"/>
      <w:r w:rsidRPr="009C5BA0">
        <w:rPr>
          <w:szCs w:val="22"/>
        </w:rPr>
        <w:t xml:space="preserve"> of mycorrhizal inoculums can be obtained from potted mycorrhizal production, improving the quality of the mycorrhizal agent is a future challenge.</w:t>
      </w:r>
    </w:p>
    <w:p w14:paraId="76469607" w14:textId="4CEE1FA4" w:rsidR="00332F13" w:rsidRPr="009C5BA0" w:rsidRDefault="00332F13" w:rsidP="009C5BA0">
      <w:pPr>
        <w:pStyle w:val="ListParagraph"/>
        <w:numPr>
          <w:ilvl w:val="0"/>
          <w:numId w:val="32"/>
        </w:numPr>
        <w:contextualSpacing/>
        <w:rPr>
          <w:spacing w:val="-7"/>
          <w:szCs w:val="22"/>
        </w:rPr>
      </w:pPr>
      <w:r w:rsidRPr="009C5BA0">
        <w:rPr>
          <w:rFonts w:eastAsia="DengXian"/>
          <w:kern w:val="2"/>
          <w:szCs w:val="22"/>
        </w:rPr>
        <w:t>Selecting an efficient arbuscular mycorrhizal fungal strain for a special horticultural crop.</w:t>
      </w:r>
    </w:p>
    <w:p w14:paraId="0CF681D5" w14:textId="566508DE" w:rsidR="00332F13" w:rsidRPr="009C5BA0" w:rsidRDefault="00332F13" w:rsidP="009C5BA0">
      <w:pPr>
        <w:pStyle w:val="ListParagraph"/>
        <w:numPr>
          <w:ilvl w:val="0"/>
          <w:numId w:val="32"/>
        </w:numPr>
        <w:contextualSpacing/>
        <w:rPr>
          <w:spacing w:val="-7"/>
          <w:szCs w:val="22"/>
        </w:rPr>
      </w:pPr>
      <w:r w:rsidRPr="009C5BA0">
        <w:rPr>
          <w:szCs w:val="22"/>
        </w:rPr>
        <w:t xml:space="preserve">Inoculation time and dosage of </w:t>
      </w:r>
      <w:r w:rsidRPr="009C5BA0">
        <w:t>AMF</w:t>
      </w:r>
      <w:r w:rsidRPr="009C5BA0">
        <w:rPr>
          <w:szCs w:val="22"/>
        </w:rPr>
        <w:t xml:space="preserve">. Mycorrhizal fungi must be applied to the roots of horticultural plants, and the earlier inoculation has better effects. For horticultural crops requiring the nursery followed by transplanting, the </w:t>
      </w:r>
      <w:r w:rsidRPr="009C5BA0">
        <w:t xml:space="preserve">AMF </w:t>
      </w:r>
      <w:r w:rsidRPr="009C5BA0">
        <w:rPr>
          <w:szCs w:val="22"/>
        </w:rPr>
        <w:t xml:space="preserve">should be inoculated at the same time of sowing after sterilization of the nursery soil or growth substrate. When applying </w:t>
      </w:r>
      <w:r w:rsidRPr="009C5BA0">
        <w:t>AMF</w:t>
      </w:r>
      <w:r w:rsidRPr="009C5BA0">
        <w:rPr>
          <w:szCs w:val="22"/>
        </w:rPr>
        <w:t xml:space="preserve"> agents, inoculated methods such as root dipping, root slurry, and root injection can be </w:t>
      </w:r>
      <w:r w:rsidRPr="009C5BA0">
        <w:rPr>
          <w:szCs w:val="22"/>
        </w:rPr>
        <w:lastRenderedPageBreak/>
        <w:t>considered. For small seedlings or seeds, the amount of mycorrhizal agent application can be reduced, and for large seedlings, the amount of application can be increased appropriately.</w:t>
      </w:r>
    </w:p>
    <w:p w14:paraId="67DF8272" w14:textId="645606DE" w:rsidR="00332F13" w:rsidRPr="009C5BA0" w:rsidRDefault="00332F13" w:rsidP="009C5BA0">
      <w:pPr>
        <w:pStyle w:val="ListParagraph"/>
        <w:numPr>
          <w:ilvl w:val="0"/>
          <w:numId w:val="32"/>
        </w:numPr>
        <w:contextualSpacing/>
        <w:rPr>
          <w:spacing w:val="-7"/>
          <w:szCs w:val="22"/>
        </w:rPr>
      </w:pPr>
      <w:r w:rsidRPr="009C5BA0">
        <w:rPr>
          <w:szCs w:val="22"/>
        </w:rPr>
        <w:t xml:space="preserve">Field management of mycorrhizal horticultural crops. Mycorrhizal growth and development in horticultural plants could be affected by various factors, including soil properties, grafting, pesticides, herbicides, pruning, intercrop, etc. For field management of </w:t>
      </w:r>
      <w:proofErr w:type="spellStart"/>
      <w:r w:rsidRPr="009C5BA0">
        <w:rPr>
          <w:szCs w:val="22"/>
        </w:rPr>
        <w:t>mycorrhizalized</w:t>
      </w:r>
      <w:proofErr w:type="spellEnd"/>
      <w:r w:rsidRPr="009C5BA0">
        <w:rPr>
          <w:szCs w:val="22"/>
        </w:rPr>
        <w:t xml:space="preserve"> horticultural plants, appropriate fungicides should be used so that fungicides do not inhibit the activity of mycorrhizal fungi and kill mycorrhizal fungal propagules in the soil. </w:t>
      </w:r>
      <w:proofErr w:type="spellStart"/>
      <w:r w:rsidRPr="009C5BA0">
        <w:rPr>
          <w:szCs w:val="22"/>
        </w:rPr>
        <w:t>Benlate</w:t>
      </w:r>
      <w:proofErr w:type="spellEnd"/>
      <w:r w:rsidRPr="009C5BA0">
        <w:rPr>
          <w:szCs w:val="22"/>
        </w:rPr>
        <w:t xml:space="preserve">, glyphosate, and daidzein can inhibit the growth and activity of </w:t>
      </w:r>
      <w:r w:rsidRPr="009C5BA0">
        <w:t>AMF</w:t>
      </w:r>
      <w:r w:rsidRPr="009C5BA0">
        <w:rPr>
          <w:szCs w:val="22"/>
        </w:rPr>
        <w:t xml:space="preserve">, while </w:t>
      </w:r>
      <w:proofErr w:type="spellStart"/>
      <w:r w:rsidRPr="009C5BA0">
        <w:rPr>
          <w:szCs w:val="22"/>
        </w:rPr>
        <w:t>clothian</w:t>
      </w:r>
      <w:proofErr w:type="spellEnd"/>
      <w:r w:rsidRPr="009C5BA0">
        <w:rPr>
          <w:szCs w:val="22"/>
        </w:rPr>
        <w:t xml:space="preserve"> does not affect the growth of </w:t>
      </w:r>
      <w:r w:rsidRPr="009C5BA0">
        <w:t>AMF</w:t>
      </w:r>
      <w:r w:rsidRPr="009C5BA0">
        <w:rPr>
          <w:szCs w:val="22"/>
        </w:rPr>
        <w:t xml:space="preserve"> (</w:t>
      </w:r>
      <w:r w:rsidRPr="009C5BA0">
        <w:rPr>
          <w:rFonts w:eastAsia="SimSun"/>
        </w:rPr>
        <w:t>Zeng et al., 2004b)</w:t>
      </w:r>
      <w:r w:rsidRPr="009C5BA0">
        <w:rPr>
          <w:szCs w:val="22"/>
        </w:rPr>
        <w:t xml:space="preserve">; orchard grass cultivation (e.g., </w:t>
      </w:r>
      <w:r w:rsidRPr="009C5BA0">
        <w:rPr>
          <w:i/>
          <w:szCs w:val="22"/>
        </w:rPr>
        <w:t xml:space="preserve">Bacopa </w:t>
      </w:r>
      <w:proofErr w:type="spellStart"/>
      <w:r w:rsidRPr="009C5BA0">
        <w:rPr>
          <w:i/>
          <w:szCs w:val="22"/>
        </w:rPr>
        <w:t>monniera</w:t>
      </w:r>
      <w:proofErr w:type="spellEnd"/>
      <w:r w:rsidRPr="009C5BA0">
        <w:rPr>
          <w:szCs w:val="22"/>
        </w:rPr>
        <w:t>) is beneficial to increase the population of mycorrhizal fungi in the soil of fruit trees (e.g., citrus). This would maintain a high mycorrhizal colonization in the root of fruit trees, which thus improves the fruit quality of fruit trees (e.g., citrus), especially the coloration of the peel (</w:t>
      </w:r>
      <w:r w:rsidRPr="009C5BA0">
        <w:rPr>
          <w:rFonts w:eastAsia="SimSun"/>
        </w:rPr>
        <w:t>Zeng et al., 2004a</w:t>
      </w:r>
      <w:r w:rsidRPr="009C5BA0">
        <w:rPr>
          <w:szCs w:val="22"/>
        </w:rPr>
        <w:t>), which is of great importance in fruit tree cultivation.</w:t>
      </w:r>
    </w:p>
    <w:p w14:paraId="7A56E133" w14:textId="3932BC32" w:rsidR="00332F13" w:rsidRDefault="00332F13" w:rsidP="000642C8"/>
    <w:p w14:paraId="6A6AA0EE" w14:textId="77777777" w:rsidR="00206769" w:rsidRPr="009C5BA0" w:rsidRDefault="00206769" w:rsidP="000642C8"/>
    <w:p w14:paraId="720A50B8" w14:textId="77777777" w:rsidR="00332F13" w:rsidRPr="00506F30" w:rsidRDefault="00332F13" w:rsidP="002942B2">
      <w:pPr>
        <w:pStyle w:val="Heading20"/>
      </w:pPr>
      <w:proofErr w:type="spellStart"/>
      <w:r w:rsidRPr="00506F30">
        <w:t>Acknowledgments</w:t>
      </w:r>
      <w:proofErr w:type="spellEnd"/>
    </w:p>
    <w:p w14:paraId="10C791F7" w14:textId="77777777" w:rsidR="00332F13" w:rsidRPr="009C5BA0" w:rsidRDefault="00332F13" w:rsidP="000642C8"/>
    <w:p w14:paraId="53377297" w14:textId="5352594D" w:rsidR="00332F13" w:rsidRPr="009C5BA0" w:rsidRDefault="00332F13" w:rsidP="00206769">
      <w:pPr>
        <w:pStyle w:val="Normalflush"/>
      </w:pPr>
      <w:r w:rsidRPr="009C5BA0">
        <w:t xml:space="preserve">This study was supported by the project of Hubei Agricultural Science and Technology Innovation Action Plan (E </w:t>
      </w:r>
      <w:proofErr w:type="spellStart"/>
      <w:r w:rsidRPr="009C5BA0">
        <w:t>Nongfa</w:t>
      </w:r>
      <w:proofErr w:type="spellEnd"/>
      <w:r w:rsidRPr="009C5BA0">
        <w:t xml:space="preserve"> [2018] 1).</w:t>
      </w:r>
    </w:p>
    <w:p w14:paraId="1133FE19" w14:textId="77777777" w:rsidR="00332F13" w:rsidRPr="009C5BA0" w:rsidRDefault="00332F13" w:rsidP="000642C8"/>
    <w:p w14:paraId="12A7C67F" w14:textId="77777777" w:rsidR="00332F13" w:rsidRPr="009C5BA0" w:rsidRDefault="00332F13" w:rsidP="000642C8"/>
    <w:p w14:paraId="4976BF91" w14:textId="77777777" w:rsidR="00332F13" w:rsidRPr="00506F30" w:rsidRDefault="00332F13" w:rsidP="002942B2">
      <w:pPr>
        <w:pStyle w:val="Heading20"/>
      </w:pPr>
      <w:proofErr w:type="spellStart"/>
      <w:r w:rsidRPr="00506F30">
        <w:t>References</w:t>
      </w:r>
      <w:proofErr w:type="spellEnd"/>
    </w:p>
    <w:p w14:paraId="6B9FF7D0" w14:textId="77777777" w:rsidR="00332F13" w:rsidRPr="009C5BA0" w:rsidRDefault="00332F13" w:rsidP="000642C8"/>
    <w:p w14:paraId="72F2D41B" w14:textId="2F369F53" w:rsidR="00332F13" w:rsidRPr="002942B2" w:rsidRDefault="00332F13" w:rsidP="000642C8">
      <w:pPr>
        <w:ind w:left="360" w:hanging="360"/>
        <w:rPr>
          <w:sz w:val="18"/>
          <w:szCs w:val="18"/>
        </w:rPr>
      </w:pPr>
      <w:r w:rsidRPr="002942B2">
        <w:rPr>
          <w:sz w:val="18"/>
          <w:szCs w:val="18"/>
          <w:shd w:val="clear" w:color="auto" w:fill="FFFFFF"/>
        </w:rPr>
        <w:t xml:space="preserve">Cheng X. F., Wu H. H., Zou Y. N., Wu Q. S., </w:t>
      </w:r>
      <w:proofErr w:type="spellStart"/>
      <w:r w:rsidRPr="002942B2">
        <w:rPr>
          <w:sz w:val="18"/>
          <w:szCs w:val="18"/>
          <w:shd w:val="clear" w:color="auto" w:fill="FFFFFF"/>
        </w:rPr>
        <w:t>Kuča</w:t>
      </w:r>
      <w:proofErr w:type="spellEnd"/>
      <w:r w:rsidRPr="002942B2">
        <w:rPr>
          <w:sz w:val="18"/>
          <w:szCs w:val="18"/>
          <w:shd w:val="clear" w:color="auto" w:fill="FFFFFF"/>
        </w:rPr>
        <w:t xml:space="preserve"> K.</w:t>
      </w:r>
      <w:r w:rsidRPr="002942B2">
        <w:rPr>
          <w:rFonts w:eastAsia="KaiTi_GB2312"/>
          <w:sz w:val="18"/>
          <w:szCs w:val="18"/>
        </w:rPr>
        <w:t xml:space="preserve"> (2021) Mycorrhizal response strategies of trifoliate orange under well-watered, salt </w:t>
      </w:r>
      <w:r w:rsidRPr="002942B2">
        <w:rPr>
          <w:rFonts w:eastAsia="SimSun"/>
          <w:sz w:val="18"/>
          <w:szCs w:val="18"/>
        </w:rPr>
        <w:t>stress</w:t>
      </w:r>
      <w:r w:rsidRPr="002942B2">
        <w:rPr>
          <w:rFonts w:eastAsia="KaiTi_GB2312"/>
          <w:sz w:val="18"/>
          <w:szCs w:val="18"/>
        </w:rPr>
        <w:t xml:space="preserve">, and waterlogging stress by regulating leaf aquaporin expression. </w:t>
      </w:r>
      <w:r w:rsidRPr="002942B2">
        <w:rPr>
          <w:rFonts w:eastAsia="KaiTi_GB2312"/>
          <w:i/>
          <w:sz w:val="18"/>
          <w:szCs w:val="18"/>
        </w:rPr>
        <w:t>Plant Physiology and Biochemistry,</w:t>
      </w:r>
      <w:r w:rsidRPr="002942B2">
        <w:rPr>
          <w:rFonts w:eastAsia="KaiTi_GB2312"/>
          <w:sz w:val="18"/>
          <w:szCs w:val="18"/>
        </w:rPr>
        <w:t xml:space="preserve"> 162:27-35.</w:t>
      </w:r>
    </w:p>
    <w:p w14:paraId="68BFFF3A" w14:textId="36DAE7D9" w:rsidR="00332F13" w:rsidRPr="002942B2" w:rsidRDefault="00332F13" w:rsidP="000642C8">
      <w:pPr>
        <w:ind w:left="360" w:hanging="360"/>
        <w:rPr>
          <w:rFonts w:eastAsia="KaiTi_GB2312"/>
          <w:sz w:val="18"/>
          <w:szCs w:val="18"/>
        </w:rPr>
      </w:pPr>
      <w:r w:rsidRPr="002942B2">
        <w:rPr>
          <w:rFonts w:eastAsia="KaiTi_GB2312"/>
          <w:sz w:val="18"/>
          <w:szCs w:val="18"/>
        </w:rPr>
        <w:t xml:space="preserve">Cheng Y. H., Chuang M. F., Tu C. C. (1993) An estimate of effects of VA-mycorrhizal fungus </w:t>
      </w:r>
      <w:r w:rsidRPr="002942B2">
        <w:rPr>
          <w:rFonts w:eastAsia="KaiTi_GB2312"/>
          <w:i/>
          <w:sz w:val="18"/>
          <w:szCs w:val="18"/>
        </w:rPr>
        <w:t xml:space="preserve">Glomus </w:t>
      </w:r>
      <w:proofErr w:type="spellStart"/>
      <w:r w:rsidRPr="002942B2">
        <w:rPr>
          <w:rFonts w:eastAsia="KaiTi_GB2312"/>
          <w:i/>
          <w:sz w:val="18"/>
          <w:szCs w:val="18"/>
        </w:rPr>
        <w:t>clarum</w:t>
      </w:r>
      <w:proofErr w:type="spellEnd"/>
      <w:r w:rsidRPr="002942B2">
        <w:rPr>
          <w:rFonts w:eastAsia="KaiTi_GB2312"/>
          <w:i/>
          <w:sz w:val="18"/>
          <w:szCs w:val="18"/>
        </w:rPr>
        <w:t xml:space="preserve"> </w:t>
      </w:r>
      <w:r w:rsidRPr="002942B2">
        <w:rPr>
          <w:rFonts w:eastAsia="KaiTi_GB2312"/>
          <w:sz w:val="18"/>
          <w:szCs w:val="18"/>
        </w:rPr>
        <w:t xml:space="preserve">on muskmelon production. </w:t>
      </w:r>
      <w:r w:rsidRPr="002942B2">
        <w:rPr>
          <w:rFonts w:eastAsia="KaiTi_GB2312"/>
          <w:i/>
          <w:sz w:val="18"/>
          <w:szCs w:val="18"/>
        </w:rPr>
        <w:t>Journal of Agricultural Research in China</w:t>
      </w:r>
      <w:r w:rsidRPr="002942B2">
        <w:rPr>
          <w:rFonts w:eastAsia="KaiTi_GB2312"/>
          <w:sz w:val="18"/>
          <w:szCs w:val="18"/>
        </w:rPr>
        <w:t>, 42(1):74-84.</w:t>
      </w:r>
    </w:p>
    <w:p w14:paraId="28AF31CF" w14:textId="45D8D677" w:rsidR="00332F13" w:rsidRPr="002942B2" w:rsidRDefault="00332F13" w:rsidP="000642C8">
      <w:pPr>
        <w:ind w:left="360" w:hanging="360"/>
        <w:rPr>
          <w:rStyle w:val="title-text"/>
          <w:sz w:val="18"/>
          <w:szCs w:val="18"/>
          <w:lang w:val="en"/>
        </w:rPr>
      </w:pPr>
      <w:r w:rsidRPr="002942B2">
        <w:rPr>
          <w:rFonts w:eastAsia="SimSun"/>
          <w:sz w:val="18"/>
          <w:szCs w:val="18"/>
        </w:rPr>
        <w:t xml:space="preserve">de Assis R. M. A., Carneiro J. J., Medeiros A. P. R., de Carvalho A. A., Honorato A. C., Carneiro M. A. C., Bertolucci S. K. V., Pinto J. E. B. P. (2020) </w:t>
      </w:r>
      <w:r w:rsidRPr="002942B2">
        <w:rPr>
          <w:rStyle w:val="title-text"/>
          <w:sz w:val="18"/>
          <w:szCs w:val="18"/>
          <w:lang w:val="en"/>
        </w:rPr>
        <w:t xml:space="preserve">Arbuscular mycorrhizal fungi and organic manure enhance growth and accumulation of </w:t>
      </w:r>
      <w:proofErr w:type="spellStart"/>
      <w:r w:rsidRPr="002942B2">
        <w:rPr>
          <w:rStyle w:val="title-text"/>
          <w:sz w:val="18"/>
          <w:szCs w:val="18"/>
          <w:lang w:val="en"/>
        </w:rPr>
        <w:t>citral</w:t>
      </w:r>
      <w:proofErr w:type="spellEnd"/>
      <w:r w:rsidRPr="002942B2">
        <w:rPr>
          <w:rStyle w:val="title-text"/>
          <w:sz w:val="18"/>
          <w:szCs w:val="18"/>
          <w:lang w:val="en"/>
        </w:rPr>
        <w:t xml:space="preserve">, </w:t>
      </w:r>
      <w:r w:rsidRPr="002942B2">
        <w:rPr>
          <w:rStyle w:val="title-text"/>
          <w:sz w:val="18"/>
          <w:szCs w:val="18"/>
          <w:lang w:val="en"/>
        </w:rPr>
        <w:lastRenderedPageBreak/>
        <w:t xml:space="preserve">total phenols, and flavonoids in </w:t>
      </w:r>
      <w:r w:rsidRPr="002942B2">
        <w:rPr>
          <w:rStyle w:val="Emphasis"/>
          <w:sz w:val="18"/>
          <w:szCs w:val="18"/>
          <w:lang w:val="en"/>
        </w:rPr>
        <w:t>Melissa officinalis</w:t>
      </w:r>
      <w:r w:rsidRPr="002942B2">
        <w:rPr>
          <w:rStyle w:val="title-text"/>
          <w:sz w:val="18"/>
          <w:szCs w:val="18"/>
          <w:lang w:val="en"/>
        </w:rPr>
        <w:t xml:space="preserve"> L. </w:t>
      </w:r>
      <w:r w:rsidRPr="002942B2">
        <w:rPr>
          <w:rStyle w:val="title-text"/>
          <w:i/>
          <w:sz w:val="18"/>
          <w:szCs w:val="18"/>
          <w:lang w:val="en"/>
        </w:rPr>
        <w:t>Industrial Crops and Products,</w:t>
      </w:r>
      <w:r w:rsidRPr="002942B2">
        <w:rPr>
          <w:rStyle w:val="title-text"/>
          <w:sz w:val="18"/>
          <w:szCs w:val="18"/>
          <w:lang w:val="en"/>
        </w:rPr>
        <w:t xml:space="preserve"> 158:112981.</w:t>
      </w:r>
    </w:p>
    <w:p w14:paraId="64168E97" w14:textId="62BC3D73" w:rsidR="00332F13" w:rsidRPr="002942B2" w:rsidRDefault="00332F13" w:rsidP="000642C8">
      <w:pPr>
        <w:ind w:left="360" w:hanging="360"/>
        <w:rPr>
          <w:rStyle w:val="title-text"/>
          <w:sz w:val="18"/>
          <w:szCs w:val="18"/>
          <w:lang w:val="en"/>
        </w:rPr>
      </w:pPr>
      <w:r w:rsidRPr="002942B2">
        <w:rPr>
          <w:rStyle w:val="title-text"/>
          <w:sz w:val="18"/>
          <w:szCs w:val="18"/>
          <w:lang w:val="en"/>
        </w:rPr>
        <w:t xml:space="preserve">Gu Y. F., Sui X. Q., Zheng J. Q. (2020) Mycorrhized apple seedlings and its production technology. </w:t>
      </w:r>
      <w:r w:rsidRPr="002942B2">
        <w:rPr>
          <w:rStyle w:val="title-text"/>
          <w:i/>
          <w:sz w:val="18"/>
          <w:szCs w:val="18"/>
          <w:lang w:val="en"/>
        </w:rPr>
        <w:t>Fruit Growers’ Friend,</w:t>
      </w:r>
      <w:r w:rsidRPr="002942B2">
        <w:rPr>
          <w:rStyle w:val="title-text"/>
          <w:sz w:val="18"/>
          <w:szCs w:val="18"/>
          <w:lang w:val="en"/>
        </w:rPr>
        <w:t xml:space="preserve"> (8):27-28.</w:t>
      </w:r>
    </w:p>
    <w:p w14:paraId="50692021" w14:textId="147B6C32" w:rsidR="00332F13" w:rsidRPr="002942B2" w:rsidRDefault="00332F13" w:rsidP="000642C8">
      <w:pPr>
        <w:ind w:left="360" w:hanging="360"/>
        <w:rPr>
          <w:rStyle w:val="title-text"/>
          <w:sz w:val="18"/>
          <w:szCs w:val="18"/>
          <w:lang w:val="en"/>
        </w:rPr>
      </w:pPr>
      <w:r w:rsidRPr="002942B2">
        <w:rPr>
          <w:rStyle w:val="title-text"/>
          <w:sz w:val="18"/>
          <w:szCs w:val="18"/>
          <w:lang w:val="en"/>
        </w:rPr>
        <w:t xml:space="preserve">He J. Y., Fan Y. P., Wang Y., Zhang Z., Wang C. X. (2021) Effects of </w:t>
      </w:r>
      <w:r w:rsidRPr="002942B2">
        <w:rPr>
          <w:rStyle w:val="title-text"/>
          <w:i/>
          <w:sz w:val="18"/>
          <w:szCs w:val="18"/>
          <w:lang w:val="en"/>
        </w:rPr>
        <w:t xml:space="preserve">Glomus </w:t>
      </w:r>
      <w:proofErr w:type="spellStart"/>
      <w:r w:rsidRPr="002942B2">
        <w:rPr>
          <w:rStyle w:val="title-text"/>
          <w:i/>
          <w:sz w:val="18"/>
          <w:szCs w:val="18"/>
          <w:lang w:val="en"/>
        </w:rPr>
        <w:t>mosseae</w:t>
      </w:r>
      <w:proofErr w:type="spellEnd"/>
      <w:r w:rsidRPr="002942B2">
        <w:rPr>
          <w:rStyle w:val="title-text"/>
          <w:i/>
          <w:sz w:val="18"/>
          <w:szCs w:val="18"/>
          <w:lang w:val="en"/>
        </w:rPr>
        <w:t xml:space="preserve"> </w:t>
      </w:r>
      <w:r w:rsidRPr="002942B2">
        <w:rPr>
          <w:rStyle w:val="title-text"/>
          <w:sz w:val="18"/>
          <w:szCs w:val="18"/>
          <w:lang w:val="en"/>
        </w:rPr>
        <w:t xml:space="preserve">on seedling growth and nitrogen and phosphorus uptake of two cucumber cultivars. </w:t>
      </w:r>
      <w:r w:rsidRPr="002942B2">
        <w:rPr>
          <w:rStyle w:val="title-text"/>
          <w:i/>
          <w:sz w:val="18"/>
          <w:szCs w:val="18"/>
          <w:lang w:val="en"/>
        </w:rPr>
        <w:t>Chinese Agricultural Science Bulletin,</w:t>
      </w:r>
      <w:r w:rsidRPr="002942B2">
        <w:rPr>
          <w:rStyle w:val="title-text"/>
          <w:sz w:val="18"/>
          <w:szCs w:val="18"/>
          <w:lang w:val="en"/>
        </w:rPr>
        <w:t xml:space="preserve"> 37(10):30-34.</w:t>
      </w:r>
    </w:p>
    <w:p w14:paraId="6C0273B1" w14:textId="339945EC" w:rsidR="00332F13" w:rsidRPr="002942B2" w:rsidRDefault="00332F13" w:rsidP="000642C8">
      <w:pPr>
        <w:ind w:left="360" w:hanging="360"/>
        <w:rPr>
          <w:sz w:val="18"/>
          <w:szCs w:val="18"/>
        </w:rPr>
      </w:pPr>
      <w:r w:rsidRPr="002942B2">
        <w:rPr>
          <w:sz w:val="18"/>
          <w:szCs w:val="18"/>
        </w:rPr>
        <w:t xml:space="preserve">Hetrick B. A. D., Kitt D. G., </w:t>
      </w:r>
      <w:r w:rsidRPr="002942B2">
        <w:rPr>
          <w:rFonts w:eastAsia="SimSun"/>
          <w:sz w:val="18"/>
          <w:szCs w:val="18"/>
        </w:rPr>
        <w:t>Wilson</w:t>
      </w:r>
      <w:r w:rsidRPr="002942B2">
        <w:rPr>
          <w:sz w:val="18"/>
          <w:szCs w:val="18"/>
        </w:rPr>
        <w:t xml:space="preserve"> G. W. T. (1986) The influence of phosphorus fertilization, fungal species, and nonsterile soil on mycorrhizal growth response in tall grass prairie species. </w:t>
      </w:r>
      <w:r w:rsidRPr="002942B2">
        <w:rPr>
          <w:i/>
          <w:sz w:val="18"/>
          <w:szCs w:val="18"/>
        </w:rPr>
        <w:t>Canadian Journal of Botany</w:t>
      </w:r>
      <w:r w:rsidRPr="002942B2">
        <w:rPr>
          <w:sz w:val="18"/>
          <w:szCs w:val="18"/>
        </w:rPr>
        <w:t>, 64:1199-1203.</w:t>
      </w:r>
    </w:p>
    <w:p w14:paraId="351D481C" w14:textId="47A37D65" w:rsidR="00332F13" w:rsidRPr="002942B2" w:rsidRDefault="00332F13" w:rsidP="000642C8">
      <w:pPr>
        <w:ind w:left="360" w:hanging="360"/>
        <w:rPr>
          <w:sz w:val="18"/>
          <w:szCs w:val="18"/>
        </w:rPr>
      </w:pPr>
      <w:r w:rsidRPr="002942B2">
        <w:rPr>
          <w:sz w:val="18"/>
          <w:szCs w:val="18"/>
        </w:rPr>
        <w:t xml:space="preserve">Hetrick B. A. D., Kitt D. G., Wilson G. W. T. (1988) Mycorrhizal dependency and growth habit of warm-season and cool-season tallgrass prairie plants. </w:t>
      </w:r>
      <w:r w:rsidRPr="002942B2">
        <w:rPr>
          <w:i/>
          <w:sz w:val="18"/>
          <w:szCs w:val="18"/>
        </w:rPr>
        <w:t>Canadian Journal of Botany</w:t>
      </w:r>
      <w:r w:rsidRPr="002942B2">
        <w:rPr>
          <w:sz w:val="18"/>
          <w:szCs w:val="18"/>
        </w:rPr>
        <w:t>, 66:1376-1380.</w:t>
      </w:r>
    </w:p>
    <w:p w14:paraId="3F6428EC" w14:textId="660E793C" w:rsidR="00332F13" w:rsidRPr="002942B2" w:rsidRDefault="00332F13" w:rsidP="000642C8">
      <w:pPr>
        <w:ind w:left="360" w:hanging="360"/>
        <w:rPr>
          <w:sz w:val="18"/>
          <w:szCs w:val="18"/>
        </w:rPr>
      </w:pPr>
      <w:r w:rsidRPr="002942B2">
        <w:rPr>
          <w:sz w:val="18"/>
          <w:szCs w:val="18"/>
        </w:rPr>
        <w:t xml:space="preserve">Hetrick B. A. D., </w:t>
      </w:r>
      <w:r w:rsidRPr="002942B2">
        <w:rPr>
          <w:rFonts w:eastAsia="SimSun"/>
          <w:sz w:val="18"/>
          <w:szCs w:val="18"/>
        </w:rPr>
        <w:t>Wilson</w:t>
      </w:r>
      <w:r w:rsidRPr="002942B2">
        <w:rPr>
          <w:sz w:val="18"/>
          <w:szCs w:val="18"/>
        </w:rPr>
        <w:t xml:space="preserve"> G. W. T., Leslie J. F. (1991) Root architecture of warm- and </w:t>
      </w:r>
      <w:proofErr w:type="spellStart"/>
      <w:r w:rsidRPr="002942B2">
        <w:rPr>
          <w:sz w:val="18"/>
          <w:szCs w:val="18"/>
        </w:rPr>
        <w:t>coll</w:t>
      </w:r>
      <w:proofErr w:type="spellEnd"/>
      <w:r w:rsidRPr="002942B2">
        <w:rPr>
          <w:sz w:val="18"/>
          <w:szCs w:val="18"/>
        </w:rPr>
        <w:t xml:space="preserve">-season grasses: relationship </w:t>
      </w:r>
      <w:r w:rsidRPr="002942B2">
        <w:rPr>
          <w:spacing w:val="-3"/>
          <w:sz w:val="18"/>
          <w:szCs w:val="18"/>
        </w:rPr>
        <w:t xml:space="preserve">to </w:t>
      </w:r>
      <w:r w:rsidRPr="002942B2">
        <w:rPr>
          <w:sz w:val="18"/>
          <w:szCs w:val="18"/>
        </w:rPr>
        <w:t xml:space="preserve">mycorrhizal dependence. </w:t>
      </w:r>
      <w:r w:rsidRPr="002942B2">
        <w:rPr>
          <w:i/>
          <w:sz w:val="18"/>
          <w:szCs w:val="18"/>
        </w:rPr>
        <w:t>Canadian Journal of Botany</w:t>
      </w:r>
      <w:r w:rsidRPr="002942B2">
        <w:rPr>
          <w:sz w:val="18"/>
          <w:szCs w:val="18"/>
        </w:rPr>
        <w:t>, 69:112-118.</w:t>
      </w:r>
    </w:p>
    <w:p w14:paraId="0082BBE8" w14:textId="56BE904E" w:rsidR="00332F13" w:rsidRPr="002942B2" w:rsidRDefault="00332F13" w:rsidP="000642C8">
      <w:pPr>
        <w:ind w:left="360" w:hanging="360"/>
        <w:rPr>
          <w:sz w:val="18"/>
          <w:szCs w:val="18"/>
        </w:rPr>
      </w:pPr>
      <w:r w:rsidRPr="002942B2">
        <w:rPr>
          <w:sz w:val="18"/>
          <w:szCs w:val="18"/>
        </w:rPr>
        <w:t xml:space="preserve">Hetrick B. A. D., </w:t>
      </w:r>
      <w:r w:rsidRPr="002942B2">
        <w:rPr>
          <w:rFonts w:eastAsia="SimSun"/>
          <w:sz w:val="18"/>
          <w:szCs w:val="18"/>
        </w:rPr>
        <w:t>Wilson</w:t>
      </w:r>
      <w:r w:rsidRPr="002942B2">
        <w:rPr>
          <w:sz w:val="18"/>
          <w:szCs w:val="18"/>
        </w:rPr>
        <w:t xml:space="preserve"> G. W. T., Todd T. C. (1990) Differential response</w:t>
      </w:r>
      <w:r w:rsidRPr="002942B2">
        <w:rPr>
          <w:spacing w:val="21"/>
          <w:sz w:val="18"/>
          <w:szCs w:val="18"/>
        </w:rPr>
        <w:t xml:space="preserve"> </w:t>
      </w:r>
      <w:r w:rsidRPr="002942B2">
        <w:rPr>
          <w:sz w:val="18"/>
          <w:szCs w:val="18"/>
        </w:rPr>
        <w:t xml:space="preserve">of C3 and C4 grasses to mycorrhizal symbiosis, P fertilization, and soil microorganisms. </w:t>
      </w:r>
      <w:r w:rsidRPr="002942B2">
        <w:rPr>
          <w:i/>
          <w:sz w:val="18"/>
          <w:szCs w:val="18"/>
        </w:rPr>
        <w:t>Canadian Journal of Botany</w:t>
      </w:r>
      <w:r w:rsidRPr="002942B2">
        <w:rPr>
          <w:sz w:val="18"/>
          <w:szCs w:val="18"/>
        </w:rPr>
        <w:t>, 68:461-467.</w:t>
      </w:r>
    </w:p>
    <w:p w14:paraId="326F626A" w14:textId="67B2DB26" w:rsidR="00332F13" w:rsidRPr="002942B2" w:rsidRDefault="00332F13" w:rsidP="000642C8">
      <w:pPr>
        <w:ind w:left="360" w:hanging="360"/>
        <w:rPr>
          <w:sz w:val="18"/>
          <w:szCs w:val="18"/>
        </w:rPr>
      </w:pPr>
      <w:r w:rsidRPr="002942B2">
        <w:rPr>
          <w:rFonts w:eastAsia="SimSun"/>
          <w:sz w:val="18"/>
          <w:szCs w:val="18"/>
        </w:rPr>
        <w:t xml:space="preserve">Jiang J. H., Li M., </w:t>
      </w:r>
      <w:r w:rsidRPr="002942B2">
        <w:rPr>
          <w:sz w:val="18"/>
          <w:szCs w:val="18"/>
        </w:rPr>
        <w:t>Yuan</w:t>
      </w:r>
      <w:r w:rsidRPr="002942B2">
        <w:rPr>
          <w:rFonts w:eastAsia="SimSun"/>
          <w:sz w:val="18"/>
          <w:szCs w:val="18"/>
        </w:rPr>
        <w:t xml:space="preserve"> Y. Q., Liu B. J., Chen Z. D. (2002) </w:t>
      </w:r>
      <w:r w:rsidRPr="002942B2">
        <w:rPr>
          <w:sz w:val="18"/>
          <w:szCs w:val="18"/>
        </w:rPr>
        <w:t xml:space="preserve">Research progress of mycorrhizas in flower plants. </w:t>
      </w:r>
      <w:r w:rsidRPr="002942B2">
        <w:rPr>
          <w:i/>
          <w:sz w:val="18"/>
          <w:szCs w:val="18"/>
        </w:rPr>
        <w:t xml:space="preserve">Journal of </w:t>
      </w:r>
      <w:proofErr w:type="spellStart"/>
      <w:r w:rsidRPr="002942B2">
        <w:rPr>
          <w:i/>
          <w:sz w:val="18"/>
          <w:szCs w:val="18"/>
        </w:rPr>
        <w:t>Laiyang</w:t>
      </w:r>
      <w:proofErr w:type="spellEnd"/>
      <w:r w:rsidRPr="002942B2">
        <w:rPr>
          <w:i/>
          <w:sz w:val="18"/>
          <w:szCs w:val="18"/>
        </w:rPr>
        <w:t xml:space="preserve"> Agricultural College</w:t>
      </w:r>
      <w:r w:rsidRPr="002942B2">
        <w:rPr>
          <w:sz w:val="18"/>
          <w:szCs w:val="18"/>
        </w:rPr>
        <w:t>, 19</w:t>
      </w:r>
      <w:r w:rsidRPr="002942B2">
        <w:rPr>
          <w:rFonts w:eastAsia="SimSun"/>
          <w:sz w:val="18"/>
          <w:szCs w:val="18"/>
        </w:rPr>
        <w:t>(1):</w:t>
      </w:r>
      <w:r w:rsidRPr="002942B2">
        <w:rPr>
          <w:sz w:val="18"/>
          <w:szCs w:val="18"/>
        </w:rPr>
        <w:t>26-29.</w:t>
      </w:r>
    </w:p>
    <w:p w14:paraId="761F39A6" w14:textId="538E2056" w:rsidR="00332F13" w:rsidRPr="002942B2" w:rsidRDefault="00332F13" w:rsidP="000642C8">
      <w:pPr>
        <w:ind w:left="360" w:hanging="360"/>
        <w:rPr>
          <w:sz w:val="18"/>
          <w:szCs w:val="18"/>
        </w:rPr>
      </w:pPr>
      <w:r w:rsidRPr="002942B2">
        <w:rPr>
          <w:sz w:val="18"/>
          <w:szCs w:val="18"/>
        </w:rPr>
        <w:t xml:space="preserve">Kleinschmidt G. D., </w:t>
      </w:r>
      <w:proofErr w:type="spellStart"/>
      <w:r w:rsidRPr="002942B2">
        <w:rPr>
          <w:rFonts w:eastAsia="SimSun"/>
          <w:sz w:val="18"/>
          <w:szCs w:val="18"/>
        </w:rPr>
        <w:t>Gerdemann</w:t>
      </w:r>
      <w:proofErr w:type="spellEnd"/>
      <w:r w:rsidRPr="002942B2">
        <w:rPr>
          <w:sz w:val="18"/>
          <w:szCs w:val="18"/>
        </w:rPr>
        <w:t xml:space="preserve"> J. W. (1972) Stunting of citrus seedlings in fumigated nursery soils related to the absence of </w:t>
      </w:r>
      <w:proofErr w:type="spellStart"/>
      <w:r w:rsidRPr="002942B2">
        <w:rPr>
          <w:sz w:val="18"/>
          <w:szCs w:val="18"/>
        </w:rPr>
        <w:t>endomycorrhizae</w:t>
      </w:r>
      <w:proofErr w:type="spellEnd"/>
      <w:r w:rsidRPr="002942B2">
        <w:rPr>
          <w:sz w:val="18"/>
          <w:szCs w:val="18"/>
        </w:rPr>
        <w:t xml:space="preserve">. </w:t>
      </w:r>
      <w:r w:rsidRPr="002942B2">
        <w:rPr>
          <w:i/>
          <w:sz w:val="18"/>
          <w:szCs w:val="18"/>
        </w:rPr>
        <w:t>Phytopathology,</w:t>
      </w:r>
      <w:r w:rsidRPr="002942B2">
        <w:rPr>
          <w:sz w:val="18"/>
          <w:szCs w:val="18"/>
        </w:rPr>
        <w:t xml:space="preserve"> 62:1447-1453.</w:t>
      </w:r>
    </w:p>
    <w:p w14:paraId="26F3830A" w14:textId="0E7B73CA" w:rsidR="00332F13" w:rsidRPr="002942B2" w:rsidRDefault="00332F13" w:rsidP="000642C8">
      <w:pPr>
        <w:ind w:left="360" w:hanging="360"/>
        <w:rPr>
          <w:rFonts w:eastAsia="SimSun"/>
          <w:sz w:val="18"/>
          <w:szCs w:val="18"/>
        </w:rPr>
      </w:pPr>
      <w:proofErr w:type="spellStart"/>
      <w:r w:rsidRPr="002942B2">
        <w:rPr>
          <w:rStyle w:val="title-text"/>
          <w:sz w:val="18"/>
          <w:szCs w:val="18"/>
          <w:lang w:val="en"/>
        </w:rPr>
        <w:t>Kokkoris</w:t>
      </w:r>
      <w:proofErr w:type="spellEnd"/>
      <w:r w:rsidRPr="002942B2">
        <w:rPr>
          <w:rStyle w:val="title-text"/>
          <w:sz w:val="18"/>
          <w:szCs w:val="18"/>
          <w:lang w:val="en"/>
        </w:rPr>
        <w:t xml:space="preserve"> V., Stefani F., Dalpe Y., Dettman J., Corradi N. (2020) Nuclear dynamics in the arbuscular mycorrhizal fungi. </w:t>
      </w:r>
      <w:r w:rsidRPr="002942B2">
        <w:rPr>
          <w:rStyle w:val="title-text"/>
          <w:i/>
          <w:sz w:val="18"/>
          <w:szCs w:val="18"/>
          <w:lang w:val="en"/>
        </w:rPr>
        <w:t>Trends in Plant Science</w:t>
      </w:r>
      <w:r w:rsidRPr="002942B2">
        <w:rPr>
          <w:rStyle w:val="title-text"/>
          <w:sz w:val="18"/>
          <w:szCs w:val="18"/>
          <w:lang w:val="en"/>
        </w:rPr>
        <w:t>, 25(8):765-778.</w:t>
      </w:r>
    </w:p>
    <w:p w14:paraId="66F6DDE3" w14:textId="3115B91E" w:rsidR="00332F13" w:rsidRPr="002942B2" w:rsidRDefault="00332F13" w:rsidP="000642C8">
      <w:pPr>
        <w:ind w:left="360" w:hanging="360"/>
        <w:rPr>
          <w:sz w:val="18"/>
          <w:szCs w:val="18"/>
        </w:rPr>
      </w:pPr>
      <w:r w:rsidRPr="002942B2">
        <w:rPr>
          <w:sz w:val="18"/>
          <w:szCs w:val="18"/>
        </w:rPr>
        <w:t>Li M., Liu P. Q., Liu R. J. (</w:t>
      </w:r>
      <w:r w:rsidRPr="002942B2">
        <w:rPr>
          <w:rFonts w:eastAsia="SimSun"/>
          <w:sz w:val="18"/>
          <w:szCs w:val="18"/>
        </w:rPr>
        <w:t>2002</w:t>
      </w:r>
      <w:r w:rsidRPr="002942B2">
        <w:rPr>
          <w:sz w:val="18"/>
          <w:szCs w:val="18"/>
        </w:rPr>
        <w:t xml:space="preserve">) Effect of arbuscular mycorrhizal fungi on </w:t>
      </w:r>
      <w:proofErr w:type="spellStart"/>
      <w:r w:rsidRPr="002942B2">
        <w:rPr>
          <w:sz w:val="18"/>
          <w:szCs w:val="18"/>
        </w:rPr>
        <w:t>micropagated</w:t>
      </w:r>
      <w:proofErr w:type="spellEnd"/>
      <w:r w:rsidRPr="002942B2">
        <w:rPr>
          <w:sz w:val="18"/>
          <w:szCs w:val="18"/>
        </w:rPr>
        <w:t xml:space="preserve"> taro (</w:t>
      </w:r>
      <w:r w:rsidRPr="002942B2">
        <w:rPr>
          <w:i/>
          <w:sz w:val="18"/>
          <w:szCs w:val="18"/>
        </w:rPr>
        <w:t>Colocasia esculenta</w:t>
      </w:r>
      <w:r w:rsidRPr="002942B2">
        <w:rPr>
          <w:sz w:val="18"/>
          <w:szCs w:val="18"/>
        </w:rPr>
        <w:t xml:space="preserve"> Schott.). </w:t>
      </w:r>
      <w:r w:rsidRPr="002942B2">
        <w:rPr>
          <w:i/>
          <w:sz w:val="18"/>
          <w:szCs w:val="18"/>
        </w:rPr>
        <w:t xml:space="preserve">Acta </w:t>
      </w:r>
      <w:proofErr w:type="spellStart"/>
      <w:r w:rsidRPr="002942B2">
        <w:rPr>
          <w:i/>
          <w:sz w:val="18"/>
          <w:szCs w:val="18"/>
        </w:rPr>
        <w:t>Horticulturae</w:t>
      </w:r>
      <w:proofErr w:type="spellEnd"/>
      <w:r w:rsidRPr="002942B2">
        <w:rPr>
          <w:i/>
          <w:sz w:val="18"/>
          <w:szCs w:val="18"/>
        </w:rPr>
        <w:t xml:space="preserve"> </w:t>
      </w:r>
      <w:proofErr w:type="spellStart"/>
      <w:r w:rsidRPr="002942B2">
        <w:rPr>
          <w:i/>
          <w:sz w:val="18"/>
          <w:szCs w:val="18"/>
        </w:rPr>
        <w:t>Sinica</w:t>
      </w:r>
      <w:proofErr w:type="spellEnd"/>
      <w:r w:rsidRPr="002942B2">
        <w:rPr>
          <w:sz w:val="18"/>
          <w:szCs w:val="18"/>
        </w:rPr>
        <w:t>, 29(5):451-453.</w:t>
      </w:r>
    </w:p>
    <w:p w14:paraId="27AB43B4" w14:textId="1AF06273" w:rsidR="00332F13" w:rsidRPr="002942B2" w:rsidRDefault="00332F13" w:rsidP="000642C8">
      <w:pPr>
        <w:ind w:left="360" w:hanging="360"/>
        <w:rPr>
          <w:sz w:val="18"/>
          <w:szCs w:val="18"/>
        </w:rPr>
      </w:pPr>
      <w:r w:rsidRPr="002942B2">
        <w:rPr>
          <w:rFonts w:eastAsia="SimSun"/>
          <w:sz w:val="18"/>
          <w:szCs w:val="18"/>
        </w:rPr>
        <w:t xml:space="preserve">Li M., Liu R. J. (2000) New </w:t>
      </w:r>
      <w:r w:rsidRPr="002942B2">
        <w:rPr>
          <w:sz w:val="18"/>
          <w:szCs w:val="18"/>
        </w:rPr>
        <w:t>progress</w:t>
      </w:r>
      <w:r w:rsidRPr="002942B2">
        <w:rPr>
          <w:rFonts w:eastAsia="SimSun"/>
          <w:sz w:val="18"/>
          <w:szCs w:val="18"/>
        </w:rPr>
        <w:t xml:space="preserve"> in mycorrhizal research of vegetable crops. </w:t>
      </w:r>
      <w:r w:rsidRPr="002942B2">
        <w:rPr>
          <w:i/>
          <w:sz w:val="18"/>
          <w:szCs w:val="18"/>
        </w:rPr>
        <w:t>Chinese Agricultural Science Bulletin</w:t>
      </w:r>
      <w:r w:rsidRPr="002942B2">
        <w:rPr>
          <w:rFonts w:eastAsia="SimSun"/>
          <w:spacing w:val="-1"/>
          <w:sz w:val="18"/>
          <w:szCs w:val="18"/>
        </w:rPr>
        <w:t xml:space="preserve">, </w:t>
      </w:r>
      <w:r w:rsidRPr="002942B2">
        <w:rPr>
          <w:sz w:val="18"/>
          <w:szCs w:val="18"/>
        </w:rPr>
        <w:t>16</w:t>
      </w:r>
      <w:r w:rsidRPr="002942B2">
        <w:rPr>
          <w:rFonts w:eastAsia="SimSun"/>
          <w:sz w:val="18"/>
          <w:szCs w:val="18"/>
        </w:rPr>
        <w:t>(</w:t>
      </w:r>
      <w:r w:rsidRPr="002942B2">
        <w:rPr>
          <w:sz w:val="18"/>
          <w:szCs w:val="18"/>
        </w:rPr>
        <w:t>6</w:t>
      </w:r>
      <w:r w:rsidRPr="002942B2">
        <w:rPr>
          <w:rFonts w:eastAsia="SimSun"/>
          <w:sz w:val="18"/>
          <w:szCs w:val="18"/>
        </w:rPr>
        <w:t>):</w:t>
      </w:r>
      <w:r w:rsidRPr="002942B2">
        <w:rPr>
          <w:sz w:val="18"/>
          <w:szCs w:val="18"/>
        </w:rPr>
        <w:t>1-4.</w:t>
      </w:r>
    </w:p>
    <w:p w14:paraId="70511BFE" w14:textId="283BBE19" w:rsidR="00332F13" w:rsidRPr="002942B2" w:rsidRDefault="00332F13" w:rsidP="000642C8">
      <w:pPr>
        <w:ind w:left="360" w:hanging="360"/>
        <w:rPr>
          <w:sz w:val="18"/>
          <w:szCs w:val="18"/>
        </w:rPr>
      </w:pPr>
      <w:r w:rsidRPr="002942B2">
        <w:rPr>
          <w:sz w:val="18"/>
          <w:szCs w:val="18"/>
        </w:rPr>
        <w:t xml:space="preserve">Li S. L., Zhao S. J., Zhao L. Z. (1997) The effect of VA mycorrhizae to acceleration growth and controlling diseases of eggplant and cucumber. </w:t>
      </w:r>
      <w:r w:rsidRPr="002942B2">
        <w:rPr>
          <w:i/>
          <w:sz w:val="18"/>
          <w:szCs w:val="18"/>
        </w:rPr>
        <w:t xml:space="preserve">Acta </w:t>
      </w:r>
      <w:proofErr w:type="spellStart"/>
      <w:r w:rsidRPr="002942B2">
        <w:rPr>
          <w:i/>
          <w:sz w:val="18"/>
          <w:szCs w:val="18"/>
        </w:rPr>
        <w:t>Phytophylacica</w:t>
      </w:r>
      <w:proofErr w:type="spellEnd"/>
      <w:r w:rsidRPr="002942B2">
        <w:rPr>
          <w:i/>
          <w:sz w:val="18"/>
          <w:szCs w:val="18"/>
        </w:rPr>
        <w:t xml:space="preserve"> </w:t>
      </w:r>
      <w:proofErr w:type="spellStart"/>
      <w:r w:rsidRPr="002942B2">
        <w:rPr>
          <w:i/>
          <w:sz w:val="18"/>
          <w:szCs w:val="18"/>
        </w:rPr>
        <w:t>Sinica</w:t>
      </w:r>
      <w:proofErr w:type="spellEnd"/>
      <w:r w:rsidRPr="002942B2">
        <w:rPr>
          <w:i/>
          <w:sz w:val="18"/>
          <w:szCs w:val="18"/>
        </w:rPr>
        <w:t>,</w:t>
      </w:r>
      <w:r w:rsidRPr="002942B2">
        <w:rPr>
          <w:sz w:val="18"/>
          <w:szCs w:val="18"/>
        </w:rPr>
        <w:t xml:space="preserve"> 24(2):117-120.</w:t>
      </w:r>
    </w:p>
    <w:p w14:paraId="72ABC3AD" w14:textId="5D6B035F" w:rsidR="00332F13" w:rsidRPr="002942B2" w:rsidRDefault="00332F13" w:rsidP="000642C8">
      <w:pPr>
        <w:ind w:left="360" w:hanging="360"/>
        <w:rPr>
          <w:sz w:val="18"/>
          <w:szCs w:val="18"/>
        </w:rPr>
      </w:pPr>
      <w:r w:rsidRPr="002942B2">
        <w:rPr>
          <w:rFonts w:eastAsia="SimSun"/>
          <w:sz w:val="18"/>
          <w:szCs w:val="18"/>
        </w:rPr>
        <w:t>Lin X. G. (1994)</w:t>
      </w:r>
      <w:r w:rsidRPr="002942B2">
        <w:rPr>
          <w:spacing w:val="-1"/>
          <w:sz w:val="18"/>
          <w:szCs w:val="18"/>
        </w:rPr>
        <w:t xml:space="preserve"> </w:t>
      </w:r>
      <w:r w:rsidRPr="002942B2">
        <w:rPr>
          <w:rFonts w:eastAsia="SimSun"/>
          <w:sz w:val="18"/>
          <w:szCs w:val="18"/>
        </w:rPr>
        <w:t>Application</w:t>
      </w:r>
      <w:r w:rsidRPr="002942B2">
        <w:rPr>
          <w:spacing w:val="-1"/>
          <w:sz w:val="18"/>
          <w:szCs w:val="18"/>
        </w:rPr>
        <w:t xml:space="preserve"> of </w:t>
      </w:r>
      <w:r w:rsidRPr="002942B2">
        <w:rPr>
          <w:sz w:val="18"/>
          <w:szCs w:val="18"/>
        </w:rPr>
        <w:t>VA mycorrhizal fungi to horticultural crops in Taiwan</w:t>
      </w:r>
      <w:r w:rsidRPr="002942B2">
        <w:rPr>
          <w:spacing w:val="14"/>
          <w:sz w:val="18"/>
          <w:szCs w:val="18"/>
        </w:rPr>
        <w:t xml:space="preserve">. </w:t>
      </w:r>
      <w:r w:rsidRPr="002942B2">
        <w:rPr>
          <w:rFonts w:eastAsia="SimSun"/>
          <w:i/>
          <w:sz w:val="18"/>
          <w:szCs w:val="18"/>
        </w:rPr>
        <w:t>World Agriculture,</w:t>
      </w:r>
      <w:r w:rsidRPr="002942B2">
        <w:rPr>
          <w:rFonts w:eastAsia="SimSun"/>
          <w:sz w:val="18"/>
          <w:szCs w:val="18"/>
        </w:rPr>
        <w:t xml:space="preserve"> (4):</w:t>
      </w:r>
      <w:r w:rsidRPr="002942B2">
        <w:rPr>
          <w:sz w:val="18"/>
          <w:szCs w:val="18"/>
        </w:rPr>
        <w:t>34-35.</w:t>
      </w:r>
    </w:p>
    <w:p w14:paraId="427EACF9" w14:textId="6D6D43FA" w:rsidR="00332F13" w:rsidRPr="002942B2" w:rsidRDefault="00332F13" w:rsidP="000642C8">
      <w:pPr>
        <w:ind w:left="360" w:hanging="360"/>
        <w:rPr>
          <w:sz w:val="18"/>
          <w:szCs w:val="18"/>
        </w:rPr>
      </w:pPr>
      <w:r w:rsidRPr="002942B2">
        <w:rPr>
          <w:rFonts w:eastAsia="SimSun"/>
          <w:sz w:val="18"/>
          <w:szCs w:val="18"/>
        </w:rPr>
        <w:t xml:space="preserve">Liu R. J., Li X. L. (2000) </w:t>
      </w:r>
      <w:r w:rsidRPr="002942B2">
        <w:rPr>
          <w:rFonts w:eastAsia="SimSun"/>
          <w:i/>
          <w:sz w:val="18"/>
          <w:szCs w:val="18"/>
        </w:rPr>
        <w:t>Arbuscular Mycorrhizas and its Application</w:t>
      </w:r>
      <w:r w:rsidRPr="002942B2">
        <w:rPr>
          <w:sz w:val="18"/>
          <w:szCs w:val="18"/>
        </w:rPr>
        <w:t xml:space="preserve">. </w:t>
      </w:r>
      <w:r w:rsidRPr="002942B2">
        <w:rPr>
          <w:rFonts w:eastAsia="SimSun"/>
          <w:spacing w:val="-1"/>
          <w:sz w:val="18"/>
          <w:szCs w:val="18"/>
        </w:rPr>
        <w:t>Science Press, Beijing.</w:t>
      </w:r>
    </w:p>
    <w:p w14:paraId="10BEA04E" w14:textId="41F20B98" w:rsidR="00332F13" w:rsidRPr="002942B2" w:rsidRDefault="00332F13" w:rsidP="000642C8">
      <w:pPr>
        <w:ind w:left="360" w:hanging="360"/>
        <w:rPr>
          <w:sz w:val="18"/>
          <w:szCs w:val="18"/>
        </w:rPr>
      </w:pPr>
      <w:r w:rsidRPr="002942B2">
        <w:rPr>
          <w:sz w:val="18"/>
          <w:szCs w:val="18"/>
        </w:rPr>
        <w:t xml:space="preserve">Matsubara Y. I., </w:t>
      </w:r>
      <w:r w:rsidRPr="002942B2">
        <w:rPr>
          <w:rFonts w:eastAsia="SimSun"/>
          <w:sz w:val="18"/>
          <w:szCs w:val="18"/>
        </w:rPr>
        <w:t>Tamura</w:t>
      </w:r>
      <w:r w:rsidRPr="002942B2">
        <w:rPr>
          <w:sz w:val="18"/>
          <w:szCs w:val="18"/>
        </w:rPr>
        <w:t xml:space="preserve"> H., Harada T. (1995) Growth enhancement and verticillium wilt control by versicular-arbuscular mycorrhizal fungus inoculation in eggplant. </w:t>
      </w:r>
      <w:r w:rsidRPr="002942B2">
        <w:rPr>
          <w:i/>
          <w:sz w:val="18"/>
          <w:szCs w:val="18"/>
        </w:rPr>
        <w:t>Journal of the Japanese Society for Horticultural Science</w:t>
      </w:r>
      <w:r w:rsidRPr="002942B2">
        <w:rPr>
          <w:sz w:val="18"/>
          <w:szCs w:val="18"/>
        </w:rPr>
        <w:t>,</w:t>
      </w:r>
      <w:r w:rsidRPr="002942B2">
        <w:rPr>
          <w:spacing w:val="-10"/>
          <w:sz w:val="18"/>
          <w:szCs w:val="18"/>
        </w:rPr>
        <w:t xml:space="preserve"> </w:t>
      </w:r>
      <w:r w:rsidRPr="002942B2">
        <w:rPr>
          <w:sz w:val="18"/>
          <w:szCs w:val="18"/>
        </w:rPr>
        <w:t>64:555-561.</w:t>
      </w:r>
    </w:p>
    <w:p w14:paraId="7C188DA0" w14:textId="2861AAA4" w:rsidR="00332F13" w:rsidRPr="002942B2" w:rsidRDefault="00332F13" w:rsidP="000642C8">
      <w:pPr>
        <w:ind w:left="360" w:hanging="360"/>
        <w:rPr>
          <w:sz w:val="18"/>
          <w:szCs w:val="18"/>
        </w:rPr>
      </w:pPr>
      <w:r w:rsidRPr="002942B2">
        <w:rPr>
          <w:sz w:val="18"/>
          <w:szCs w:val="18"/>
        </w:rPr>
        <w:t xml:space="preserve">Menge J. A., La Rue J., </w:t>
      </w:r>
      <w:proofErr w:type="spellStart"/>
      <w:r w:rsidRPr="002942B2">
        <w:rPr>
          <w:sz w:val="18"/>
          <w:szCs w:val="18"/>
        </w:rPr>
        <w:t>Labanauskas</w:t>
      </w:r>
      <w:proofErr w:type="spellEnd"/>
      <w:r w:rsidRPr="002942B2">
        <w:rPr>
          <w:sz w:val="18"/>
          <w:szCs w:val="18"/>
        </w:rPr>
        <w:t xml:space="preserve"> C. K., Johnson E. L. V. (1980) The effect of two mycorrhizal fungi upon growth and nutrition of avocado seedlings grown with six fertilizer treatments. </w:t>
      </w:r>
      <w:r w:rsidRPr="002942B2">
        <w:rPr>
          <w:i/>
          <w:sz w:val="18"/>
          <w:szCs w:val="18"/>
        </w:rPr>
        <w:t>Journal of the American Society for Horticultural Science</w:t>
      </w:r>
      <w:r w:rsidRPr="002942B2">
        <w:rPr>
          <w:sz w:val="18"/>
          <w:szCs w:val="18"/>
        </w:rPr>
        <w:t>,</w:t>
      </w:r>
      <w:r w:rsidRPr="002942B2">
        <w:rPr>
          <w:spacing w:val="-10"/>
          <w:sz w:val="18"/>
          <w:szCs w:val="18"/>
        </w:rPr>
        <w:t xml:space="preserve"> </w:t>
      </w:r>
      <w:r w:rsidRPr="002942B2">
        <w:rPr>
          <w:sz w:val="18"/>
          <w:szCs w:val="18"/>
        </w:rPr>
        <w:t>105:400-402.</w:t>
      </w:r>
    </w:p>
    <w:p w14:paraId="54FE234B" w14:textId="65C6A2CE" w:rsidR="00332F13" w:rsidRPr="002942B2" w:rsidRDefault="00332F13" w:rsidP="000642C8">
      <w:pPr>
        <w:ind w:left="360" w:hanging="360"/>
        <w:rPr>
          <w:sz w:val="18"/>
          <w:szCs w:val="18"/>
        </w:rPr>
      </w:pPr>
      <w:r w:rsidRPr="002942B2">
        <w:rPr>
          <w:sz w:val="18"/>
          <w:szCs w:val="18"/>
        </w:rPr>
        <w:lastRenderedPageBreak/>
        <w:t xml:space="preserve">Miyasaka S. C., Habte M., Friday J. B., Johnson E. L. V. (2003) </w:t>
      </w:r>
      <w:r w:rsidRPr="002942B2">
        <w:rPr>
          <w:i/>
          <w:sz w:val="18"/>
          <w:szCs w:val="18"/>
        </w:rPr>
        <w:t xml:space="preserve">Manual on arbuscular mycorrhizal fungus production and </w:t>
      </w:r>
      <w:proofErr w:type="spellStart"/>
      <w:r w:rsidRPr="002942B2">
        <w:rPr>
          <w:i/>
          <w:sz w:val="18"/>
          <w:szCs w:val="18"/>
        </w:rPr>
        <w:t>inoculatin</w:t>
      </w:r>
      <w:proofErr w:type="spellEnd"/>
      <w:r w:rsidRPr="002942B2">
        <w:rPr>
          <w:i/>
          <w:sz w:val="18"/>
          <w:szCs w:val="18"/>
        </w:rPr>
        <w:t xml:space="preserve"> techniques</w:t>
      </w:r>
      <w:r w:rsidRPr="002942B2">
        <w:rPr>
          <w:sz w:val="18"/>
          <w:szCs w:val="18"/>
        </w:rPr>
        <w:t>. University of Hawaii, Honolulu, pp. 1-4.</w:t>
      </w:r>
    </w:p>
    <w:p w14:paraId="349CCAF0" w14:textId="6DFBDCA1" w:rsidR="00332F13" w:rsidRPr="002942B2" w:rsidRDefault="00332F13" w:rsidP="000642C8">
      <w:pPr>
        <w:ind w:left="360" w:hanging="360"/>
        <w:rPr>
          <w:rFonts w:eastAsia="SimSun"/>
          <w:sz w:val="18"/>
          <w:szCs w:val="18"/>
          <w:lang w:val="en"/>
        </w:rPr>
      </w:pPr>
      <w:proofErr w:type="spellStart"/>
      <w:r w:rsidRPr="002942B2">
        <w:rPr>
          <w:rFonts w:eastAsia="SimSun"/>
          <w:sz w:val="18"/>
          <w:szCs w:val="18"/>
        </w:rPr>
        <w:t>Paskovic</w:t>
      </w:r>
      <w:proofErr w:type="spellEnd"/>
      <w:r w:rsidRPr="002942B2">
        <w:rPr>
          <w:rFonts w:eastAsia="SimSun"/>
          <w:sz w:val="18"/>
          <w:szCs w:val="18"/>
        </w:rPr>
        <w:t xml:space="preserve"> I., Soldo B., Ban </w:t>
      </w:r>
      <w:r w:rsidRPr="002942B2">
        <w:rPr>
          <w:rStyle w:val="transsent"/>
          <w:sz w:val="18"/>
          <w:szCs w:val="18"/>
        </w:rPr>
        <w:t>S. G.</w:t>
      </w:r>
      <w:r w:rsidRPr="002942B2">
        <w:rPr>
          <w:rFonts w:eastAsia="SimSun"/>
          <w:sz w:val="18"/>
          <w:szCs w:val="18"/>
        </w:rPr>
        <w:t xml:space="preserve">, Radic T., Lukic M., </w:t>
      </w:r>
      <w:proofErr w:type="spellStart"/>
      <w:r w:rsidRPr="002942B2">
        <w:rPr>
          <w:rFonts w:eastAsia="SimSun"/>
          <w:sz w:val="18"/>
          <w:szCs w:val="18"/>
        </w:rPr>
        <w:t>Urlic</w:t>
      </w:r>
      <w:proofErr w:type="spellEnd"/>
      <w:r w:rsidRPr="002942B2">
        <w:rPr>
          <w:rFonts w:eastAsia="SimSun"/>
          <w:sz w:val="18"/>
          <w:szCs w:val="18"/>
        </w:rPr>
        <w:t xml:space="preserve"> B., Mimica M., </w:t>
      </w:r>
      <w:proofErr w:type="spellStart"/>
      <w:r w:rsidRPr="002942B2">
        <w:rPr>
          <w:rFonts w:eastAsia="SimSun"/>
          <w:sz w:val="18"/>
          <w:szCs w:val="18"/>
        </w:rPr>
        <w:t>Bubola</w:t>
      </w:r>
      <w:proofErr w:type="spellEnd"/>
      <w:r w:rsidRPr="002942B2">
        <w:rPr>
          <w:rFonts w:eastAsia="SimSun"/>
          <w:sz w:val="18"/>
          <w:szCs w:val="18"/>
        </w:rPr>
        <w:t xml:space="preserve"> K. B., Colla G., </w:t>
      </w:r>
      <w:proofErr w:type="spellStart"/>
      <w:r w:rsidRPr="002942B2">
        <w:rPr>
          <w:rFonts w:eastAsia="SimSun"/>
          <w:sz w:val="18"/>
          <w:szCs w:val="18"/>
        </w:rPr>
        <w:t>Rouphael</w:t>
      </w:r>
      <w:proofErr w:type="spellEnd"/>
      <w:r w:rsidRPr="002942B2">
        <w:rPr>
          <w:rFonts w:eastAsia="SimSun"/>
          <w:sz w:val="18"/>
          <w:szCs w:val="18"/>
        </w:rPr>
        <w:t xml:space="preserve"> Y., Major N., </w:t>
      </w:r>
      <w:proofErr w:type="spellStart"/>
      <w:r w:rsidRPr="002942B2">
        <w:rPr>
          <w:rFonts w:eastAsia="SimSun"/>
          <w:sz w:val="18"/>
          <w:szCs w:val="18"/>
        </w:rPr>
        <w:t>Simprage</w:t>
      </w:r>
      <w:proofErr w:type="spellEnd"/>
      <w:r w:rsidRPr="002942B2">
        <w:rPr>
          <w:rFonts w:eastAsia="SimSun"/>
          <w:sz w:val="18"/>
          <w:szCs w:val="18"/>
        </w:rPr>
        <w:t xml:space="preserve"> M., Ban D., Palcic I., Franic M., </w:t>
      </w:r>
      <w:proofErr w:type="spellStart"/>
      <w:r w:rsidRPr="002942B2">
        <w:rPr>
          <w:rFonts w:eastAsia="SimSun"/>
          <w:sz w:val="18"/>
          <w:szCs w:val="18"/>
        </w:rPr>
        <w:t>Grozic</w:t>
      </w:r>
      <w:proofErr w:type="spellEnd"/>
      <w:r w:rsidRPr="002942B2">
        <w:rPr>
          <w:rFonts w:eastAsia="SimSun"/>
          <w:sz w:val="18"/>
          <w:szCs w:val="18"/>
        </w:rPr>
        <w:t xml:space="preserve"> K., Lukic I. (2021) </w:t>
      </w:r>
      <w:r w:rsidRPr="002942B2">
        <w:rPr>
          <w:rStyle w:val="title-text"/>
          <w:sz w:val="18"/>
          <w:szCs w:val="18"/>
          <w:lang w:val="en"/>
        </w:rPr>
        <w:t xml:space="preserve">Fruit quality and volatile compound composition of processing tomato as affected by </w:t>
      </w:r>
      <w:proofErr w:type="spellStart"/>
      <w:r w:rsidRPr="002942B2">
        <w:rPr>
          <w:rStyle w:val="title-text"/>
          <w:sz w:val="18"/>
          <w:szCs w:val="18"/>
          <w:lang w:val="en"/>
        </w:rPr>
        <w:t>fertilisation</w:t>
      </w:r>
      <w:proofErr w:type="spellEnd"/>
      <w:r w:rsidRPr="002942B2">
        <w:rPr>
          <w:rStyle w:val="title-text"/>
          <w:sz w:val="18"/>
          <w:szCs w:val="18"/>
          <w:lang w:val="en"/>
        </w:rPr>
        <w:t xml:space="preserve"> practices and arbuscular mycorrhizal fungi application. </w:t>
      </w:r>
      <w:r w:rsidRPr="002942B2">
        <w:rPr>
          <w:rStyle w:val="title-text"/>
          <w:i/>
          <w:sz w:val="18"/>
          <w:szCs w:val="18"/>
          <w:lang w:val="en"/>
        </w:rPr>
        <w:t>Food Chemistry</w:t>
      </w:r>
      <w:r w:rsidRPr="002942B2">
        <w:rPr>
          <w:rStyle w:val="title-text"/>
          <w:sz w:val="18"/>
          <w:szCs w:val="18"/>
          <w:lang w:val="en"/>
        </w:rPr>
        <w:t>, 359:129961.</w:t>
      </w:r>
    </w:p>
    <w:p w14:paraId="7E223918" w14:textId="50C0C625" w:rsidR="00332F13" w:rsidRPr="002942B2" w:rsidRDefault="00332F13" w:rsidP="000642C8">
      <w:pPr>
        <w:ind w:left="360" w:hanging="360"/>
        <w:rPr>
          <w:sz w:val="18"/>
          <w:szCs w:val="18"/>
        </w:rPr>
      </w:pPr>
      <w:r w:rsidRPr="002942B2">
        <w:rPr>
          <w:sz w:val="18"/>
          <w:szCs w:val="18"/>
        </w:rPr>
        <w:t xml:space="preserve">Pelletier S., Dionne J. (2004) Inoculation rate of arbuscular mycorrhizal fungi </w:t>
      </w:r>
      <w:r w:rsidRPr="002942B2">
        <w:rPr>
          <w:i/>
          <w:sz w:val="18"/>
          <w:szCs w:val="18"/>
        </w:rPr>
        <w:t xml:space="preserve">Glomus </w:t>
      </w:r>
      <w:proofErr w:type="spellStart"/>
      <w:r w:rsidRPr="002942B2">
        <w:rPr>
          <w:i/>
          <w:sz w:val="18"/>
          <w:szCs w:val="18"/>
        </w:rPr>
        <w:t>intraradices</w:t>
      </w:r>
      <w:proofErr w:type="spellEnd"/>
      <w:r w:rsidRPr="002942B2">
        <w:rPr>
          <w:i/>
          <w:sz w:val="18"/>
          <w:szCs w:val="18"/>
        </w:rPr>
        <w:t xml:space="preserve"> </w:t>
      </w:r>
      <w:r w:rsidRPr="002942B2">
        <w:rPr>
          <w:sz w:val="18"/>
          <w:szCs w:val="18"/>
        </w:rPr>
        <w:t xml:space="preserve">and </w:t>
      </w:r>
      <w:r w:rsidRPr="002942B2">
        <w:rPr>
          <w:i/>
          <w:sz w:val="18"/>
          <w:szCs w:val="18"/>
        </w:rPr>
        <w:t xml:space="preserve">Glomus </w:t>
      </w:r>
      <w:proofErr w:type="spellStart"/>
      <w:r w:rsidRPr="002942B2">
        <w:rPr>
          <w:i/>
          <w:sz w:val="18"/>
          <w:szCs w:val="18"/>
        </w:rPr>
        <w:t>etunicatum</w:t>
      </w:r>
      <w:proofErr w:type="spellEnd"/>
      <w:r w:rsidRPr="002942B2">
        <w:rPr>
          <w:i/>
          <w:sz w:val="18"/>
          <w:szCs w:val="18"/>
        </w:rPr>
        <w:t xml:space="preserve"> </w:t>
      </w:r>
      <w:r w:rsidRPr="002942B2">
        <w:rPr>
          <w:sz w:val="18"/>
          <w:szCs w:val="18"/>
        </w:rPr>
        <w:t xml:space="preserve">affects establishment </w:t>
      </w:r>
      <w:r w:rsidRPr="002942B2">
        <w:rPr>
          <w:rFonts w:eastAsia="SimSun"/>
          <w:spacing w:val="-10"/>
          <w:sz w:val="18"/>
          <w:szCs w:val="18"/>
        </w:rPr>
        <w:t>of</w:t>
      </w:r>
      <w:r w:rsidRPr="002942B2">
        <w:rPr>
          <w:sz w:val="18"/>
          <w:szCs w:val="18"/>
        </w:rPr>
        <w:t xml:space="preserve"> landscape turf with no irrigation or fertilizer inputs. </w:t>
      </w:r>
      <w:r w:rsidRPr="002942B2">
        <w:rPr>
          <w:i/>
          <w:sz w:val="18"/>
          <w:szCs w:val="18"/>
        </w:rPr>
        <w:t>Crop Science</w:t>
      </w:r>
      <w:r w:rsidRPr="002942B2">
        <w:rPr>
          <w:sz w:val="18"/>
          <w:szCs w:val="18"/>
        </w:rPr>
        <w:t>, 44:335-338.</w:t>
      </w:r>
    </w:p>
    <w:p w14:paraId="01F53ABE" w14:textId="0E7E4FFD" w:rsidR="00332F13" w:rsidRPr="002942B2" w:rsidRDefault="00332F13" w:rsidP="000642C8">
      <w:pPr>
        <w:ind w:left="360" w:hanging="360"/>
        <w:rPr>
          <w:sz w:val="18"/>
          <w:szCs w:val="18"/>
        </w:rPr>
      </w:pPr>
      <w:r w:rsidRPr="002942B2">
        <w:rPr>
          <w:sz w:val="18"/>
          <w:szCs w:val="18"/>
          <w:shd w:val="clear" w:color="auto" w:fill="FFFFFF"/>
        </w:rPr>
        <w:t xml:space="preserve">Peterson R. L., Massicotte H. B., Melville L. H. (2004) </w:t>
      </w:r>
      <w:r w:rsidRPr="002942B2">
        <w:rPr>
          <w:i/>
          <w:sz w:val="18"/>
          <w:szCs w:val="18"/>
          <w:shd w:val="clear" w:color="auto" w:fill="FFFFFF"/>
        </w:rPr>
        <w:t>Mycorrhizas: Anatomy and Cell Biology</w:t>
      </w:r>
      <w:r w:rsidRPr="002942B2">
        <w:rPr>
          <w:sz w:val="18"/>
          <w:szCs w:val="18"/>
          <w:shd w:val="clear" w:color="auto" w:fill="FFFFFF"/>
        </w:rPr>
        <w:t xml:space="preserve">. NRC Research Press, Ottawa. </w:t>
      </w:r>
    </w:p>
    <w:p w14:paraId="37DB4997" w14:textId="111DE538" w:rsidR="00332F13" w:rsidRPr="002942B2" w:rsidRDefault="00332F13" w:rsidP="000642C8">
      <w:pPr>
        <w:ind w:left="360" w:hanging="360"/>
        <w:rPr>
          <w:sz w:val="18"/>
          <w:szCs w:val="18"/>
        </w:rPr>
      </w:pPr>
      <w:r w:rsidRPr="002942B2">
        <w:rPr>
          <w:sz w:val="18"/>
          <w:szCs w:val="18"/>
          <w:lang w:val="en"/>
        </w:rPr>
        <w:t>Tian L., Zou Y. N., Wu Q. S.,</w:t>
      </w:r>
      <w:r w:rsidRPr="002942B2">
        <w:rPr>
          <w:rFonts w:eastAsia="KaiTi_GB2312"/>
          <w:sz w:val="18"/>
          <w:szCs w:val="18"/>
        </w:rPr>
        <w:t xml:space="preserve"> </w:t>
      </w:r>
      <w:proofErr w:type="spellStart"/>
      <w:r w:rsidRPr="002942B2">
        <w:rPr>
          <w:rFonts w:eastAsia="SimSun"/>
          <w:sz w:val="18"/>
          <w:szCs w:val="18"/>
        </w:rPr>
        <w:t>Kuča</w:t>
      </w:r>
      <w:proofErr w:type="spellEnd"/>
      <w:r w:rsidRPr="002942B2">
        <w:rPr>
          <w:rFonts w:eastAsia="KaiTi_GB2312"/>
          <w:sz w:val="18"/>
          <w:szCs w:val="18"/>
        </w:rPr>
        <w:t xml:space="preserve"> K. (</w:t>
      </w:r>
      <w:r w:rsidRPr="002942B2">
        <w:rPr>
          <w:sz w:val="18"/>
          <w:szCs w:val="18"/>
          <w:lang w:val="en"/>
        </w:rPr>
        <w:t xml:space="preserve">2021) Mycorrhiza-induced plant </w:t>
      </w:r>
      <w:proofErr w:type="spellStart"/>
      <w:r w:rsidRPr="002942B2">
        <w:rPr>
          <w:sz w:val="18"/>
          <w:szCs w:val="18"/>
          <w:lang w:val="en"/>
        </w:rPr>
        <w:t>defence</w:t>
      </w:r>
      <w:proofErr w:type="spellEnd"/>
      <w:r w:rsidRPr="002942B2">
        <w:rPr>
          <w:sz w:val="18"/>
          <w:szCs w:val="18"/>
          <w:lang w:val="en"/>
        </w:rPr>
        <w:t xml:space="preserve"> responses in trifoliate orange infected by </w:t>
      </w:r>
      <w:r w:rsidRPr="002942B2">
        <w:rPr>
          <w:i/>
          <w:iCs/>
          <w:sz w:val="18"/>
          <w:szCs w:val="18"/>
          <w:lang w:val="en"/>
        </w:rPr>
        <w:t xml:space="preserve">Phytophthora </w:t>
      </w:r>
      <w:proofErr w:type="spellStart"/>
      <w:r w:rsidRPr="002942B2">
        <w:rPr>
          <w:i/>
          <w:iCs/>
          <w:sz w:val="18"/>
          <w:szCs w:val="18"/>
          <w:lang w:val="en"/>
        </w:rPr>
        <w:t>parasitica</w:t>
      </w:r>
      <w:proofErr w:type="spellEnd"/>
      <w:r w:rsidRPr="002942B2">
        <w:rPr>
          <w:sz w:val="18"/>
          <w:szCs w:val="18"/>
          <w:lang w:val="en"/>
        </w:rPr>
        <w:t xml:space="preserve">. </w:t>
      </w:r>
      <w:r w:rsidRPr="002942B2">
        <w:rPr>
          <w:i/>
          <w:iCs/>
          <w:sz w:val="18"/>
          <w:szCs w:val="18"/>
          <w:lang w:val="en"/>
        </w:rPr>
        <w:t xml:space="preserve">Acta </w:t>
      </w:r>
      <w:proofErr w:type="spellStart"/>
      <w:r w:rsidRPr="002942B2">
        <w:rPr>
          <w:i/>
          <w:iCs/>
          <w:sz w:val="18"/>
          <w:szCs w:val="18"/>
          <w:lang w:val="en"/>
        </w:rPr>
        <w:t>Physiologia</w:t>
      </w:r>
      <w:proofErr w:type="spellEnd"/>
      <w:r w:rsidRPr="002942B2">
        <w:rPr>
          <w:i/>
          <w:iCs/>
          <w:sz w:val="18"/>
          <w:szCs w:val="18"/>
          <w:lang w:val="en"/>
        </w:rPr>
        <w:t xml:space="preserve"> </w:t>
      </w:r>
      <w:proofErr w:type="spellStart"/>
      <w:r w:rsidRPr="002942B2">
        <w:rPr>
          <w:i/>
          <w:iCs/>
          <w:sz w:val="18"/>
          <w:szCs w:val="18"/>
          <w:lang w:val="en"/>
        </w:rPr>
        <w:t>Planturam</w:t>
      </w:r>
      <w:proofErr w:type="spellEnd"/>
      <w:r w:rsidRPr="002942B2">
        <w:rPr>
          <w:i/>
          <w:iCs/>
          <w:sz w:val="18"/>
          <w:szCs w:val="18"/>
          <w:lang w:val="en"/>
        </w:rPr>
        <w:t xml:space="preserve">, </w:t>
      </w:r>
      <w:r w:rsidRPr="002942B2">
        <w:rPr>
          <w:bCs/>
          <w:sz w:val="18"/>
          <w:szCs w:val="18"/>
          <w:lang w:val="en"/>
        </w:rPr>
        <w:t>43:</w:t>
      </w:r>
      <w:r w:rsidRPr="002942B2">
        <w:rPr>
          <w:sz w:val="18"/>
          <w:szCs w:val="18"/>
          <w:lang w:val="en"/>
        </w:rPr>
        <w:t xml:space="preserve">45. </w:t>
      </w:r>
    </w:p>
    <w:p w14:paraId="72A2F308" w14:textId="42EF5316" w:rsidR="00332F13" w:rsidRPr="002942B2" w:rsidRDefault="00332F13" w:rsidP="000642C8">
      <w:pPr>
        <w:ind w:left="360" w:hanging="360"/>
        <w:rPr>
          <w:sz w:val="18"/>
          <w:szCs w:val="18"/>
        </w:rPr>
      </w:pPr>
      <w:r w:rsidRPr="002942B2">
        <w:rPr>
          <w:sz w:val="18"/>
          <w:szCs w:val="18"/>
        </w:rPr>
        <w:t xml:space="preserve">Wang S. L. (1992) Study on citrus mycorrhizal container seedling technology. </w:t>
      </w:r>
      <w:r w:rsidRPr="002942B2">
        <w:rPr>
          <w:i/>
          <w:sz w:val="18"/>
          <w:szCs w:val="18"/>
        </w:rPr>
        <w:t>Jiangxi Agricultural Science &amp; Technology</w:t>
      </w:r>
      <w:r w:rsidRPr="002942B2">
        <w:rPr>
          <w:sz w:val="18"/>
          <w:szCs w:val="18"/>
        </w:rPr>
        <w:t>, (6):26-28.</w:t>
      </w:r>
    </w:p>
    <w:p w14:paraId="70526E31" w14:textId="7253403E" w:rsidR="00332F13" w:rsidRPr="002942B2" w:rsidRDefault="00332F13" w:rsidP="000642C8">
      <w:pPr>
        <w:ind w:left="360" w:hanging="360"/>
        <w:rPr>
          <w:sz w:val="18"/>
          <w:szCs w:val="18"/>
        </w:rPr>
      </w:pPr>
      <w:r w:rsidRPr="002942B2">
        <w:rPr>
          <w:sz w:val="18"/>
          <w:szCs w:val="18"/>
        </w:rPr>
        <w:t>Wang Z. Y., Wang Y. (</w:t>
      </w:r>
      <w:r w:rsidRPr="002942B2">
        <w:rPr>
          <w:rFonts w:eastAsia="SimSun"/>
          <w:sz w:val="18"/>
          <w:szCs w:val="18"/>
        </w:rPr>
        <w:t>1994</w:t>
      </w:r>
      <w:r w:rsidRPr="002942B2">
        <w:rPr>
          <w:sz w:val="18"/>
          <w:szCs w:val="18"/>
        </w:rPr>
        <w:t xml:space="preserve">) Fruit mycorrhizae. </w:t>
      </w:r>
      <w:r w:rsidRPr="002942B2">
        <w:rPr>
          <w:i/>
          <w:sz w:val="18"/>
          <w:szCs w:val="18"/>
        </w:rPr>
        <w:t>World Agriculture,</w:t>
      </w:r>
      <w:r w:rsidRPr="002942B2">
        <w:rPr>
          <w:sz w:val="18"/>
          <w:szCs w:val="18"/>
        </w:rPr>
        <w:t xml:space="preserve"> (4):33-35.</w:t>
      </w:r>
    </w:p>
    <w:p w14:paraId="255A4A69" w14:textId="7A621940" w:rsidR="00332F13" w:rsidRPr="002942B2" w:rsidRDefault="00332F13" w:rsidP="000642C8">
      <w:pPr>
        <w:ind w:left="360" w:hanging="360"/>
        <w:rPr>
          <w:rFonts w:eastAsia="SimSun"/>
          <w:sz w:val="18"/>
          <w:szCs w:val="18"/>
        </w:rPr>
      </w:pPr>
      <w:r w:rsidRPr="002942B2">
        <w:rPr>
          <w:iCs/>
          <w:sz w:val="18"/>
          <w:szCs w:val="18"/>
        </w:rPr>
        <w:t>Wu Q. S., H</w:t>
      </w:r>
      <w:r w:rsidRPr="002942B2">
        <w:rPr>
          <w:rFonts w:eastAsia="KaiTi_GB2312"/>
          <w:sz w:val="18"/>
          <w:szCs w:val="18"/>
        </w:rPr>
        <w:t xml:space="preserve">e J. D., Srivastava A. K., Zhang F., Zou Y. N. (2019a) Development of propagation technique of indigenous AMF and their inoculation response in citrus. </w:t>
      </w:r>
      <w:r w:rsidRPr="002942B2">
        <w:rPr>
          <w:rFonts w:eastAsia="KaiTi_GB2312"/>
          <w:i/>
          <w:sz w:val="18"/>
          <w:szCs w:val="18"/>
        </w:rPr>
        <w:t>Indian Journal of Agricultural Sciences,</w:t>
      </w:r>
      <w:r w:rsidRPr="002942B2">
        <w:rPr>
          <w:rFonts w:eastAsia="KaiTi_GB2312"/>
          <w:sz w:val="18"/>
          <w:szCs w:val="18"/>
        </w:rPr>
        <w:t xml:space="preserve"> 89(7):1190-1194.</w:t>
      </w:r>
    </w:p>
    <w:p w14:paraId="13E55452" w14:textId="4E2E2D74" w:rsidR="00332F13" w:rsidRPr="002942B2" w:rsidRDefault="00332F13" w:rsidP="000642C8">
      <w:pPr>
        <w:ind w:left="360" w:hanging="360"/>
        <w:rPr>
          <w:rFonts w:eastAsia="KaiTi_GB2312"/>
          <w:color w:val="000000"/>
          <w:sz w:val="18"/>
          <w:szCs w:val="18"/>
          <w:lang w:val="de-DE"/>
        </w:rPr>
      </w:pPr>
      <w:r w:rsidRPr="002942B2">
        <w:rPr>
          <w:sz w:val="18"/>
          <w:szCs w:val="18"/>
        </w:rPr>
        <w:t xml:space="preserve">Wu Q. S., He J. D., Srivastava A. K., Zou Y. N., Kuca K. (2019b) Mycorrhizas enhance drought tolerance of citrus by altering root fatty acid compositions and their saturation levels. </w:t>
      </w:r>
      <w:r w:rsidRPr="002942B2">
        <w:rPr>
          <w:i/>
          <w:iCs/>
          <w:sz w:val="18"/>
          <w:szCs w:val="18"/>
        </w:rPr>
        <w:t>Tree Physiology,</w:t>
      </w:r>
      <w:r w:rsidRPr="002942B2">
        <w:rPr>
          <w:iCs/>
          <w:sz w:val="18"/>
          <w:szCs w:val="18"/>
        </w:rPr>
        <w:t xml:space="preserve"> </w:t>
      </w:r>
      <w:r w:rsidRPr="002942B2">
        <w:rPr>
          <w:sz w:val="18"/>
          <w:szCs w:val="18"/>
        </w:rPr>
        <w:t>39(7):1149-1158.</w:t>
      </w:r>
    </w:p>
    <w:p w14:paraId="5FE08DC7" w14:textId="7CEBE40D" w:rsidR="00332F13" w:rsidRPr="002942B2" w:rsidRDefault="00332F13" w:rsidP="000642C8">
      <w:pPr>
        <w:ind w:left="360" w:hanging="360"/>
        <w:rPr>
          <w:color w:val="111111"/>
          <w:sz w:val="18"/>
          <w:szCs w:val="18"/>
        </w:rPr>
      </w:pPr>
      <w:r w:rsidRPr="002942B2">
        <w:rPr>
          <w:rFonts w:eastAsia="KaiTi_GB2312"/>
          <w:color w:val="000000"/>
          <w:sz w:val="18"/>
          <w:szCs w:val="18"/>
          <w:lang w:val="de-DE"/>
        </w:rPr>
        <w:t xml:space="preserve">Wu Q. S., Srivastava A. K., Zou Y. N., Malhotra S. K. (2017) </w:t>
      </w:r>
      <w:r w:rsidRPr="002942B2">
        <w:rPr>
          <w:rFonts w:eastAsia="SimSun"/>
          <w:color w:val="111111"/>
          <w:sz w:val="18"/>
          <w:szCs w:val="18"/>
          <w:lang w:val="pl-PL" w:eastAsia="pl-PL"/>
        </w:rPr>
        <w:t>Mycorrhizas in citrus: Beyond soil fertility and plant nutrition</w:t>
      </w:r>
      <w:r w:rsidRPr="002942B2">
        <w:rPr>
          <w:color w:val="111111"/>
          <w:sz w:val="18"/>
          <w:szCs w:val="18"/>
        </w:rPr>
        <w:t xml:space="preserve">. </w:t>
      </w:r>
      <w:r w:rsidRPr="002942B2">
        <w:rPr>
          <w:i/>
          <w:color w:val="111111"/>
          <w:sz w:val="18"/>
          <w:szCs w:val="18"/>
        </w:rPr>
        <w:t xml:space="preserve">Indian </w:t>
      </w:r>
      <w:r w:rsidRPr="002942B2">
        <w:rPr>
          <w:rFonts w:eastAsia="SimSun"/>
          <w:i/>
          <w:sz w:val="18"/>
          <w:szCs w:val="18"/>
        </w:rPr>
        <w:t>Journal</w:t>
      </w:r>
      <w:r w:rsidRPr="002942B2">
        <w:rPr>
          <w:i/>
          <w:color w:val="111111"/>
          <w:sz w:val="18"/>
          <w:szCs w:val="18"/>
        </w:rPr>
        <w:t xml:space="preserve"> of Agricultural Sciences</w:t>
      </w:r>
      <w:r w:rsidRPr="002942B2">
        <w:rPr>
          <w:color w:val="111111"/>
          <w:sz w:val="18"/>
          <w:szCs w:val="18"/>
        </w:rPr>
        <w:t>, 87:427-443.</w:t>
      </w:r>
    </w:p>
    <w:p w14:paraId="44ABE9C7" w14:textId="0098D17E" w:rsidR="00332F13" w:rsidRPr="002942B2" w:rsidRDefault="00332F13" w:rsidP="000642C8">
      <w:pPr>
        <w:ind w:left="360" w:hanging="360"/>
        <w:rPr>
          <w:sz w:val="18"/>
          <w:szCs w:val="18"/>
        </w:rPr>
      </w:pPr>
      <w:r w:rsidRPr="002942B2">
        <w:rPr>
          <w:rFonts w:eastAsia="SimSun"/>
          <w:sz w:val="18"/>
          <w:szCs w:val="18"/>
        </w:rPr>
        <w:t>Wu Q. S., Xia R. X. (</w:t>
      </w:r>
      <w:r w:rsidRPr="002942B2">
        <w:rPr>
          <w:sz w:val="18"/>
          <w:szCs w:val="18"/>
        </w:rPr>
        <w:t>2004</w:t>
      </w:r>
      <w:r w:rsidRPr="002942B2">
        <w:rPr>
          <w:rFonts w:eastAsia="SimSun"/>
          <w:sz w:val="18"/>
          <w:szCs w:val="18"/>
        </w:rPr>
        <w:t xml:space="preserve">) Effects and mechanisms of new biological fertilizer arbuscular mycorrhizae in fruit tree. </w:t>
      </w:r>
      <w:r w:rsidRPr="002942B2">
        <w:rPr>
          <w:i/>
          <w:sz w:val="18"/>
          <w:szCs w:val="18"/>
        </w:rPr>
        <w:t>Chinese Agricultural Science Bulletin</w:t>
      </w:r>
      <w:r w:rsidRPr="002942B2">
        <w:rPr>
          <w:rFonts w:eastAsia="SimSun"/>
          <w:sz w:val="18"/>
          <w:szCs w:val="18"/>
        </w:rPr>
        <w:t xml:space="preserve">, </w:t>
      </w:r>
      <w:r w:rsidRPr="002942B2">
        <w:rPr>
          <w:sz w:val="18"/>
          <w:szCs w:val="18"/>
        </w:rPr>
        <w:t>20</w:t>
      </w:r>
      <w:r w:rsidRPr="002942B2">
        <w:rPr>
          <w:rFonts w:eastAsia="SimSun"/>
          <w:sz w:val="18"/>
          <w:szCs w:val="18"/>
        </w:rPr>
        <w:t>(</w:t>
      </w:r>
      <w:r w:rsidRPr="002942B2">
        <w:rPr>
          <w:sz w:val="18"/>
          <w:szCs w:val="18"/>
        </w:rPr>
        <w:t>2</w:t>
      </w:r>
      <w:r w:rsidRPr="002942B2">
        <w:rPr>
          <w:rFonts w:eastAsia="SimSun"/>
          <w:sz w:val="18"/>
          <w:szCs w:val="18"/>
        </w:rPr>
        <w:t>):</w:t>
      </w:r>
      <w:r w:rsidRPr="002942B2">
        <w:rPr>
          <w:sz w:val="18"/>
          <w:szCs w:val="18"/>
        </w:rPr>
        <w:t>120-122.</w:t>
      </w:r>
    </w:p>
    <w:p w14:paraId="12345302" w14:textId="0EE22ACF" w:rsidR="00332F13" w:rsidRPr="002942B2" w:rsidRDefault="00332F13" w:rsidP="000642C8">
      <w:pPr>
        <w:ind w:left="360" w:hanging="360"/>
        <w:rPr>
          <w:sz w:val="18"/>
          <w:szCs w:val="18"/>
        </w:rPr>
      </w:pPr>
      <w:r w:rsidRPr="002942B2">
        <w:rPr>
          <w:rFonts w:eastAsia="SimSun"/>
          <w:sz w:val="18"/>
          <w:szCs w:val="18"/>
        </w:rPr>
        <w:t xml:space="preserve">Xiao L. H., Wang D. L., Cao M., Yang X. R. (2021) Effects of inoculation of five mycorrhizal fungi on the yield and quality of blueberry fruit. </w:t>
      </w:r>
      <w:r w:rsidRPr="002942B2">
        <w:rPr>
          <w:rFonts w:eastAsia="SimSun"/>
          <w:i/>
          <w:sz w:val="18"/>
          <w:szCs w:val="18"/>
        </w:rPr>
        <w:t>Non-wood Forest Research</w:t>
      </w:r>
      <w:r w:rsidRPr="002942B2">
        <w:rPr>
          <w:rFonts w:eastAsia="SimSun"/>
          <w:sz w:val="18"/>
          <w:szCs w:val="18"/>
        </w:rPr>
        <w:t>, 39(1):168-175.</w:t>
      </w:r>
    </w:p>
    <w:p w14:paraId="7C6133C9" w14:textId="76498C61" w:rsidR="00332F13" w:rsidRPr="002942B2" w:rsidRDefault="00332F13" w:rsidP="000642C8">
      <w:pPr>
        <w:ind w:left="360" w:hanging="360"/>
        <w:rPr>
          <w:sz w:val="18"/>
          <w:szCs w:val="18"/>
        </w:rPr>
      </w:pPr>
      <w:r w:rsidRPr="002942B2">
        <w:rPr>
          <w:rFonts w:eastAsia="SimSun"/>
          <w:sz w:val="18"/>
          <w:szCs w:val="18"/>
        </w:rPr>
        <w:t xml:space="preserve">Xie L. C., Chen G. L., Ding P. H. (2000) Research progress of VA mycorrhiza in </w:t>
      </w:r>
      <w:proofErr w:type="spellStart"/>
      <w:r w:rsidRPr="002942B2">
        <w:rPr>
          <w:rFonts w:eastAsia="SimSun"/>
          <w:sz w:val="18"/>
          <w:szCs w:val="18"/>
        </w:rPr>
        <w:t>vegatables</w:t>
      </w:r>
      <w:proofErr w:type="spellEnd"/>
      <w:r w:rsidRPr="002942B2">
        <w:rPr>
          <w:rFonts w:eastAsia="SimSun"/>
          <w:sz w:val="18"/>
          <w:szCs w:val="18"/>
        </w:rPr>
        <w:t xml:space="preserve">. </w:t>
      </w:r>
      <w:r w:rsidRPr="002942B2">
        <w:rPr>
          <w:i/>
          <w:sz w:val="18"/>
          <w:szCs w:val="18"/>
        </w:rPr>
        <w:t>China Vegetables,</w:t>
      </w:r>
      <w:r w:rsidRPr="002942B2">
        <w:rPr>
          <w:sz w:val="18"/>
          <w:szCs w:val="18"/>
        </w:rPr>
        <w:t xml:space="preserve"> </w:t>
      </w:r>
      <w:r w:rsidRPr="002942B2">
        <w:rPr>
          <w:rFonts w:eastAsia="SimSun"/>
          <w:sz w:val="18"/>
          <w:szCs w:val="18"/>
        </w:rPr>
        <w:t>(</w:t>
      </w:r>
      <w:r w:rsidRPr="002942B2">
        <w:rPr>
          <w:sz w:val="18"/>
          <w:szCs w:val="18"/>
        </w:rPr>
        <w:t>2</w:t>
      </w:r>
      <w:r w:rsidRPr="002942B2">
        <w:rPr>
          <w:rFonts w:eastAsia="SimSun"/>
          <w:sz w:val="18"/>
          <w:szCs w:val="18"/>
        </w:rPr>
        <w:t>):</w:t>
      </w:r>
      <w:r w:rsidRPr="002942B2">
        <w:rPr>
          <w:sz w:val="18"/>
          <w:szCs w:val="18"/>
        </w:rPr>
        <w:t>47-50.</w:t>
      </w:r>
    </w:p>
    <w:p w14:paraId="380CB1D6" w14:textId="48CA5CB0" w:rsidR="00332F13" w:rsidRPr="002942B2" w:rsidRDefault="00332F13" w:rsidP="000642C8">
      <w:pPr>
        <w:ind w:left="360" w:hanging="360"/>
        <w:rPr>
          <w:sz w:val="18"/>
          <w:szCs w:val="18"/>
        </w:rPr>
      </w:pPr>
      <w:r w:rsidRPr="002942B2">
        <w:rPr>
          <w:rFonts w:eastAsia="SimSun"/>
          <w:spacing w:val="-10"/>
          <w:sz w:val="18"/>
          <w:szCs w:val="18"/>
        </w:rPr>
        <w:t>Yu H. S., Wu H. Z., Wang Z. Y., Chen Y. X</w:t>
      </w:r>
      <w:r w:rsidRPr="002942B2">
        <w:rPr>
          <w:spacing w:val="1"/>
          <w:sz w:val="18"/>
          <w:szCs w:val="18"/>
        </w:rPr>
        <w:t>. (1997) Effects of VA mycorrhiza on growth and wilt of watermelon.</w:t>
      </w:r>
      <w:r w:rsidRPr="002942B2">
        <w:rPr>
          <w:rFonts w:eastAsia="SimSun"/>
          <w:sz w:val="18"/>
          <w:szCs w:val="18"/>
        </w:rPr>
        <w:t xml:space="preserve"> </w:t>
      </w:r>
      <w:r w:rsidRPr="002942B2">
        <w:rPr>
          <w:i/>
          <w:sz w:val="18"/>
          <w:szCs w:val="18"/>
        </w:rPr>
        <w:t>China Vegetables,</w:t>
      </w:r>
      <w:r w:rsidRPr="002942B2">
        <w:rPr>
          <w:sz w:val="18"/>
          <w:szCs w:val="18"/>
        </w:rPr>
        <w:t xml:space="preserve"> </w:t>
      </w:r>
      <w:r w:rsidRPr="002942B2">
        <w:rPr>
          <w:rFonts w:eastAsia="SimSun"/>
          <w:sz w:val="18"/>
          <w:szCs w:val="18"/>
        </w:rPr>
        <w:t>(</w:t>
      </w:r>
      <w:r w:rsidRPr="002942B2">
        <w:rPr>
          <w:sz w:val="18"/>
          <w:szCs w:val="18"/>
        </w:rPr>
        <w:t>6</w:t>
      </w:r>
      <w:r w:rsidRPr="002942B2">
        <w:rPr>
          <w:rFonts w:eastAsia="SimSun"/>
          <w:sz w:val="18"/>
          <w:szCs w:val="18"/>
        </w:rPr>
        <w:t>):26</w:t>
      </w:r>
      <w:r w:rsidRPr="002942B2">
        <w:rPr>
          <w:spacing w:val="-7"/>
          <w:sz w:val="18"/>
          <w:szCs w:val="18"/>
        </w:rPr>
        <w:t>-27.</w:t>
      </w:r>
    </w:p>
    <w:p w14:paraId="5A0F367B" w14:textId="106072A3" w:rsidR="00332F13" w:rsidRPr="002942B2" w:rsidRDefault="00332F13" w:rsidP="000642C8">
      <w:pPr>
        <w:ind w:left="360" w:hanging="360"/>
        <w:rPr>
          <w:spacing w:val="1"/>
          <w:sz w:val="18"/>
          <w:szCs w:val="18"/>
        </w:rPr>
      </w:pPr>
      <w:r w:rsidRPr="002942B2">
        <w:rPr>
          <w:spacing w:val="1"/>
          <w:sz w:val="18"/>
          <w:szCs w:val="18"/>
        </w:rPr>
        <w:t xml:space="preserve">Zeng M., Li D. G., Xiong B. Q., Lu Z. M., Luo Y. (2004a) Effects of sod culture management in </w:t>
      </w:r>
      <w:r w:rsidRPr="002942B2">
        <w:rPr>
          <w:i/>
          <w:spacing w:val="1"/>
          <w:sz w:val="18"/>
          <w:szCs w:val="18"/>
        </w:rPr>
        <w:t>Citrus</w:t>
      </w:r>
      <w:r w:rsidRPr="002942B2">
        <w:rPr>
          <w:spacing w:val="1"/>
          <w:sz w:val="18"/>
          <w:szCs w:val="18"/>
        </w:rPr>
        <w:t xml:space="preserve"> orchards on </w:t>
      </w:r>
      <w:r w:rsidRPr="002942B2">
        <w:rPr>
          <w:rFonts w:eastAsia="SimSun"/>
          <w:sz w:val="18"/>
          <w:szCs w:val="18"/>
        </w:rPr>
        <w:t>AM</w:t>
      </w:r>
      <w:r w:rsidRPr="002942B2">
        <w:rPr>
          <w:spacing w:val="1"/>
          <w:sz w:val="18"/>
          <w:szCs w:val="18"/>
        </w:rPr>
        <w:t xml:space="preserve"> infection in </w:t>
      </w:r>
      <w:r w:rsidRPr="002942B2">
        <w:rPr>
          <w:i/>
          <w:spacing w:val="1"/>
          <w:sz w:val="18"/>
          <w:szCs w:val="18"/>
        </w:rPr>
        <w:t>Citrus</w:t>
      </w:r>
      <w:r w:rsidRPr="002942B2">
        <w:rPr>
          <w:spacing w:val="1"/>
          <w:sz w:val="18"/>
          <w:szCs w:val="18"/>
        </w:rPr>
        <w:t xml:space="preserve"> roots and on fruit quality. </w:t>
      </w:r>
      <w:r w:rsidRPr="002942B2">
        <w:rPr>
          <w:i/>
          <w:spacing w:val="1"/>
          <w:sz w:val="18"/>
          <w:szCs w:val="18"/>
        </w:rPr>
        <w:t>Journal of Southwest Agricultural University (Natural Science)</w:t>
      </w:r>
      <w:r w:rsidRPr="002942B2">
        <w:rPr>
          <w:spacing w:val="1"/>
          <w:sz w:val="18"/>
          <w:szCs w:val="18"/>
        </w:rPr>
        <w:t>, 26(2):105-107.</w:t>
      </w:r>
    </w:p>
    <w:p w14:paraId="14AA016D" w14:textId="197DEC02" w:rsidR="00332F13" w:rsidRPr="002942B2" w:rsidRDefault="00332F13" w:rsidP="000642C8">
      <w:pPr>
        <w:ind w:left="360" w:hanging="360"/>
        <w:rPr>
          <w:sz w:val="18"/>
          <w:szCs w:val="18"/>
        </w:rPr>
      </w:pPr>
      <w:r w:rsidRPr="002942B2">
        <w:rPr>
          <w:sz w:val="18"/>
          <w:szCs w:val="18"/>
        </w:rPr>
        <w:t xml:space="preserve">Zeng M., Li D. G., </w:t>
      </w:r>
      <w:r w:rsidRPr="002942B2">
        <w:rPr>
          <w:rFonts w:eastAsia="SimSun"/>
          <w:sz w:val="18"/>
          <w:szCs w:val="18"/>
        </w:rPr>
        <w:t>Yuan</w:t>
      </w:r>
      <w:r w:rsidRPr="002942B2">
        <w:rPr>
          <w:sz w:val="18"/>
          <w:szCs w:val="18"/>
        </w:rPr>
        <w:t xml:space="preserve"> J. (2004b) Effect of the pesticide on the arbuscular mycorrhizal fungi in the soil of citrus orchard. </w:t>
      </w:r>
      <w:proofErr w:type="spellStart"/>
      <w:r w:rsidRPr="002942B2">
        <w:rPr>
          <w:i/>
          <w:sz w:val="18"/>
          <w:szCs w:val="18"/>
        </w:rPr>
        <w:t>Mycosystema</w:t>
      </w:r>
      <w:proofErr w:type="spellEnd"/>
      <w:r w:rsidRPr="002942B2">
        <w:rPr>
          <w:i/>
          <w:sz w:val="18"/>
          <w:szCs w:val="18"/>
        </w:rPr>
        <w:t>,</w:t>
      </w:r>
      <w:r w:rsidRPr="002942B2">
        <w:rPr>
          <w:sz w:val="18"/>
          <w:szCs w:val="18"/>
        </w:rPr>
        <w:t xml:space="preserve"> 23(3):429-433.</w:t>
      </w:r>
    </w:p>
    <w:p w14:paraId="590565EC" w14:textId="6E210EF4" w:rsidR="00332F13" w:rsidRPr="002942B2" w:rsidRDefault="00332F13" w:rsidP="000642C8">
      <w:pPr>
        <w:ind w:left="360" w:hanging="360"/>
        <w:rPr>
          <w:sz w:val="18"/>
          <w:szCs w:val="18"/>
        </w:rPr>
      </w:pPr>
      <w:r w:rsidRPr="002942B2">
        <w:rPr>
          <w:sz w:val="18"/>
          <w:szCs w:val="18"/>
        </w:rPr>
        <w:lastRenderedPageBreak/>
        <w:t xml:space="preserve">Zhang M. Q. (2001) Commercial application of arbuscular mycorrhiza in China. </w:t>
      </w:r>
      <w:r w:rsidRPr="002942B2">
        <w:rPr>
          <w:i/>
          <w:sz w:val="18"/>
          <w:szCs w:val="18"/>
        </w:rPr>
        <w:t>Abstract of the 9</w:t>
      </w:r>
      <w:r w:rsidRPr="002942B2">
        <w:rPr>
          <w:i/>
          <w:sz w:val="18"/>
          <w:szCs w:val="18"/>
          <w:vertAlign w:val="superscript"/>
        </w:rPr>
        <w:t>th</w:t>
      </w:r>
      <w:r w:rsidRPr="002942B2">
        <w:rPr>
          <w:i/>
          <w:sz w:val="18"/>
          <w:szCs w:val="18"/>
        </w:rPr>
        <w:t xml:space="preserve"> National Symposium on Soil Microbiology</w:t>
      </w:r>
      <w:r w:rsidRPr="002942B2">
        <w:rPr>
          <w:sz w:val="18"/>
          <w:szCs w:val="18"/>
        </w:rPr>
        <w:t>, Qingdao, Shandong Province, China, pp. 104-105.</w:t>
      </w:r>
    </w:p>
    <w:p w14:paraId="3F23F8D5" w14:textId="0CD35416" w:rsidR="00332F13" w:rsidRPr="002942B2" w:rsidRDefault="00332F13" w:rsidP="000642C8">
      <w:pPr>
        <w:ind w:left="360" w:hanging="360"/>
        <w:rPr>
          <w:sz w:val="18"/>
          <w:szCs w:val="18"/>
        </w:rPr>
      </w:pPr>
      <w:r w:rsidRPr="002942B2">
        <w:rPr>
          <w:sz w:val="18"/>
          <w:szCs w:val="18"/>
        </w:rPr>
        <w:t xml:space="preserve">Zheng A. Z., Meng X., Han S., Pei D. L., Zhu X. Q. (2020) Effect of arbuscular mycorrhizal fungi on the growth of hydroponic tomato. </w:t>
      </w:r>
      <w:r w:rsidRPr="002942B2">
        <w:rPr>
          <w:i/>
          <w:sz w:val="18"/>
          <w:szCs w:val="18"/>
        </w:rPr>
        <w:t>China Cucurbits and Vegetables</w:t>
      </w:r>
      <w:r w:rsidRPr="002942B2">
        <w:rPr>
          <w:sz w:val="18"/>
          <w:szCs w:val="18"/>
        </w:rPr>
        <w:t>, 33(11):48-51.</w:t>
      </w:r>
    </w:p>
    <w:p w14:paraId="620DE502" w14:textId="20381D81" w:rsidR="00332F13" w:rsidRPr="002942B2" w:rsidRDefault="00332F13" w:rsidP="000642C8">
      <w:pPr>
        <w:ind w:left="360" w:hanging="360"/>
        <w:rPr>
          <w:sz w:val="18"/>
          <w:szCs w:val="18"/>
          <w:shd w:val="clear" w:color="auto" w:fill="FFFFFF"/>
        </w:rPr>
      </w:pPr>
      <w:r w:rsidRPr="002942B2">
        <w:rPr>
          <w:sz w:val="18"/>
          <w:szCs w:val="18"/>
          <w:shd w:val="clear" w:color="auto" w:fill="FFFFFF"/>
        </w:rPr>
        <w:t xml:space="preserve">Zou Y. N., Zhang F., </w:t>
      </w:r>
      <w:r w:rsidRPr="002942B2">
        <w:rPr>
          <w:rFonts w:eastAsia="SimSun"/>
          <w:sz w:val="18"/>
          <w:szCs w:val="18"/>
        </w:rPr>
        <w:t>Srivastava</w:t>
      </w:r>
      <w:r w:rsidRPr="002942B2">
        <w:rPr>
          <w:sz w:val="18"/>
          <w:szCs w:val="18"/>
          <w:shd w:val="clear" w:color="auto" w:fill="FFFFFF"/>
        </w:rPr>
        <w:t xml:space="preserve"> A. K., Wu Q. S.</w:t>
      </w:r>
      <w:r w:rsidRPr="002942B2">
        <w:rPr>
          <w:rFonts w:eastAsia="KaiTi_GB2312"/>
          <w:sz w:val="18"/>
          <w:szCs w:val="18"/>
        </w:rPr>
        <w:t xml:space="preserve">, </w:t>
      </w:r>
      <w:proofErr w:type="spellStart"/>
      <w:r w:rsidRPr="002942B2">
        <w:rPr>
          <w:sz w:val="18"/>
          <w:szCs w:val="18"/>
          <w:shd w:val="clear" w:color="auto" w:fill="FFFFFF"/>
        </w:rPr>
        <w:t>Kuča</w:t>
      </w:r>
      <w:proofErr w:type="spellEnd"/>
      <w:r w:rsidRPr="002942B2">
        <w:rPr>
          <w:sz w:val="18"/>
          <w:szCs w:val="18"/>
          <w:shd w:val="clear" w:color="auto" w:fill="FFFFFF"/>
        </w:rPr>
        <w:t xml:space="preserve"> K. (2021) Arbuscular mycorrhizal fungi regulate polyamine homeostasis in roots of trifoliate orange for improved adaptation to soil moisture deficit stress. </w:t>
      </w:r>
      <w:r w:rsidRPr="002942B2">
        <w:rPr>
          <w:i/>
          <w:iCs/>
          <w:sz w:val="18"/>
          <w:szCs w:val="18"/>
          <w:shd w:val="clear" w:color="auto" w:fill="FFFFFF"/>
        </w:rPr>
        <w:t>Frontiers in Plant Science</w:t>
      </w:r>
      <w:r w:rsidRPr="002942B2">
        <w:rPr>
          <w:iCs/>
          <w:sz w:val="18"/>
          <w:szCs w:val="18"/>
          <w:shd w:val="clear" w:color="auto" w:fill="FFFFFF"/>
        </w:rPr>
        <w:t xml:space="preserve">, </w:t>
      </w:r>
      <w:r w:rsidRPr="002942B2">
        <w:rPr>
          <w:sz w:val="18"/>
          <w:szCs w:val="18"/>
          <w:shd w:val="clear" w:color="auto" w:fill="FFFFFF"/>
        </w:rPr>
        <w:t>11:600792.</w:t>
      </w:r>
    </w:p>
    <w:p w14:paraId="4A177191" w14:textId="77777777" w:rsidR="00332F13" w:rsidRPr="009C5BA0" w:rsidRDefault="00332F13" w:rsidP="000642C8"/>
    <w:p w14:paraId="006C9A7A" w14:textId="77777777" w:rsidR="00332F13" w:rsidRPr="009C5BA0" w:rsidRDefault="00332F13" w:rsidP="000642C8"/>
    <w:p w14:paraId="0EB2B25E" w14:textId="77777777" w:rsidR="00332F13" w:rsidRPr="009C5BA0" w:rsidRDefault="00332F13" w:rsidP="00C23BBA">
      <w:pPr>
        <w:sectPr w:rsidR="00332F13" w:rsidRPr="009C5BA0" w:rsidSect="000642C8">
          <w:headerReference w:type="even" r:id="rId69"/>
          <w:headerReference w:type="default" r:id="rId70"/>
          <w:headerReference w:type="first" r:id="rId71"/>
          <w:footnotePr>
            <w:numRestart w:val="eachSect"/>
          </w:footnotePr>
          <w:type w:val="oddPage"/>
          <w:pgSz w:w="12240" w:h="15840"/>
          <w:pgMar w:top="2707" w:right="2866" w:bottom="2707" w:left="2866" w:header="2131" w:footer="2491" w:gutter="0"/>
          <w:cols w:space="720"/>
          <w:titlePg/>
          <w:docGrid w:linePitch="360"/>
        </w:sectPr>
      </w:pPr>
    </w:p>
    <w:p w14:paraId="249F471B" w14:textId="77777777" w:rsidR="00332F13" w:rsidRPr="009C5BA0" w:rsidRDefault="00332F13" w:rsidP="00C23BBA"/>
    <w:p w14:paraId="0D77A9AF" w14:textId="13BE5A18" w:rsidR="00332F13" w:rsidRPr="00806CDA" w:rsidRDefault="00332F13" w:rsidP="00332F13">
      <w:pPr>
        <w:pStyle w:val="Heading10"/>
      </w:pPr>
      <w:bookmarkStart w:id="38" w:name="_Toc87294265"/>
      <w:r w:rsidRPr="00806CDA">
        <w:t>About the Editors</w:t>
      </w:r>
      <w:bookmarkEnd w:id="38"/>
    </w:p>
    <w:p w14:paraId="0893132E" w14:textId="77777777" w:rsidR="00332F13" w:rsidRPr="009C5BA0" w:rsidRDefault="00332F13" w:rsidP="00C23BBA"/>
    <w:p w14:paraId="4B130439" w14:textId="70412EC8" w:rsidR="00332F13" w:rsidRDefault="00332F13" w:rsidP="00C23BBA"/>
    <w:p w14:paraId="2F487A9B" w14:textId="68F5147A" w:rsidR="00332F13" w:rsidRPr="009C5BA0" w:rsidRDefault="00332F13" w:rsidP="00332F13">
      <w:pPr>
        <w:suppressAutoHyphens/>
        <w:spacing w:line="360" w:lineRule="auto"/>
        <w:ind w:firstLine="0"/>
        <w:jc w:val="center"/>
        <w:rPr>
          <w:sz w:val="24"/>
          <w:lang w:eastAsia="zh-CN"/>
        </w:rPr>
      </w:pPr>
      <w:r w:rsidRPr="009C5BA0">
        <w:rPr>
          <w:noProof/>
        </w:rPr>
        <w:drawing>
          <wp:inline distT="0" distB="0" distL="0" distR="0" wp14:anchorId="20B2A982" wp14:editId="1821323B">
            <wp:extent cx="1214120" cy="178816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3288694"/>
                    <pic:cNvPicPr>
                      <a:picLocks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14120" cy="1788160"/>
                    </a:xfrm>
                    <a:prstGeom prst="rect">
                      <a:avLst/>
                    </a:prstGeom>
                    <a:noFill/>
                    <a:ln>
                      <a:noFill/>
                    </a:ln>
                  </pic:spPr>
                </pic:pic>
              </a:graphicData>
            </a:graphic>
          </wp:inline>
        </w:drawing>
      </w:r>
    </w:p>
    <w:p w14:paraId="2D7D6D55" w14:textId="77777777" w:rsidR="00CF1842" w:rsidRPr="009C5BA0" w:rsidRDefault="00CF1842" w:rsidP="009C5BA0">
      <w:pPr>
        <w:ind w:left="360" w:firstLine="0"/>
      </w:pPr>
    </w:p>
    <w:p w14:paraId="0A944735" w14:textId="059A8FC9" w:rsidR="00332F13" w:rsidRPr="00206769" w:rsidRDefault="00332F13" w:rsidP="00332F13">
      <w:pPr>
        <w:suppressAutoHyphens/>
        <w:spacing w:line="360" w:lineRule="auto"/>
        <w:ind w:firstLine="0"/>
        <w:jc w:val="center"/>
        <w:rPr>
          <w:b/>
          <w:iCs/>
          <w:sz w:val="28"/>
          <w:szCs w:val="28"/>
          <w:lang w:eastAsia="zh-CN"/>
        </w:rPr>
      </w:pPr>
      <w:r w:rsidRPr="00206769">
        <w:rPr>
          <w:b/>
          <w:iCs/>
          <w:sz w:val="28"/>
          <w:szCs w:val="28"/>
          <w:lang w:eastAsia="zh-CN"/>
        </w:rPr>
        <w:t>Qiang-Sheng Wu</w:t>
      </w:r>
    </w:p>
    <w:p w14:paraId="757C66E3" w14:textId="23D0A293" w:rsidR="00332F13" w:rsidRPr="009C5BA0" w:rsidRDefault="00332F13" w:rsidP="00206769">
      <w:pPr>
        <w:pStyle w:val="FirstPageAffiliation"/>
        <w:jc w:val="center"/>
        <w:rPr>
          <w:lang w:eastAsia="zh-CN"/>
        </w:rPr>
      </w:pPr>
      <w:r w:rsidRPr="009C5BA0">
        <w:t xml:space="preserve">College of Horticulture and Gardening, </w:t>
      </w:r>
      <w:r w:rsidR="00CF1842" w:rsidRPr="009C5BA0">
        <w:br/>
      </w:r>
      <w:r w:rsidRPr="009C5BA0">
        <w:t>Yangtze University, Jingzhou, China</w:t>
      </w:r>
    </w:p>
    <w:p w14:paraId="2215869A" w14:textId="77777777" w:rsidR="00332F13" w:rsidRPr="009C5BA0" w:rsidRDefault="00332F13" w:rsidP="009C5BA0">
      <w:pPr>
        <w:rPr>
          <w:sz w:val="24"/>
          <w:lang w:eastAsia="zh-CN"/>
        </w:rPr>
      </w:pPr>
    </w:p>
    <w:p w14:paraId="2ED98A54" w14:textId="628D09A3" w:rsidR="00332F13" w:rsidRPr="009C5BA0" w:rsidRDefault="00332F13" w:rsidP="00206769">
      <w:pPr>
        <w:pStyle w:val="Normalflush"/>
        <w:rPr>
          <w:lang w:eastAsia="zh-CN"/>
        </w:rPr>
      </w:pPr>
      <w:r w:rsidRPr="009C5BA0">
        <w:t>Prof. Dr. Qiang-Sheng Wu received his PhD from Huazhong Agricultural University in 2006. Now, he is working as a professor at the College of Horticulture and Gardening, Yangtze University (</w:t>
      </w:r>
      <w:proofErr w:type="spellStart"/>
      <w:r w:rsidRPr="009C5BA0">
        <w:t>Jingzhou</w:t>
      </w:r>
      <w:proofErr w:type="spellEnd"/>
      <w:r w:rsidRPr="009C5BA0">
        <w:t xml:space="preserve">, China), as well as the administrative direction at the Institute of Root Biology, Yangtze University. In addition, Prof. Wu is invited as the invited professor in the </w:t>
      </w:r>
      <w:proofErr w:type="spellStart"/>
      <w:r w:rsidRPr="009C5BA0">
        <w:t>Univerzita</w:t>
      </w:r>
      <w:proofErr w:type="spellEnd"/>
      <w:r w:rsidRPr="009C5BA0">
        <w:t xml:space="preserve"> Hradec </w:t>
      </w:r>
      <w:proofErr w:type="spellStart"/>
      <w:r w:rsidRPr="009C5BA0">
        <w:t>Králové</w:t>
      </w:r>
      <w:proofErr w:type="spellEnd"/>
      <w:r w:rsidRPr="009C5BA0">
        <w:t xml:space="preserve">. Prof. Wu is committed to the research and application of root endophytic fungi, including arbuscular mycorrhizal fungi and </w:t>
      </w:r>
      <w:proofErr w:type="spellStart"/>
      <w:r w:rsidRPr="009C5BA0">
        <w:rPr>
          <w:i/>
        </w:rPr>
        <w:t>Piriformospora</w:t>
      </w:r>
      <w:proofErr w:type="spellEnd"/>
      <w:r w:rsidRPr="009C5BA0">
        <w:rPr>
          <w:i/>
        </w:rPr>
        <w:t xml:space="preserve"> indica</w:t>
      </w:r>
      <w:r w:rsidRPr="009C5BA0">
        <w:t xml:space="preserve">, focusing on drought tolerance of horticultural crops especially citrus and the function of glomalin, a secondary metabolite of arbuscular mycorrhizal fungi. So far, he has published more than 110 papers as the first author and the corresponding author in the popular journals, such as Mycorrhiza, Frontiers in Microbiology, Fungal Ecology, Journal of Plant Physiology, Applied Soil Ecology, Journal of Integrative </w:t>
      </w:r>
      <w:r w:rsidRPr="009C5BA0">
        <w:lastRenderedPageBreak/>
        <w:t xml:space="preserve">Plant Biology, Soil and Tillage Research, Tree Physiology, etc. He has also edited four books by Springer or NOVA Science Publishers. Prof. Wu also acts as the editor of seven journals including </w:t>
      </w:r>
      <w:proofErr w:type="spellStart"/>
      <w:r w:rsidRPr="009C5BA0">
        <w:t>Notulae</w:t>
      </w:r>
      <w:proofErr w:type="spellEnd"/>
      <w:r w:rsidRPr="009C5BA0">
        <w:t xml:space="preserve"> </w:t>
      </w:r>
      <w:proofErr w:type="spellStart"/>
      <w:r w:rsidRPr="009C5BA0">
        <w:t>Botanicae</w:t>
      </w:r>
      <w:proofErr w:type="spellEnd"/>
      <w:r w:rsidRPr="009C5BA0">
        <w:t xml:space="preserve"> Horti </w:t>
      </w:r>
      <w:proofErr w:type="spellStart"/>
      <w:r w:rsidRPr="009C5BA0">
        <w:t>Agrobotanici</w:t>
      </w:r>
      <w:proofErr w:type="spellEnd"/>
      <w:r w:rsidRPr="009C5BA0">
        <w:t xml:space="preserve"> Cluj-Napoca, Phyton-International Journal of Experimental Botany, Agriculture, </w:t>
      </w:r>
      <w:proofErr w:type="spellStart"/>
      <w:r w:rsidRPr="009C5BA0">
        <w:t>Horticulturae</w:t>
      </w:r>
      <w:proofErr w:type="spellEnd"/>
      <w:r w:rsidRPr="009C5BA0">
        <w:t xml:space="preserve">, BIOCELL, Chemical </w:t>
      </w:r>
      <w:r w:rsidRPr="001746B6">
        <w:t>and Biological Technologies</w:t>
      </w:r>
      <w:r w:rsidRPr="009C5BA0">
        <w:t xml:space="preserve"> in Agriculture, and Frontiers in Plant Science. </w:t>
      </w:r>
    </w:p>
    <w:p w14:paraId="079DDA41" w14:textId="77777777" w:rsidR="00CF1842" w:rsidRPr="001746B6" w:rsidRDefault="00CF1842" w:rsidP="001746B6">
      <w:r w:rsidRPr="001746B6">
        <w:t>E-mail: wuqiangsh@163.com; wuqiangsheng@yangtzeu.edu.cn</w:t>
      </w:r>
    </w:p>
    <w:p w14:paraId="6A9C7DD2" w14:textId="77777777" w:rsidR="00332F13" w:rsidRPr="00DE4DB3" w:rsidRDefault="00332F13" w:rsidP="001746B6">
      <w:pPr>
        <w:rPr>
          <w:rStyle w:val="al-vis"/>
        </w:rPr>
      </w:pPr>
    </w:p>
    <w:p w14:paraId="14584F49" w14:textId="07B2282F" w:rsidR="00332F13" w:rsidRPr="009C5BA0" w:rsidRDefault="00332F13" w:rsidP="00332F13">
      <w:pPr>
        <w:suppressAutoHyphens/>
        <w:spacing w:line="360" w:lineRule="auto"/>
        <w:ind w:firstLine="0"/>
        <w:jc w:val="center"/>
        <w:rPr>
          <w:lang w:eastAsia="zh-CN"/>
        </w:rPr>
      </w:pPr>
      <w:r w:rsidRPr="009C5BA0">
        <w:rPr>
          <w:noProof/>
        </w:rPr>
        <w:drawing>
          <wp:inline distT="0" distB="0" distL="0" distR="0" wp14:anchorId="011DA491" wp14:editId="13FCF86E">
            <wp:extent cx="1148080" cy="161036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8408792"/>
                    <pic:cNvPicPr>
                      <a:picLocks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48080" cy="1610360"/>
                    </a:xfrm>
                    <a:prstGeom prst="rect">
                      <a:avLst/>
                    </a:prstGeom>
                    <a:noFill/>
                    <a:ln>
                      <a:noFill/>
                    </a:ln>
                  </pic:spPr>
                </pic:pic>
              </a:graphicData>
            </a:graphic>
          </wp:inline>
        </w:drawing>
      </w:r>
    </w:p>
    <w:p w14:paraId="0665297C" w14:textId="4FF9BC42" w:rsidR="00CF1842" w:rsidRPr="009C5BA0" w:rsidRDefault="00CF1842" w:rsidP="009C5BA0">
      <w:pPr>
        <w:ind w:left="360" w:firstLine="0"/>
        <w:rPr>
          <w:sz w:val="16"/>
        </w:rPr>
      </w:pPr>
    </w:p>
    <w:p w14:paraId="1AE657D2" w14:textId="71F53ED4" w:rsidR="00332F13" w:rsidRPr="00206769" w:rsidRDefault="00332F13" w:rsidP="00332F13">
      <w:pPr>
        <w:suppressAutoHyphens/>
        <w:spacing w:line="360" w:lineRule="auto"/>
        <w:ind w:firstLine="0"/>
        <w:jc w:val="center"/>
        <w:rPr>
          <w:b/>
          <w:iCs/>
          <w:sz w:val="28"/>
          <w:szCs w:val="28"/>
          <w:lang w:eastAsia="zh-CN"/>
        </w:rPr>
      </w:pPr>
      <w:r w:rsidRPr="00206769">
        <w:rPr>
          <w:b/>
          <w:iCs/>
          <w:sz w:val="28"/>
          <w:szCs w:val="28"/>
          <w:lang w:eastAsia="zh-CN"/>
        </w:rPr>
        <w:t>Ying-Ning Zou</w:t>
      </w:r>
    </w:p>
    <w:p w14:paraId="11C3E4E4" w14:textId="57B7A980" w:rsidR="00332F13" w:rsidRPr="009C5BA0" w:rsidRDefault="00332F13" w:rsidP="00206769">
      <w:pPr>
        <w:pStyle w:val="FirstPageAffiliation"/>
        <w:jc w:val="center"/>
        <w:rPr>
          <w:lang w:eastAsia="zh-CN"/>
        </w:rPr>
      </w:pPr>
      <w:r w:rsidRPr="009C5BA0">
        <w:t xml:space="preserve">College of Horticulture and Gardening, Yangtze University, </w:t>
      </w:r>
      <w:r w:rsidRPr="009C5BA0">
        <w:br/>
        <w:t>Jingzhou, China</w:t>
      </w:r>
    </w:p>
    <w:p w14:paraId="60376AEB" w14:textId="77777777" w:rsidR="00332F13" w:rsidRPr="009C5BA0" w:rsidRDefault="00332F13" w:rsidP="00332F13"/>
    <w:p w14:paraId="5B8D0F2E" w14:textId="3CAC1251" w:rsidR="00CF1842" w:rsidRPr="001746B6" w:rsidRDefault="00332F13" w:rsidP="001746B6">
      <w:r w:rsidRPr="001746B6">
        <w:t xml:space="preserve">Associate prof. Ying-Ning Zou received her bachelor's degree from Shandong Agricultural University in 2003 and her master's degree from Huazhong Agricultural University in 2006. She is now an associate professor at Yangtze University. She is engaged in the research of arbuscular mycorrhizal fungi in fruit trees, with emphasis on the relationship between soil mycorrhizal fungi and drought tolerance of plants. She has undertaken three research projects and has published more than 30 papers in international popular journals such as Plant Biology, Frontiers in Plant Science, Plant Physiology and Biochemistry, Applied Soil Ecology, etc. Among them, one article was selected by highly cited paper ESI. </w:t>
      </w:r>
    </w:p>
    <w:p w14:paraId="6934A30C" w14:textId="3ADC4920" w:rsidR="00332F13" w:rsidRPr="001746B6" w:rsidRDefault="00CF1842" w:rsidP="001746B6">
      <w:r w:rsidRPr="001746B6">
        <w:t>E-mail: zouyingning@163.com</w:t>
      </w:r>
    </w:p>
    <w:p w14:paraId="235FF8D9" w14:textId="77777777" w:rsidR="00332F13" w:rsidRPr="009C5BA0" w:rsidRDefault="00332F13" w:rsidP="009C5BA0">
      <w:pPr>
        <w:ind w:left="360" w:firstLine="0"/>
      </w:pPr>
    </w:p>
    <w:p w14:paraId="4D8C4FAC" w14:textId="77777777" w:rsidR="00CF1842" w:rsidRPr="009C5BA0" w:rsidRDefault="00CF1842" w:rsidP="009C5BA0">
      <w:pPr>
        <w:ind w:left="360" w:firstLine="0"/>
      </w:pPr>
    </w:p>
    <w:p w14:paraId="4C285037" w14:textId="2F34860B" w:rsidR="00332F13" w:rsidRPr="009C5BA0" w:rsidRDefault="00332F13" w:rsidP="00332F13">
      <w:pPr>
        <w:suppressAutoHyphens/>
        <w:spacing w:line="360" w:lineRule="auto"/>
        <w:ind w:firstLine="0"/>
        <w:jc w:val="center"/>
        <w:rPr>
          <w:lang w:eastAsia="zh-CN"/>
        </w:rPr>
      </w:pPr>
      <w:r w:rsidRPr="009C5BA0">
        <w:rPr>
          <w:noProof/>
        </w:rPr>
        <w:lastRenderedPageBreak/>
        <w:drawing>
          <wp:inline distT="0" distB="0" distL="0" distR="0" wp14:anchorId="693EF4F6" wp14:editId="3000B4C0">
            <wp:extent cx="1889760" cy="2519045"/>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4120021"/>
                    <pic:cNvPicPr>
                      <a:picLocks noChangeArrowheads="1"/>
                    </pic:cNvPicPr>
                  </pic:nvPicPr>
                  <pic:blipFill>
                    <a:blip r:embed="rId74" cstate="print">
                      <a:extLst>
                        <a:ext uri="{28A0092B-C50C-407E-A947-70E740481C1C}">
                          <a14:useLocalDpi xmlns:a14="http://schemas.microsoft.com/office/drawing/2010/main" val="0"/>
                        </a:ext>
                      </a:extLst>
                    </a:blip>
                    <a:srcRect l="25569" t="24710" r="2753" b="6575"/>
                    <a:stretch>
                      <a:fillRect/>
                    </a:stretch>
                  </pic:blipFill>
                  <pic:spPr bwMode="auto">
                    <a:xfrm>
                      <a:off x="0" y="0"/>
                      <a:ext cx="1889760" cy="2519045"/>
                    </a:xfrm>
                    <a:prstGeom prst="rect">
                      <a:avLst/>
                    </a:prstGeom>
                    <a:noFill/>
                    <a:ln>
                      <a:noFill/>
                    </a:ln>
                  </pic:spPr>
                </pic:pic>
              </a:graphicData>
            </a:graphic>
          </wp:inline>
        </w:drawing>
      </w:r>
    </w:p>
    <w:p w14:paraId="6E87FD9F" w14:textId="77777777" w:rsidR="00CF1842" w:rsidRPr="009C5BA0" w:rsidRDefault="00CF1842" w:rsidP="009C5BA0">
      <w:pPr>
        <w:ind w:left="360" w:firstLine="0"/>
      </w:pPr>
    </w:p>
    <w:p w14:paraId="419A24F9" w14:textId="465AC847" w:rsidR="00332F13" w:rsidRPr="00206769" w:rsidRDefault="00332F13" w:rsidP="00332F13">
      <w:pPr>
        <w:suppressAutoHyphens/>
        <w:spacing w:line="360" w:lineRule="auto"/>
        <w:ind w:firstLine="0"/>
        <w:jc w:val="center"/>
        <w:rPr>
          <w:b/>
          <w:iCs/>
          <w:sz w:val="28"/>
          <w:szCs w:val="28"/>
          <w:lang w:eastAsia="zh-CN"/>
        </w:rPr>
      </w:pPr>
      <w:r w:rsidRPr="00206769">
        <w:rPr>
          <w:b/>
          <w:iCs/>
          <w:sz w:val="28"/>
          <w:szCs w:val="28"/>
          <w:lang w:eastAsia="zh-CN"/>
        </w:rPr>
        <w:t>Yong-Jie Xu</w:t>
      </w:r>
    </w:p>
    <w:p w14:paraId="518939E0" w14:textId="30477356" w:rsidR="00332F13" w:rsidRPr="009C5BA0" w:rsidRDefault="00332F13" w:rsidP="00206769">
      <w:pPr>
        <w:pStyle w:val="FirstPageAffiliation"/>
        <w:jc w:val="center"/>
        <w:rPr>
          <w:lang w:eastAsia="zh-CN"/>
        </w:rPr>
      </w:pPr>
      <w:r w:rsidRPr="009C5BA0">
        <w:t>Hubei Academy of Forestry, Wuhan, China</w:t>
      </w:r>
    </w:p>
    <w:p w14:paraId="6C7622EB" w14:textId="77777777" w:rsidR="00332F13" w:rsidRPr="009C5BA0" w:rsidRDefault="00332F13" w:rsidP="00332F13"/>
    <w:p w14:paraId="3501C947" w14:textId="0BC75469" w:rsidR="00CF1842" w:rsidRPr="009C5BA0" w:rsidRDefault="00332F13" w:rsidP="00332F13">
      <w:r w:rsidRPr="009C5BA0">
        <w:t>Yong-Jie Xu is an associate researcher of Hubei Academy of Forestry Science. He graduated from China Academy of Forestry Science with a PhD degree in 2016. He has been engaged in the research of breeding and cultivation technology of walnut and other economic forest species. He is currently a member of the Chinese Economic Association Walnut Professional Association, the Deputy Secretary General of the Economic Forestry Professional Committee of Hubei Forestry Society, and an external supervisor of master's students from Yangtze University and Central South University of Forestry Science and Technology. He has presided over 2 Hubei-level science and technology projects, won 5 Hubei Provincial Science and Technology Progress Awards, presided over the development of 5 Hubei local standards, presided over the selection and breeding of 2 new varieties, participated in the validation of 1 national and 5 provincial varieties, won 2 national invention patents, and published more than 40 papers in well-known journals. He is currently very interested in the endophytic fungi of walnuts and has published three articles on the subject.</w:t>
      </w:r>
      <w:r w:rsidR="00CF1842" w:rsidRPr="009C5BA0">
        <w:t xml:space="preserve"> </w:t>
      </w:r>
    </w:p>
    <w:p w14:paraId="4C94571F" w14:textId="209378AB" w:rsidR="00332F13" w:rsidRPr="009C5BA0" w:rsidRDefault="00CF1842" w:rsidP="00332F13">
      <w:r w:rsidRPr="009C5BA0">
        <w:t>E-mail: 498674563@qq.com</w:t>
      </w:r>
    </w:p>
    <w:p w14:paraId="68F8C293" w14:textId="77777777" w:rsidR="00332F13" w:rsidRPr="009C5BA0" w:rsidRDefault="00332F13" w:rsidP="00C23BBA">
      <w:pPr>
        <w:sectPr w:rsidR="00332F13" w:rsidRPr="009C5BA0" w:rsidSect="000642C8">
          <w:headerReference w:type="even" r:id="rId75"/>
          <w:headerReference w:type="default" r:id="rId76"/>
          <w:headerReference w:type="first" r:id="rId77"/>
          <w:footnotePr>
            <w:numRestart w:val="eachSect"/>
          </w:footnotePr>
          <w:type w:val="oddPage"/>
          <w:pgSz w:w="12240" w:h="15840"/>
          <w:pgMar w:top="2707" w:right="2866" w:bottom="2707" w:left="2866" w:header="2131" w:footer="2491" w:gutter="0"/>
          <w:cols w:space="720"/>
          <w:titlePg/>
          <w:docGrid w:linePitch="360"/>
        </w:sectPr>
      </w:pPr>
    </w:p>
    <w:p w14:paraId="4D27AEB9" w14:textId="253711C7" w:rsidR="00332F13" w:rsidRPr="00806CDA" w:rsidRDefault="00332F13" w:rsidP="00332F13">
      <w:pPr>
        <w:pStyle w:val="Heading10"/>
      </w:pPr>
      <w:bookmarkStart w:id="39" w:name="_Toc87294266"/>
      <w:r w:rsidRPr="00806CDA">
        <w:lastRenderedPageBreak/>
        <w:t>Index</w:t>
      </w:r>
      <w:bookmarkEnd w:id="39"/>
    </w:p>
    <w:p w14:paraId="3030238D" w14:textId="7D5FD095" w:rsidR="00332F13" w:rsidRDefault="00332F13" w:rsidP="00C23BBA"/>
    <w:p w14:paraId="5FD1EB4C" w14:textId="133CB687" w:rsidR="00F17E36" w:rsidRDefault="00F17E36" w:rsidP="00C23BBA"/>
    <w:p w14:paraId="1B330C72" w14:textId="10713C1F" w:rsidR="00F17E36" w:rsidRDefault="00F17E36" w:rsidP="00C23BBA"/>
    <w:p w14:paraId="631C2868" w14:textId="4A4711FF" w:rsidR="00F17E36" w:rsidRDefault="00F17E36" w:rsidP="00C23BBA"/>
    <w:p w14:paraId="238A32EA" w14:textId="07CFF53B" w:rsidR="00F17E36" w:rsidRDefault="00F17E36" w:rsidP="00C23BBA"/>
    <w:p w14:paraId="4FFF9114" w14:textId="1A6D9265" w:rsidR="00F17E36" w:rsidRDefault="00F17E36" w:rsidP="00C23BBA"/>
    <w:p w14:paraId="7895F645" w14:textId="77777777" w:rsidR="00F17E36" w:rsidRPr="009C5BA0" w:rsidRDefault="00F17E36" w:rsidP="00C23BBA"/>
    <w:p w14:paraId="333FFDA1" w14:textId="77777777" w:rsidR="004C5BFF" w:rsidRPr="009C5BA0" w:rsidRDefault="004C5BFF" w:rsidP="00C23BBA"/>
    <w:p w14:paraId="5D999CA1" w14:textId="77777777" w:rsidR="004C5BFF" w:rsidRPr="009C5BA0" w:rsidRDefault="004C5BFF" w:rsidP="00C23BBA">
      <w:pPr>
        <w:rPr>
          <w:noProof/>
        </w:rPr>
        <w:sectPr w:rsidR="004C5BFF" w:rsidRPr="009C5BA0" w:rsidSect="004C5BFF">
          <w:footnotePr>
            <w:numRestart w:val="eachSect"/>
          </w:footnotePr>
          <w:type w:val="oddPage"/>
          <w:pgSz w:w="12240" w:h="15840"/>
          <w:pgMar w:top="2707" w:right="2866" w:bottom="2707" w:left="2866" w:header="2131" w:footer="2491" w:gutter="0"/>
          <w:cols w:space="720"/>
          <w:titlePg/>
          <w:docGrid w:linePitch="360"/>
        </w:sectPr>
      </w:pPr>
      <w:r w:rsidRPr="009C5BA0">
        <w:fldChar w:fldCharType="begin"/>
      </w:r>
      <w:r w:rsidRPr="009C5BA0">
        <w:instrText xml:space="preserve"> INDEX \h "A" \c "2" \z "1033" </w:instrText>
      </w:r>
      <w:r w:rsidRPr="009C5BA0">
        <w:fldChar w:fldCharType="separate"/>
      </w:r>
    </w:p>
    <w:p w14:paraId="691AAB1F" w14:textId="77777777" w:rsidR="004C5BFF" w:rsidRPr="009C5BA0" w:rsidRDefault="004C5BFF" w:rsidP="00F17E36">
      <w:pPr>
        <w:pStyle w:val="IndexHeading"/>
        <w:spacing w:before="0" w:after="210"/>
        <w:rPr>
          <w:rFonts w:asciiTheme="minorHAnsi" w:hAnsiTheme="minorHAnsi" w:cstheme="minorBidi"/>
          <w:noProof/>
        </w:rPr>
      </w:pPr>
      <w:r w:rsidRPr="009C5BA0">
        <w:rPr>
          <w:noProof/>
        </w:rPr>
        <w:t>A</w:t>
      </w:r>
    </w:p>
    <w:p w14:paraId="24B7BCE5" w14:textId="77777777" w:rsidR="004C5BFF" w:rsidRPr="009C5BA0" w:rsidRDefault="004C5BFF" w:rsidP="00F17E36">
      <w:pPr>
        <w:pStyle w:val="Index1"/>
      </w:pPr>
      <w:r w:rsidRPr="009C5BA0">
        <w:t>acid, 16, 18, 20, 23, 42, 49, 55, 65, 89, 100, 132</w:t>
      </w:r>
    </w:p>
    <w:p w14:paraId="37D65AC9" w14:textId="77777777" w:rsidR="004C5BFF" w:rsidRPr="009C5BA0" w:rsidRDefault="004C5BFF" w:rsidP="00F17E36">
      <w:pPr>
        <w:pStyle w:val="Index1"/>
      </w:pPr>
      <w:r w:rsidRPr="009C5BA0">
        <w:t>active compound, 64, 71</w:t>
      </w:r>
    </w:p>
    <w:p w14:paraId="4626FEC4" w14:textId="77777777" w:rsidR="004C5BFF" w:rsidRPr="009C5BA0" w:rsidRDefault="004C5BFF" w:rsidP="00F17E36">
      <w:pPr>
        <w:pStyle w:val="Index1"/>
      </w:pPr>
      <w:r w:rsidRPr="009C5BA0">
        <w:t>agriculture, vii, viii, 4, 25, 31, 34, 64, 65</w:t>
      </w:r>
    </w:p>
    <w:p w14:paraId="0B1887F1" w14:textId="77777777" w:rsidR="004C5BFF" w:rsidRPr="009C5BA0" w:rsidRDefault="004C5BFF" w:rsidP="00F17E36">
      <w:pPr>
        <w:pStyle w:val="Index1"/>
      </w:pPr>
      <w:r w:rsidRPr="009C5BA0">
        <w:t>alkaline phosphatase, 103</w:t>
      </w:r>
    </w:p>
    <w:p w14:paraId="4723EDDC" w14:textId="77777777" w:rsidR="004C5BFF" w:rsidRPr="009C5BA0" w:rsidRDefault="004C5BFF" w:rsidP="00F17E36">
      <w:pPr>
        <w:pStyle w:val="Index1"/>
      </w:pPr>
      <w:r w:rsidRPr="009C5BA0">
        <w:t>alkaloids, viii, 5, 13, 14, 28, 33, 43</w:t>
      </w:r>
    </w:p>
    <w:p w14:paraId="7C1CEB58" w14:textId="77777777" w:rsidR="004C5BFF" w:rsidRPr="009C5BA0" w:rsidRDefault="004C5BFF" w:rsidP="00F17E36">
      <w:pPr>
        <w:pStyle w:val="Index1"/>
      </w:pPr>
      <w:r w:rsidRPr="009C5BA0">
        <w:t>AM fungi, 51, 94, 95, 96, 98, 99, 100, 101, 102, 104, 105, 106, 107, 108, 109, 110, 114, 115</w:t>
      </w:r>
    </w:p>
    <w:p w14:paraId="31FDBF09" w14:textId="77777777" w:rsidR="004C5BFF" w:rsidRPr="009C5BA0" w:rsidRDefault="004C5BFF" w:rsidP="00F17E36">
      <w:pPr>
        <w:pStyle w:val="Index1"/>
      </w:pPr>
      <w:r w:rsidRPr="009C5BA0">
        <w:t>amino, 14, 18, 24, 33, 47</w:t>
      </w:r>
    </w:p>
    <w:p w14:paraId="6E968D6A" w14:textId="77777777" w:rsidR="004C5BFF" w:rsidRPr="009C5BA0" w:rsidRDefault="004C5BFF" w:rsidP="00F17E36">
      <w:pPr>
        <w:pStyle w:val="Index1"/>
      </w:pPr>
      <w:r w:rsidRPr="009C5BA0">
        <w:t>amino acid, 18, 24, 33, 47</w:t>
      </w:r>
    </w:p>
    <w:p w14:paraId="66E50DCD" w14:textId="77777777" w:rsidR="004C5BFF" w:rsidRPr="009C5BA0" w:rsidRDefault="004C5BFF" w:rsidP="00F17E36">
      <w:pPr>
        <w:pStyle w:val="Index1"/>
      </w:pPr>
      <w:r w:rsidRPr="009C5BA0">
        <w:t>antibiotic, 19, 21, 30, 48, 71, 81, 82, 86</w:t>
      </w:r>
    </w:p>
    <w:p w14:paraId="7C4F4C6F" w14:textId="77777777" w:rsidR="004C5BFF" w:rsidRPr="009C5BA0" w:rsidRDefault="004C5BFF" w:rsidP="00F17E36">
      <w:pPr>
        <w:pStyle w:val="Index1"/>
      </w:pPr>
      <w:r w:rsidRPr="009C5BA0">
        <w:t>antibiotic resistance, 81, 82</w:t>
      </w:r>
    </w:p>
    <w:p w14:paraId="09342BCC" w14:textId="77777777" w:rsidR="004C5BFF" w:rsidRPr="009C5BA0" w:rsidRDefault="004C5BFF" w:rsidP="00F17E36">
      <w:pPr>
        <w:pStyle w:val="Index1"/>
      </w:pPr>
      <w:r w:rsidRPr="009C5BA0">
        <w:t>anti-cancer, 2, 12, 14, 16, 19, 47</w:t>
      </w:r>
    </w:p>
    <w:p w14:paraId="3180F31F" w14:textId="77777777" w:rsidR="004C5BFF" w:rsidRPr="009C5BA0" w:rsidRDefault="004C5BFF" w:rsidP="00F17E36">
      <w:pPr>
        <w:pStyle w:val="Index1"/>
      </w:pPr>
      <w:r w:rsidRPr="009C5BA0">
        <w:t>antileishmanial</w:t>
      </w:r>
      <w:r w:rsidRPr="009C5BA0">
        <w:rPr>
          <w:i/>
        </w:rPr>
        <w:t xml:space="preserve"> </w:t>
      </w:r>
      <w:r w:rsidRPr="009C5BA0">
        <w:t>drugs, 81</w:t>
      </w:r>
    </w:p>
    <w:p w14:paraId="3AFBC713" w14:textId="77777777" w:rsidR="004C5BFF" w:rsidRPr="009C5BA0" w:rsidRDefault="004C5BFF" w:rsidP="00F17E36">
      <w:pPr>
        <w:pStyle w:val="Index1"/>
      </w:pPr>
      <w:r w:rsidRPr="009C5BA0">
        <w:t>antimalarial compounds, 77</w:t>
      </w:r>
    </w:p>
    <w:p w14:paraId="6811036F" w14:textId="46D914AB" w:rsidR="004C5BFF" w:rsidRPr="009C5BA0" w:rsidRDefault="004C5BFF" w:rsidP="00F17E36">
      <w:pPr>
        <w:pStyle w:val="Index1"/>
      </w:pPr>
      <w:r w:rsidRPr="009C5BA0">
        <w:t>antimicrobial, v, vii, viii, 10, 25, 30, 31, 39, 40, 42, 44, 45, 46, 48, 49, 50, 51, 52, 53, 55, 56, 57, 58, 59, 60, 61, 62, 63, 64, 65, 70, 71, 72, 73, 74, 75, 78, 83, 84, 86, 87, 88</w:t>
      </w:r>
    </w:p>
    <w:p w14:paraId="6FBDA9DD" w14:textId="2D8CB061" w:rsidR="004C5BFF" w:rsidRPr="009C5BA0" w:rsidRDefault="004C5BFF" w:rsidP="00F17E36">
      <w:pPr>
        <w:pStyle w:val="Index1"/>
      </w:pPr>
      <w:r w:rsidRPr="009C5BA0">
        <w:t>antimicrobial activity, vii, viii, 25, 30, 45, 46, 50, 51, 52, 53, 56, 57, 60, 70, 71, 72, 73, 74, 78</w:t>
      </w:r>
    </w:p>
    <w:p w14:paraId="2B006FCC" w14:textId="77777777" w:rsidR="004C5BFF" w:rsidRPr="009C5BA0" w:rsidRDefault="004C5BFF" w:rsidP="00F17E36">
      <w:pPr>
        <w:pStyle w:val="Index1"/>
      </w:pPr>
      <w:r w:rsidRPr="009C5BA0">
        <w:t>antimicrobial therapy, 49</w:t>
      </w:r>
    </w:p>
    <w:p w14:paraId="4ACDB8BB" w14:textId="77777777" w:rsidR="004C5BFF" w:rsidRPr="009C5BA0" w:rsidRDefault="004C5BFF" w:rsidP="00F17E36">
      <w:pPr>
        <w:pStyle w:val="Index1"/>
      </w:pPr>
      <w:r w:rsidRPr="009C5BA0">
        <w:t>antioxidant, vii, 21, 31, 44, 45, 53, 97, 103, 106, 111, 113</w:t>
      </w:r>
    </w:p>
    <w:p w14:paraId="5134ACAF" w14:textId="77777777" w:rsidR="004C5BFF" w:rsidRPr="009C5BA0" w:rsidRDefault="004C5BFF" w:rsidP="00F17E36">
      <w:pPr>
        <w:pStyle w:val="Index1"/>
      </w:pPr>
      <w:r w:rsidRPr="009C5BA0">
        <w:t>antiparasitic activity, viii, 64, 75</w:t>
      </w:r>
    </w:p>
    <w:p w14:paraId="6CD18BBD" w14:textId="77777777" w:rsidR="004C5BFF" w:rsidRPr="009C5BA0" w:rsidRDefault="004C5BFF" w:rsidP="00F17E36">
      <w:pPr>
        <w:pStyle w:val="Index1"/>
      </w:pPr>
      <w:r w:rsidRPr="009C5BA0">
        <w:t>antitumor, vii, 65</w:t>
      </w:r>
    </w:p>
    <w:p w14:paraId="3DEACD84" w14:textId="77777777" w:rsidR="004C5BFF" w:rsidRPr="009C5BA0" w:rsidRDefault="004C5BFF" w:rsidP="00F17E36">
      <w:pPr>
        <w:pStyle w:val="Index1"/>
      </w:pPr>
      <w:r w:rsidRPr="009C5BA0">
        <w:t>antitumor agent, 65</w:t>
      </w:r>
    </w:p>
    <w:p w14:paraId="73DB2488" w14:textId="77777777" w:rsidR="004C5BFF" w:rsidRPr="009C5BA0" w:rsidRDefault="004C5BFF" w:rsidP="00F17E36">
      <w:pPr>
        <w:pStyle w:val="Index1"/>
      </w:pPr>
      <w:r w:rsidRPr="009C5BA0">
        <w:t>antiviral agents, 27</w:t>
      </w:r>
    </w:p>
    <w:p w14:paraId="39155E9B" w14:textId="77777777" w:rsidR="004C5BFF" w:rsidRPr="009C5BA0" w:rsidRDefault="004C5BFF" w:rsidP="00F17E36">
      <w:pPr>
        <w:pStyle w:val="Index1"/>
      </w:pPr>
      <w:r w:rsidRPr="009C5BA0">
        <w:t>arbuscular mycorrhizal fungi, viii, 111, 112, 113, 114, 115, 116, 117, 118, 130, 131, 132, 133, 136, 137</w:t>
      </w:r>
    </w:p>
    <w:p w14:paraId="304252E5" w14:textId="77777777" w:rsidR="004C5BFF" w:rsidRPr="009C5BA0" w:rsidRDefault="004C5BFF" w:rsidP="00F17E36">
      <w:pPr>
        <w:pStyle w:val="Index1"/>
      </w:pPr>
      <w:r w:rsidRPr="009C5BA0">
        <w:t>Avicennia schaueriana, 68</w:t>
      </w:r>
    </w:p>
    <w:p w14:paraId="7B72ED3C" w14:textId="77777777" w:rsidR="004C5BFF" w:rsidRPr="009C5BA0" w:rsidRDefault="004C5BFF">
      <w:pPr>
        <w:pStyle w:val="IndexHeading"/>
        <w:rPr>
          <w:rFonts w:asciiTheme="minorHAnsi" w:hAnsiTheme="minorHAnsi" w:cstheme="minorBidi"/>
          <w:noProof/>
        </w:rPr>
      </w:pPr>
      <w:r w:rsidRPr="009C5BA0">
        <w:rPr>
          <w:noProof/>
        </w:rPr>
        <w:t>B</w:t>
      </w:r>
    </w:p>
    <w:p w14:paraId="03041308" w14:textId="77777777" w:rsidR="004C5BFF" w:rsidRPr="009C5BA0" w:rsidRDefault="004C5BFF" w:rsidP="00F17E36">
      <w:pPr>
        <w:pStyle w:val="Index1"/>
      </w:pPr>
      <w:r w:rsidRPr="009C5BA0">
        <w:t>Bacillus subtilis, 15, 23, 61</w:t>
      </w:r>
    </w:p>
    <w:p w14:paraId="4E5AD3AD" w14:textId="77777777" w:rsidR="004C5BFF" w:rsidRPr="009C5BA0" w:rsidRDefault="004C5BFF" w:rsidP="00F17E36">
      <w:pPr>
        <w:pStyle w:val="Index1"/>
      </w:pPr>
      <w:r w:rsidRPr="009C5BA0">
        <w:t>bacteria, vii, 2, 14, 17, 18, 20, 21, 25, 27, 29, 30, 32, 35, 51, 52, 56, 72, 73, 106, 109, 114, 116, 125, 128</w:t>
      </w:r>
    </w:p>
    <w:p w14:paraId="0D776F6A" w14:textId="77777777" w:rsidR="004C5BFF" w:rsidRPr="009C5BA0" w:rsidRDefault="004C5BFF" w:rsidP="00F17E36">
      <w:pPr>
        <w:pStyle w:val="Index1"/>
      </w:pPr>
      <w:r w:rsidRPr="009C5BA0">
        <w:t>bacterial pathogens, 64</w:t>
      </w:r>
    </w:p>
    <w:p w14:paraId="39F9FEA3" w14:textId="77777777" w:rsidR="004C5BFF" w:rsidRPr="009C5BA0" w:rsidRDefault="004C5BFF" w:rsidP="00F17E36">
      <w:pPr>
        <w:pStyle w:val="Index1"/>
      </w:pPr>
      <w:r w:rsidRPr="009C5BA0">
        <w:t>bacterial strains, 17</w:t>
      </w:r>
    </w:p>
    <w:p w14:paraId="46AA97D8" w14:textId="77777777" w:rsidR="004C5BFF" w:rsidRPr="009C5BA0" w:rsidRDefault="004C5BFF" w:rsidP="00F17E36">
      <w:pPr>
        <w:pStyle w:val="Index1"/>
      </w:pPr>
      <w:r w:rsidRPr="009C5BA0">
        <w:t>bacteriophage, 27</w:t>
      </w:r>
    </w:p>
    <w:p w14:paraId="4546567B" w14:textId="77777777" w:rsidR="004C5BFF" w:rsidRPr="009C5BA0" w:rsidRDefault="004C5BFF" w:rsidP="00F17E36">
      <w:pPr>
        <w:pStyle w:val="Index1"/>
      </w:pPr>
      <w:r w:rsidRPr="009C5BA0">
        <w:t>benefits, viii, 94, 97, 107, 109, 118, 124, 128</w:t>
      </w:r>
    </w:p>
    <w:p w14:paraId="36708D1E" w14:textId="77777777" w:rsidR="004C5BFF" w:rsidRPr="009C5BA0" w:rsidRDefault="004C5BFF" w:rsidP="00F17E36">
      <w:pPr>
        <w:pStyle w:val="Index1"/>
      </w:pPr>
      <w:r w:rsidRPr="009C5BA0">
        <w:t>bioactive compounds, 2, 13, 14, 19, 29, 36, 37, 38, 41, 44, 46, 49, 64, 69, 70, 84, 88</w:t>
      </w:r>
    </w:p>
    <w:p w14:paraId="16E288F9" w14:textId="77777777" w:rsidR="004C5BFF" w:rsidRPr="009C5BA0" w:rsidRDefault="004C5BFF" w:rsidP="00F17E36">
      <w:pPr>
        <w:pStyle w:val="Index1"/>
      </w:pPr>
      <w:r w:rsidRPr="009C5BA0">
        <w:t>bioactive molecules, 64</w:t>
      </w:r>
    </w:p>
    <w:p w14:paraId="0BAD8077" w14:textId="77777777" w:rsidR="004C5BFF" w:rsidRPr="009C5BA0" w:rsidRDefault="004C5BFF" w:rsidP="00F17E36">
      <w:pPr>
        <w:pStyle w:val="Index1"/>
      </w:pPr>
      <w:r w:rsidRPr="009C5BA0">
        <w:t>biocatalysts, 90</w:t>
      </w:r>
    </w:p>
    <w:p w14:paraId="1A261E10" w14:textId="77777777" w:rsidR="004C5BFF" w:rsidRPr="009C5BA0" w:rsidRDefault="004C5BFF" w:rsidP="00F17E36">
      <w:pPr>
        <w:pStyle w:val="Index1"/>
      </w:pPr>
      <w:r w:rsidRPr="009C5BA0">
        <w:t>biochemistry, 40, 56, 116</w:t>
      </w:r>
    </w:p>
    <w:p w14:paraId="435C1491" w14:textId="77777777" w:rsidR="004C5BFF" w:rsidRPr="009C5BA0" w:rsidRDefault="004C5BFF" w:rsidP="00F17E36">
      <w:pPr>
        <w:pStyle w:val="Index1"/>
      </w:pPr>
      <w:r w:rsidRPr="009C5BA0">
        <w:t>biocontrol, 2, 45, 64, 78, 79, 81, 83, 86, 90, 115</w:t>
      </w:r>
    </w:p>
    <w:p w14:paraId="64DD18EC" w14:textId="77777777" w:rsidR="004C5BFF" w:rsidRPr="009C5BA0" w:rsidRDefault="004C5BFF" w:rsidP="00F17E36">
      <w:pPr>
        <w:pStyle w:val="Index1"/>
      </w:pPr>
      <w:r w:rsidRPr="009C5BA0">
        <w:t>biodegradation, 2</w:t>
      </w:r>
    </w:p>
    <w:p w14:paraId="111201A2" w14:textId="77777777" w:rsidR="004C5BFF" w:rsidRPr="009C5BA0" w:rsidRDefault="004C5BFF" w:rsidP="00F17E36">
      <w:pPr>
        <w:pStyle w:val="Index1"/>
      </w:pPr>
      <w:r w:rsidRPr="009C5BA0">
        <w:t>biodiversity, vii, 5, 6, 39, 64, 67, 71, 80</w:t>
      </w:r>
    </w:p>
    <w:p w14:paraId="7AD56CE7" w14:textId="77777777" w:rsidR="004C5BFF" w:rsidRPr="009C5BA0" w:rsidRDefault="004C5BFF" w:rsidP="00F17E36">
      <w:pPr>
        <w:pStyle w:val="Index1"/>
      </w:pPr>
      <w:r w:rsidRPr="009C5BA0">
        <w:t>biogeography, 3</w:t>
      </w:r>
    </w:p>
    <w:p w14:paraId="08AD8A62" w14:textId="77777777" w:rsidR="004C5BFF" w:rsidRPr="009C5BA0" w:rsidRDefault="004C5BFF" w:rsidP="00F17E36">
      <w:pPr>
        <w:pStyle w:val="Index1"/>
      </w:pPr>
      <w:r w:rsidRPr="009C5BA0">
        <w:t>biological control, 78</w:t>
      </w:r>
    </w:p>
    <w:p w14:paraId="04A28455" w14:textId="77777777" w:rsidR="004C5BFF" w:rsidRPr="009C5BA0" w:rsidRDefault="004C5BFF" w:rsidP="00F17E36">
      <w:pPr>
        <w:pStyle w:val="Index1"/>
      </w:pPr>
      <w:r w:rsidRPr="009C5BA0">
        <w:t>biological systems, 35</w:t>
      </w:r>
    </w:p>
    <w:p w14:paraId="69BB633A" w14:textId="77777777" w:rsidR="004C5BFF" w:rsidRPr="009C5BA0" w:rsidRDefault="004C5BFF" w:rsidP="00F17E36">
      <w:pPr>
        <w:pStyle w:val="Index1"/>
      </w:pPr>
      <w:r w:rsidRPr="009C5BA0">
        <w:lastRenderedPageBreak/>
        <w:t>biomass, 6, 96, 97, 100, 101, 102, 104, 107, 114, 127</w:t>
      </w:r>
    </w:p>
    <w:p w14:paraId="54DAAAAB" w14:textId="77777777" w:rsidR="004C5BFF" w:rsidRPr="009C5BA0" w:rsidRDefault="004C5BFF" w:rsidP="00F17E36">
      <w:pPr>
        <w:pStyle w:val="Index1"/>
      </w:pPr>
      <w:r w:rsidRPr="009C5BA0">
        <w:t>biomedical applications, 25</w:t>
      </w:r>
    </w:p>
    <w:p w14:paraId="63D252F6" w14:textId="77777777" w:rsidR="004C5BFF" w:rsidRPr="009C5BA0" w:rsidRDefault="004C5BFF" w:rsidP="00F17E36">
      <w:pPr>
        <w:pStyle w:val="Index1"/>
      </w:pPr>
      <w:r w:rsidRPr="009C5BA0">
        <w:t>biomolecules, 70</w:t>
      </w:r>
    </w:p>
    <w:p w14:paraId="16C59657" w14:textId="77777777" w:rsidR="004C5BFF" w:rsidRPr="009C5BA0" w:rsidRDefault="004C5BFF" w:rsidP="00F17E36">
      <w:pPr>
        <w:pStyle w:val="Index1"/>
      </w:pPr>
      <w:r w:rsidRPr="009C5BA0">
        <w:t>bioprospecting, 38, 59, 64, 72, 90</w:t>
      </w:r>
    </w:p>
    <w:p w14:paraId="35253B75" w14:textId="77777777" w:rsidR="004C5BFF" w:rsidRPr="009C5BA0" w:rsidRDefault="004C5BFF" w:rsidP="00F17E36">
      <w:pPr>
        <w:pStyle w:val="Index1"/>
      </w:pPr>
      <w:r w:rsidRPr="009C5BA0">
        <w:t>bioremediation, 2</w:t>
      </w:r>
    </w:p>
    <w:p w14:paraId="7066C5A7" w14:textId="77777777" w:rsidR="004C5BFF" w:rsidRPr="009C5BA0" w:rsidRDefault="004C5BFF" w:rsidP="00F17E36">
      <w:pPr>
        <w:pStyle w:val="Index1"/>
      </w:pPr>
      <w:r w:rsidRPr="009C5BA0">
        <w:t>biosciences, 31</w:t>
      </w:r>
    </w:p>
    <w:p w14:paraId="31B982D1" w14:textId="77777777" w:rsidR="004C5BFF" w:rsidRPr="009C5BA0" w:rsidRDefault="004C5BFF" w:rsidP="00F17E36">
      <w:pPr>
        <w:pStyle w:val="Index1"/>
      </w:pPr>
      <w:r w:rsidRPr="009C5BA0">
        <w:t>biosurfactant, 65, 86</w:t>
      </w:r>
    </w:p>
    <w:p w14:paraId="34DC5C2D" w14:textId="77777777" w:rsidR="004C5BFF" w:rsidRPr="009C5BA0" w:rsidRDefault="004C5BFF" w:rsidP="00F17E36">
      <w:pPr>
        <w:pStyle w:val="Index1"/>
      </w:pPr>
      <w:r w:rsidRPr="009C5BA0">
        <w:t>biosynthesis, 27, 31, 38, 46, 86</w:t>
      </w:r>
    </w:p>
    <w:p w14:paraId="04C8F26F" w14:textId="77777777" w:rsidR="004C5BFF" w:rsidRPr="009C5BA0" w:rsidRDefault="004C5BFF" w:rsidP="00F17E36">
      <w:pPr>
        <w:pStyle w:val="Index1"/>
      </w:pPr>
      <w:r w:rsidRPr="009C5BA0">
        <w:t>biotechnological applications, 2, 12, 29, 92</w:t>
      </w:r>
    </w:p>
    <w:p w14:paraId="2C0935C3" w14:textId="77777777" w:rsidR="004C5BFF" w:rsidRPr="009C5BA0" w:rsidRDefault="004C5BFF" w:rsidP="00F17E36">
      <w:pPr>
        <w:pStyle w:val="Index1"/>
      </w:pPr>
      <w:r w:rsidRPr="009C5BA0">
        <w:t>biotechnology, 26, 41, 46, 53, 56, 60, 62</w:t>
      </w:r>
    </w:p>
    <w:p w14:paraId="78603E79" w14:textId="77777777" w:rsidR="004C5BFF" w:rsidRPr="009C5BA0" w:rsidRDefault="004C5BFF" w:rsidP="00F17E36">
      <w:pPr>
        <w:pStyle w:val="Index1"/>
      </w:pPr>
      <w:r w:rsidRPr="009C5BA0">
        <w:t>biotic, 2, 3, 36, 70, 94, 95, 96, 110</w:t>
      </w:r>
    </w:p>
    <w:p w14:paraId="4951DFC4" w14:textId="77777777" w:rsidR="004C5BFF" w:rsidRPr="009C5BA0" w:rsidRDefault="004C5BFF">
      <w:pPr>
        <w:pStyle w:val="IndexHeading"/>
        <w:rPr>
          <w:rFonts w:asciiTheme="minorHAnsi" w:hAnsiTheme="minorHAnsi" w:cstheme="minorBidi"/>
          <w:noProof/>
        </w:rPr>
      </w:pPr>
      <w:r w:rsidRPr="009C5BA0">
        <w:rPr>
          <w:noProof/>
        </w:rPr>
        <w:t>C</w:t>
      </w:r>
    </w:p>
    <w:p w14:paraId="3CD0C7AC" w14:textId="77777777" w:rsidR="004C5BFF" w:rsidRPr="009C5BA0" w:rsidRDefault="004C5BFF" w:rsidP="00F17E36">
      <w:pPr>
        <w:pStyle w:val="Index1"/>
      </w:pPr>
      <w:r w:rsidRPr="009C5BA0">
        <w:t>carbon dioxide, 97</w:t>
      </w:r>
    </w:p>
    <w:p w14:paraId="3088F2F8" w14:textId="77777777" w:rsidR="004C5BFF" w:rsidRPr="009C5BA0" w:rsidRDefault="004C5BFF" w:rsidP="00F17E36">
      <w:pPr>
        <w:pStyle w:val="Index1"/>
      </w:pPr>
      <w:r w:rsidRPr="009C5BA0">
        <w:t>carboxylic acid, 21</w:t>
      </w:r>
    </w:p>
    <w:p w14:paraId="37176D4D" w14:textId="77777777" w:rsidR="004C5BFF" w:rsidRPr="009C5BA0" w:rsidRDefault="004C5BFF" w:rsidP="00F17E36">
      <w:pPr>
        <w:pStyle w:val="Index1"/>
      </w:pPr>
      <w:r w:rsidRPr="009C5BA0">
        <w:t>cell division, 22</w:t>
      </w:r>
    </w:p>
    <w:p w14:paraId="18C9031C" w14:textId="77777777" w:rsidR="004C5BFF" w:rsidRPr="009C5BA0" w:rsidRDefault="004C5BFF" w:rsidP="00F17E36">
      <w:pPr>
        <w:pStyle w:val="Index1"/>
      </w:pPr>
      <w:r w:rsidRPr="009C5BA0">
        <w:t>cell line, 58</w:t>
      </w:r>
    </w:p>
    <w:p w14:paraId="0C935B01" w14:textId="77777777" w:rsidR="004C5BFF" w:rsidRPr="009C5BA0" w:rsidRDefault="004C5BFF" w:rsidP="00F17E36">
      <w:pPr>
        <w:pStyle w:val="Index1"/>
      </w:pPr>
      <w:r w:rsidRPr="009C5BA0">
        <w:t>challenges, 4, 46, 54, 62, 81, 94, 106</w:t>
      </w:r>
    </w:p>
    <w:p w14:paraId="0C16FCC6" w14:textId="77777777" w:rsidR="004C5BFF" w:rsidRPr="009C5BA0" w:rsidRDefault="004C5BFF" w:rsidP="00F17E36">
      <w:pPr>
        <w:pStyle w:val="Index1"/>
      </w:pPr>
      <w:r w:rsidRPr="009C5BA0">
        <w:t>chemical, 25, 29, 31, 32, 35, 50, 59, 78, 83, 88, 92, 105, 110, 114</w:t>
      </w:r>
    </w:p>
    <w:p w14:paraId="68EBEF60" w14:textId="77777777" w:rsidR="004C5BFF" w:rsidRPr="009C5BA0" w:rsidRDefault="004C5BFF" w:rsidP="00F17E36">
      <w:pPr>
        <w:pStyle w:val="Index1"/>
      </w:pPr>
      <w:r w:rsidRPr="009C5BA0">
        <w:t>chemical structures, 29</w:t>
      </w:r>
    </w:p>
    <w:p w14:paraId="3E4B1F99" w14:textId="77777777" w:rsidR="004C5BFF" w:rsidRPr="009C5BA0" w:rsidRDefault="004C5BFF" w:rsidP="00F17E36">
      <w:pPr>
        <w:pStyle w:val="Index1"/>
      </w:pPr>
      <w:r w:rsidRPr="009C5BA0">
        <w:t>chemicals, 22, 23, 32, 35</w:t>
      </w:r>
    </w:p>
    <w:p w14:paraId="630815BC" w14:textId="77777777" w:rsidR="004C5BFF" w:rsidRPr="009C5BA0" w:rsidRDefault="004C5BFF" w:rsidP="00F17E36">
      <w:pPr>
        <w:pStyle w:val="Index1"/>
      </w:pPr>
      <w:r w:rsidRPr="009C5BA0">
        <w:rPr>
          <w:i/>
        </w:rPr>
        <w:t>China</w:t>
      </w:r>
      <w:r w:rsidRPr="009C5BA0">
        <w:t>, ix, 14, 16, 21, 66, 67, 79, 86, 91, 93, 108, 109, 112, 115, 117, 120, 129, 132, 133, 135, 136, 137</w:t>
      </w:r>
    </w:p>
    <w:p w14:paraId="4836AF61" w14:textId="77777777" w:rsidR="004C5BFF" w:rsidRPr="009C5BA0" w:rsidRDefault="004C5BFF" w:rsidP="00F17E36">
      <w:pPr>
        <w:pStyle w:val="Index1"/>
      </w:pPr>
      <w:r w:rsidRPr="009C5BA0">
        <w:t>Chinese medicine, vii</w:t>
      </w:r>
    </w:p>
    <w:p w14:paraId="409BFCCA" w14:textId="77777777" w:rsidR="004C5BFF" w:rsidRPr="009C5BA0" w:rsidRDefault="004C5BFF" w:rsidP="00F17E36">
      <w:pPr>
        <w:pStyle w:val="Index1"/>
      </w:pPr>
      <w:r w:rsidRPr="009C5BA0">
        <w:t>colonization, 4, 8, 11, 23, 44, 65, 72, 94, 96, 99, 103, 104, 106, 107, 111, 123, 124, 129</w:t>
      </w:r>
    </w:p>
    <w:p w14:paraId="5DC3318E" w14:textId="77777777" w:rsidR="004C5BFF" w:rsidRPr="009C5BA0" w:rsidRDefault="004C5BFF" w:rsidP="00F17E36">
      <w:pPr>
        <w:pStyle w:val="Index1"/>
      </w:pPr>
      <w:r w:rsidRPr="009C5BA0">
        <w:t>composition, 42, 51, 65, 114, 131</w:t>
      </w:r>
    </w:p>
    <w:p w14:paraId="245103C8" w14:textId="77777777" w:rsidR="004C5BFF" w:rsidRPr="009C5BA0" w:rsidRDefault="004C5BFF" w:rsidP="00F17E36">
      <w:pPr>
        <w:pStyle w:val="Index1"/>
      </w:pPr>
      <w:r w:rsidRPr="009C5BA0">
        <w:t>compounds, 2, 4, 9, 10, 13, 14, 16, 17, 18, 19, 25, 29, 36, 37, 38, 39, 41, 44, 45, 49, 50, 55, 57, 64, 65, 70, 71, 75, 77, 81, 84, 87, 88, 99</w:t>
      </w:r>
    </w:p>
    <w:p w14:paraId="3BA16B98" w14:textId="77777777" w:rsidR="004C5BFF" w:rsidRPr="009C5BA0" w:rsidRDefault="004C5BFF" w:rsidP="00F17E36">
      <w:pPr>
        <w:pStyle w:val="Index1"/>
      </w:pPr>
      <w:r w:rsidRPr="009C5BA0">
        <w:t>contaminated soil, 105, 107</w:t>
      </w:r>
    </w:p>
    <w:p w14:paraId="3AA97AAA" w14:textId="77777777" w:rsidR="004C5BFF" w:rsidRPr="009C5BA0" w:rsidRDefault="004C5BFF" w:rsidP="00F17E36">
      <w:pPr>
        <w:pStyle w:val="Index1"/>
      </w:pPr>
      <w:r w:rsidRPr="009C5BA0">
        <w:t>contamination, 35, 94, 120, 126, 128</w:t>
      </w:r>
    </w:p>
    <w:p w14:paraId="7C5AA25E" w14:textId="77777777" w:rsidR="004C5BFF" w:rsidRPr="009C5BA0" w:rsidRDefault="004C5BFF" w:rsidP="00F17E36">
      <w:pPr>
        <w:pStyle w:val="Index1"/>
      </w:pPr>
      <w:r w:rsidRPr="009C5BA0">
        <w:t>cultivation, viii, 11, 37, 40, 64, 94, 98, 106, 109, 110, 129, 137</w:t>
      </w:r>
    </w:p>
    <w:p w14:paraId="3C13DA9F" w14:textId="77777777" w:rsidR="004C5BFF" w:rsidRPr="009C5BA0" w:rsidRDefault="004C5BFF" w:rsidP="00F17E36">
      <w:pPr>
        <w:pStyle w:val="Index1"/>
      </w:pPr>
      <w:r w:rsidRPr="009C5BA0">
        <w:t>culture, 37, 79, 80, 120, 127, 132</w:t>
      </w:r>
    </w:p>
    <w:p w14:paraId="6353A11D" w14:textId="77777777" w:rsidR="004C5BFF" w:rsidRPr="009C5BA0" w:rsidRDefault="004C5BFF" w:rsidP="00F17E36">
      <w:pPr>
        <w:pStyle w:val="Index1"/>
      </w:pPr>
      <w:r w:rsidRPr="009C5BA0">
        <w:t>cystic fibrosis, 31</w:t>
      </w:r>
    </w:p>
    <w:p w14:paraId="1A58CC73" w14:textId="77777777" w:rsidR="004C5BFF" w:rsidRPr="009C5BA0" w:rsidRDefault="004C5BFF" w:rsidP="00F17E36">
      <w:pPr>
        <w:pStyle w:val="Index1"/>
      </w:pPr>
      <w:r w:rsidRPr="009C5BA0">
        <w:t>cytomegalovirus, 21</w:t>
      </w:r>
    </w:p>
    <w:p w14:paraId="5BA8155E" w14:textId="77777777" w:rsidR="004C5BFF" w:rsidRPr="009C5BA0" w:rsidRDefault="004C5BFF" w:rsidP="00F17E36">
      <w:pPr>
        <w:pStyle w:val="Index1"/>
      </w:pPr>
      <w:r w:rsidRPr="009C5BA0">
        <w:t>cytotoxicity, 76, 77, 78</w:t>
      </w:r>
    </w:p>
    <w:p w14:paraId="5A489CD3" w14:textId="77777777" w:rsidR="004C5BFF" w:rsidRPr="009C5BA0" w:rsidRDefault="004C5BFF">
      <w:pPr>
        <w:pStyle w:val="IndexHeading"/>
        <w:rPr>
          <w:rFonts w:asciiTheme="minorHAnsi" w:hAnsiTheme="minorHAnsi" w:cstheme="minorBidi"/>
          <w:noProof/>
        </w:rPr>
      </w:pPr>
      <w:r w:rsidRPr="009C5BA0">
        <w:rPr>
          <w:noProof/>
        </w:rPr>
        <w:t>D</w:t>
      </w:r>
    </w:p>
    <w:p w14:paraId="7911873D" w14:textId="77777777" w:rsidR="004C5BFF" w:rsidRPr="009C5BA0" w:rsidRDefault="004C5BFF" w:rsidP="00F17E36">
      <w:pPr>
        <w:pStyle w:val="Index1"/>
      </w:pPr>
      <w:r w:rsidRPr="009C5BA0">
        <w:t>data analysis, 10</w:t>
      </w:r>
    </w:p>
    <w:p w14:paraId="307E3894" w14:textId="77777777" w:rsidR="004C5BFF" w:rsidRPr="009C5BA0" w:rsidRDefault="004C5BFF" w:rsidP="00F17E36">
      <w:pPr>
        <w:pStyle w:val="Index1"/>
      </w:pPr>
      <w:r w:rsidRPr="009C5BA0">
        <w:t>data set, 68</w:t>
      </w:r>
    </w:p>
    <w:p w14:paraId="604FB18B" w14:textId="77777777" w:rsidR="004C5BFF" w:rsidRPr="009C5BA0" w:rsidRDefault="004C5BFF" w:rsidP="00F17E36">
      <w:pPr>
        <w:pStyle w:val="Index1"/>
      </w:pPr>
      <w:r w:rsidRPr="009C5BA0">
        <w:t>deficit, 103, 106, 120, 127, 133</w:t>
      </w:r>
    </w:p>
    <w:p w14:paraId="7F029271" w14:textId="77777777" w:rsidR="004C5BFF" w:rsidRPr="009C5BA0" w:rsidRDefault="004C5BFF" w:rsidP="00F17E36">
      <w:pPr>
        <w:pStyle w:val="Index1"/>
      </w:pPr>
      <w:r w:rsidRPr="009C5BA0">
        <w:t>derivatives, 20, 21, 28, 44, 48, 49, 54, 75, 82, 91</w:t>
      </w:r>
    </w:p>
    <w:p w14:paraId="20B8F5F5" w14:textId="77777777" w:rsidR="004C5BFF" w:rsidRPr="009C5BA0" w:rsidRDefault="004C5BFF" w:rsidP="00F17E36">
      <w:pPr>
        <w:pStyle w:val="Index1"/>
      </w:pPr>
      <w:r w:rsidRPr="009C5BA0">
        <w:rPr>
          <w:i/>
        </w:rPr>
        <w:t>Diaphorte</w:t>
      </w:r>
      <w:r w:rsidRPr="009C5BA0">
        <w:t>, 69, 73, 75, 76, 78</w:t>
      </w:r>
    </w:p>
    <w:p w14:paraId="564082FD" w14:textId="77777777" w:rsidR="004C5BFF" w:rsidRPr="009C5BA0" w:rsidRDefault="004C5BFF" w:rsidP="00F17E36">
      <w:pPr>
        <w:pStyle w:val="Index1"/>
      </w:pPr>
      <w:r w:rsidRPr="009C5BA0">
        <w:t>diseases, 2, 4, 26, 27, 32, 36, 49, 75, 81, 87, 91, 124, 131</w:t>
      </w:r>
    </w:p>
    <w:p w14:paraId="03EDFF7A" w14:textId="77777777" w:rsidR="004C5BFF" w:rsidRPr="009C5BA0" w:rsidRDefault="004C5BFF" w:rsidP="00F17E36">
      <w:pPr>
        <w:pStyle w:val="Index1"/>
      </w:pPr>
      <w:r w:rsidRPr="009C5BA0">
        <w:t>disinfection, 122</w:t>
      </w:r>
    </w:p>
    <w:p w14:paraId="5C6E9D72" w14:textId="77777777" w:rsidR="004C5BFF" w:rsidRPr="009C5BA0" w:rsidRDefault="004C5BFF" w:rsidP="00F17E36">
      <w:pPr>
        <w:pStyle w:val="Index1"/>
      </w:pPr>
      <w:r w:rsidRPr="009C5BA0">
        <w:t>distribution, 10, 36, 37, 60, 67, 68, 85, 90</w:t>
      </w:r>
    </w:p>
    <w:p w14:paraId="492C6503" w14:textId="77777777" w:rsidR="004C5BFF" w:rsidRPr="009C5BA0" w:rsidRDefault="004C5BFF" w:rsidP="00F17E36">
      <w:pPr>
        <w:pStyle w:val="Index1"/>
      </w:pPr>
      <w:r w:rsidRPr="009C5BA0">
        <w:t>diversity, viii, 3, 11, 19, 25, 32, 44, 45, 55, 64, 66, 67, 68, 69, 70, 71, 72, 78, 81, 84, 89</w:t>
      </w:r>
    </w:p>
    <w:p w14:paraId="5CEA0AFD" w14:textId="77777777" w:rsidR="004C5BFF" w:rsidRPr="009C5BA0" w:rsidRDefault="004C5BFF" w:rsidP="00F17E36">
      <w:pPr>
        <w:pStyle w:val="Index1"/>
      </w:pPr>
      <w:r w:rsidRPr="009C5BA0">
        <w:t>drought, 6, 47, 51, 94, 103, 106, 110, 111, 112, 113, 115, 116, 122, 127, 132, 136, 137</w:t>
      </w:r>
    </w:p>
    <w:p w14:paraId="19B466A7" w14:textId="77777777" w:rsidR="004C5BFF" w:rsidRPr="009C5BA0" w:rsidRDefault="004C5BFF" w:rsidP="00F17E36">
      <w:pPr>
        <w:pStyle w:val="Index1"/>
      </w:pPr>
      <w:r w:rsidRPr="009C5BA0">
        <w:t>drug delivery, 31, 32</w:t>
      </w:r>
    </w:p>
    <w:p w14:paraId="38D2C6DF" w14:textId="77777777" w:rsidR="004C5BFF" w:rsidRPr="009C5BA0" w:rsidRDefault="004C5BFF" w:rsidP="00F17E36">
      <w:pPr>
        <w:pStyle w:val="Index1"/>
      </w:pPr>
      <w:r w:rsidRPr="009C5BA0">
        <w:t>drug discovery, 2, 14, 19, 25, 36, 65, 83</w:t>
      </w:r>
    </w:p>
    <w:p w14:paraId="09242751" w14:textId="77777777" w:rsidR="004C5BFF" w:rsidRPr="009C5BA0" w:rsidRDefault="004C5BFF" w:rsidP="00F17E36">
      <w:pPr>
        <w:pStyle w:val="Index1"/>
      </w:pPr>
      <w:r w:rsidRPr="009C5BA0">
        <w:t>drug resistance, 29</w:t>
      </w:r>
    </w:p>
    <w:p w14:paraId="4B04FAC8" w14:textId="77777777" w:rsidR="004C5BFF" w:rsidRPr="009C5BA0" w:rsidRDefault="004C5BFF" w:rsidP="00F17E36">
      <w:pPr>
        <w:pStyle w:val="Index1"/>
      </w:pPr>
      <w:r w:rsidRPr="009C5BA0">
        <w:t>drug resistant, 17, 40, 75</w:t>
      </w:r>
    </w:p>
    <w:p w14:paraId="1915B8E1" w14:textId="77777777" w:rsidR="004C5BFF" w:rsidRPr="009C5BA0" w:rsidRDefault="004C5BFF" w:rsidP="00F17E36">
      <w:pPr>
        <w:pStyle w:val="Index1"/>
      </w:pPr>
      <w:r w:rsidRPr="009C5BA0">
        <w:t>drugs, 2, 27, 32, 37, 54, 76, 81</w:t>
      </w:r>
    </w:p>
    <w:p w14:paraId="71624AA1" w14:textId="77777777" w:rsidR="004C5BFF" w:rsidRPr="009C5BA0" w:rsidRDefault="004C5BFF">
      <w:pPr>
        <w:pStyle w:val="IndexHeading"/>
        <w:rPr>
          <w:rFonts w:asciiTheme="minorHAnsi" w:hAnsiTheme="minorHAnsi" w:cstheme="minorBidi"/>
          <w:noProof/>
        </w:rPr>
      </w:pPr>
      <w:r w:rsidRPr="009C5BA0">
        <w:rPr>
          <w:noProof/>
        </w:rPr>
        <w:t>E</w:t>
      </w:r>
    </w:p>
    <w:p w14:paraId="62D5F9D9" w14:textId="77777777" w:rsidR="004C5BFF" w:rsidRPr="009C5BA0" w:rsidRDefault="004C5BFF" w:rsidP="00F17E36">
      <w:pPr>
        <w:pStyle w:val="Index1"/>
      </w:pPr>
      <w:r w:rsidRPr="009C5BA0">
        <w:rPr>
          <w:i/>
        </w:rPr>
        <w:t>E. coli</w:t>
      </w:r>
      <w:r w:rsidRPr="009C5BA0">
        <w:t>, 15, 16, 17, 20, 21, 27, 72, 73, 74, 75</w:t>
      </w:r>
    </w:p>
    <w:p w14:paraId="1276679F" w14:textId="77777777" w:rsidR="004C5BFF" w:rsidRPr="009C5BA0" w:rsidRDefault="004C5BFF" w:rsidP="00F17E36">
      <w:pPr>
        <w:pStyle w:val="Index1"/>
      </w:pPr>
      <w:r w:rsidRPr="009C5BA0">
        <w:t>ecology, 4, 39, 42, 50, 52, 53, 92</w:t>
      </w:r>
    </w:p>
    <w:p w14:paraId="63720305" w14:textId="77777777" w:rsidR="004C5BFF" w:rsidRPr="009C5BA0" w:rsidRDefault="004C5BFF" w:rsidP="00F17E36">
      <w:pPr>
        <w:pStyle w:val="Index1"/>
      </w:pPr>
      <w:r w:rsidRPr="009C5BA0">
        <w:t>economic problem, 76</w:t>
      </w:r>
    </w:p>
    <w:p w14:paraId="27EAC2DD" w14:textId="77777777" w:rsidR="004C5BFF" w:rsidRPr="009C5BA0" w:rsidRDefault="004C5BFF" w:rsidP="00F17E36">
      <w:pPr>
        <w:pStyle w:val="Index1"/>
      </w:pPr>
      <w:r w:rsidRPr="009C5BA0">
        <w:t>ecosystem, 2, 32, 42, 63, 69, 81, 94, 95, 107, 126</w:t>
      </w:r>
    </w:p>
    <w:p w14:paraId="0895A781" w14:textId="77777777" w:rsidR="004C5BFF" w:rsidRPr="009C5BA0" w:rsidRDefault="004C5BFF" w:rsidP="00F17E36">
      <w:pPr>
        <w:pStyle w:val="Index1"/>
      </w:pPr>
      <w:r w:rsidRPr="009C5BA0">
        <w:t>endangered, 37, 38, 105, 112, 115</w:t>
      </w:r>
    </w:p>
    <w:p w14:paraId="7047BEF3" w14:textId="77777777" w:rsidR="004C5BFF" w:rsidRPr="009C5BA0" w:rsidRDefault="004C5BFF" w:rsidP="00F17E36">
      <w:pPr>
        <w:pStyle w:val="Index1"/>
      </w:pPr>
      <w:r w:rsidRPr="009C5BA0">
        <w:t>endangered species, 105</w:t>
      </w:r>
    </w:p>
    <w:p w14:paraId="0B756E3C" w14:textId="77777777" w:rsidR="004C5BFF" w:rsidRPr="009C5BA0" w:rsidRDefault="004C5BFF" w:rsidP="00F17E36">
      <w:pPr>
        <w:pStyle w:val="Index1"/>
      </w:pPr>
      <w:r w:rsidRPr="009C5BA0">
        <w:t>endophytes, vii, 2, 4, 5, 6, 7, 8, 9, 10, 11, 12, 13, 14, 15, 16, 18, 19, 20, 23, 27, 29, 31, 35, 36, 37, 38, 39, 40, 41, 42, 43, 44, 46, 51, 53, 54, 55, 60, 61, 64, 65, 66, 67, 68, 70, 71, 72, 75, 77, 78, 79, 80, 81, 82, 83, 85, 88, 90</w:t>
      </w:r>
    </w:p>
    <w:p w14:paraId="6F9C2399" w14:textId="568CF26D" w:rsidR="004C5BFF" w:rsidRPr="009C5BA0" w:rsidRDefault="004C5BFF" w:rsidP="00F17E36">
      <w:pPr>
        <w:pStyle w:val="Index1"/>
      </w:pPr>
      <w:r w:rsidRPr="009C5BA0">
        <w:t>endophytic fungi, v, vii, viii, ix, 1, 2, 3, 4, 6, 7, 8, 9, 10, 11, 12, 13, 14, 15, 19, 20, 21, 22, 23, 24, 32, 35, 36, 37, 38, 39, 40, 41, 42, 43, 44, 45, 46, 47, 48, 49, 50, 51, 52, 54, 55, 56, 57, 58, 59, 60, 61, 62, 63, 65, 66, 67, 68, 69, 70, 71, 72, 73, 74, 75, 76, 78, 79, 80, 81, 82, 83, 84, 85, 86, 87, 88, 89, 92, 117, 124, 128, 136, 138</w:t>
      </w:r>
    </w:p>
    <w:p w14:paraId="73D41C6B" w14:textId="77777777" w:rsidR="004C5BFF" w:rsidRPr="009C5BA0" w:rsidRDefault="004C5BFF" w:rsidP="00F17E36">
      <w:pPr>
        <w:pStyle w:val="Index1"/>
      </w:pPr>
      <w:r w:rsidRPr="009C5BA0">
        <w:lastRenderedPageBreak/>
        <w:t>energy input, 109</w:t>
      </w:r>
    </w:p>
    <w:p w14:paraId="2B53293C" w14:textId="77777777" w:rsidR="004C5BFF" w:rsidRPr="009C5BA0" w:rsidRDefault="004C5BFF" w:rsidP="00F17E36">
      <w:pPr>
        <w:pStyle w:val="Index1"/>
      </w:pPr>
      <w:r w:rsidRPr="009C5BA0">
        <w:t>environment, 2, 22, 31, 44, 71, 78, 94, 95, 103, 107, 110</w:t>
      </w:r>
    </w:p>
    <w:p w14:paraId="3061C015" w14:textId="77777777" w:rsidR="004C5BFF" w:rsidRPr="009C5BA0" w:rsidRDefault="004C5BFF" w:rsidP="00F17E36">
      <w:pPr>
        <w:pStyle w:val="Index1"/>
      </w:pPr>
      <w:r w:rsidRPr="009C5BA0">
        <w:t>environmental conditions, 6, 36, 37, 110</w:t>
      </w:r>
    </w:p>
    <w:p w14:paraId="3112C4F0" w14:textId="77777777" w:rsidR="004C5BFF" w:rsidRPr="009C5BA0" w:rsidRDefault="004C5BFF" w:rsidP="00F17E36">
      <w:pPr>
        <w:pStyle w:val="Index1"/>
      </w:pPr>
      <w:r w:rsidRPr="009C5BA0">
        <w:t>environmental factors, 10, 42</w:t>
      </w:r>
    </w:p>
    <w:p w14:paraId="381A06D3" w14:textId="77777777" w:rsidR="004C5BFF" w:rsidRPr="009C5BA0" w:rsidRDefault="004C5BFF" w:rsidP="00F17E36">
      <w:pPr>
        <w:pStyle w:val="Index1"/>
      </w:pPr>
      <w:r w:rsidRPr="009C5BA0">
        <w:t>environmental impact, 71</w:t>
      </w:r>
    </w:p>
    <w:p w14:paraId="51CB97BF" w14:textId="77777777" w:rsidR="004C5BFF" w:rsidRPr="009C5BA0" w:rsidRDefault="004C5BFF" w:rsidP="00F17E36">
      <w:pPr>
        <w:pStyle w:val="Index1"/>
      </w:pPr>
      <w:r w:rsidRPr="009C5BA0">
        <w:t>enzymatic activity, 70</w:t>
      </w:r>
    </w:p>
    <w:p w14:paraId="0A89519B" w14:textId="77777777" w:rsidR="004C5BFF" w:rsidRPr="009C5BA0" w:rsidRDefault="004C5BFF" w:rsidP="00F17E36">
      <w:pPr>
        <w:pStyle w:val="Index1"/>
      </w:pPr>
      <w:r w:rsidRPr="009C5BA0">
        <w:t>enzyme, 65, 79, 86, 103, 106, 111</w:t>
      </w:r>
    </w:p>
    <w:p w14:paraId="510C6B45" w14:textId="77777777" w:rsidR="004C5BFF" w:rsidRPr="009C5BA0" w:rsidRDefault="004C5BFF" w:rsidP="00F17E36">
      <w:pPr>
        <w:pStyle w:val="Index1"/>
      </w:pPr>
      <w:r w:rsidRPr="009C5BA0">
        <w:t>enzymes, 22, 23, 28, 41, 70, 78, 80, 97, 106</w:t>
      </w:r>
    </w:p>
    <w:p w14:paraId="66F0420D" w14:textId="77777777" w:rsidR="004C5BFF" w:rsidRPr="009C5BA0" w:rsidRDefault="004C5BFF" w:rsidP="00F17E36">
      <w:pPr>
        <w:pStyle w:val="Index1"/>
      </w:pPr>
      <w:r w:rsidRPr="009C5BA0">
        <w:t>exploitation, 43, 64, 70, 80</w:t>
      </w:r>
    </w:p>
    <w:p w14:paraId="1EA61FD6" w14:textId="77777777" w:rsidR="004C5BFF" w:rsidRPr="009C5BA0" w:rsidRDefault="004C5BFF" w:rsidP="00F17E36">
      <w:pPr>
        <w:pStyle w:val="Index1"/>
      </w:pPr>
      <w:r w:rsidRPr="009C5BA0">
        <w:t>extracts, 50, 52, 57, 72, 73, 76, 80</w:t>
      </w:r>
    </w:p>
    <w:p w14:paraId="66200691" w14:textId="77777777" w:rsidR="004C5BFF" w:rsidRPr="009C5BA0" w:rsidRDefault="004C5BFF">
      <w:pPr>
        <w:pStyle w:val="IndexHeading"/>
        <w:rPr>
          <w:rFonts w:asciiTheme="minorHAnsi" w:hAnsiTheme="minorHAnsi" w:cstheme="minorBidi"/>
          <w:noProof/>
        </w:rPr>
      </w:pPr>
      <w:r w:rsidRPr="009C5BA0">
        <w:rPr>
          <w:noProof/>
        </w:rPr>
        <w:t>F</w:t>
      </w:r>
    </w:p>
    <w:p w14:paraId="5C2B1E4D" w14:textId="77777777" w:rsidR="004C5BFF" w:rsidRPr="009C5BA0" w:rsidRDefault="004C5BFF" w:rsidP="00F17E36">
      <w:pPr>
        <w:pStyle w:val="Index1"/>
      </w:pPr>
      <w:r w:rsidRPr="009C5BA0">
        <w:t>flavonoids, 15, 33, 116, 129</w:t>
      </w:r>
    </w:p>
    <w:p w14:paraId="2AAB3AB6" w14:textId="77777777" w:rsidR="004C5BFF" w:rsidRPr="009C5BA0" w:rsidRDefault="004C5BFF" w:rsidP="00F17E36">
      <w:pPr>
        <w:pStyle w:val="Index1"/>
      </w:pPr>
      <w:r w:rsidRPr="009C5BA0">
        <w:t>flowering period, 95, 99</w:t>
      </w:r>
    </w:p>
    <w:p w14:paraId="05F81915" w14:textId="77777777" w:rsidR="004C5BFF" w:rsidRPr="009C5BA0" w:rsidRDefault="004C5BFF" w:rsidP="00F17E36">
      <w:pPr>
        <w:pStyle w:val="Index1"/>
      </w:pPr>
      <w:r w:rsidRPr="009C5BA0">
        <w:t>flowers, 94, 95, 98, 99, 102, 108, 109, 110, 113</w:t>
      </w:r>
    </w:p>
    <w:p w14:paraId="6DB95BE1" w14:textId="77777777" w:rsidR="004C5BFF" w:rsidRPr="009C5BA0" w:rsidRDefault="004C5BFF" w:rsidP="00F17E36">
      <w:pPr>
        <w:pStyle w:val="Index1"/>
      </w:pPr>
      <w:r w:rsidRPr="009C5BA0">
        <w:t>fruit, viii, 2, 11, 50, 100, 112, 118, 119, 122, 123, 124, 129, 131, 132, 137</w:t>
      </w:r>
    </w:p>
    <w:p w14:paraId="4DE85ED9" w14:textId="77777777" w:rsidR="004C5BFF" w:rsidRPr="009C5BA0" w:rsidRDefault="004C5BFF" w:rsidP="00F17E36">
      <w:pPr>
        <w:pStyle w:val="Index1"/>
      </w:pPr>
      <w:r w:rsidRPr="009C5BA0">
        <w:t>functional food, 104, 112</w:t>
      </w:r>
    </w:p>
    <w:p w14:paraId="668B965A" w14:textId="77777777" w:rsidR="004C5BFF" w:rsidRPr="009C5BA0" w:rsidRDefault="004C5BFF" w:rsidP="00F17E36">
      <w:pPr>
        <w:pStyle w:val="Index1"/>
      </w:pPr>
      <w:r w:rsidRPr="009C5BA0">
        <w:t>fungal infection, 30</w:t>
      </w:r>
    </w:p>
    <w:p w14:paraId="1413EDA3" w14:textId="77777777" w:rsidR="004C5BFF" w:rsidRPr="009C5BA0" w:rsidRDefault="004C5BFF" w:rsidP="00F17E36">
      <w:pPr>
        <w:pStyle w:val="Index1"/>
      </w:pPr>
      <w:r w:rsidRPr="009C5BA0">
        <w:t>fungal metabolite, 19</w:t>
      </w:r>
    </w:p>
    <w:p w14:paraId="4AAB22D0" w14:textId="77777777" w:rsidR="004C5BFF" w:rsidRPr="009C5BA0" w:rsidRDefault="004C5BFF" w:rsidP="00F17E36">
      <w:pPr>
        <w:pStyle w:val="Index1"/>
      </w:pPr>
      <w:r w:rsidRPr="009C5BA0">
        <w:t>fungus, 4, 7, 9, 14, 15, 16, 17, 18, 19, 21, 26, 33, 36, 38, 39, 41, 42, 43, 44, 45, 47, 48, 49, 50, 51, 52, 53, 54, 55, 56, 57, 58, 59, 60, 61, 62, 66, 68, 70, 72, 77, 82, 84, 85, 86, 87, 89, 91, 92, 98, 99, 111, 113, 123, 129, 131</w:t>
      </w:r>
    </w:p>
    <w:p w14:paraId="22635E34" w14:textId="77777777" w:rsidR="004C5BFF" w:rsidRPr="009C5BA0" w:rsidRDefault="004C5BFF">
      <w:pPr>
        <w:pStyle w:val="IndexHeading"/>
        <w:rPr>
          <w:rFonts w:asciiTheme="minorHAnsi" w:hAnsiTheme="minorHAnsi" w:cstheme="minorBidi"/>
          <w:noProof/>
        </w:rPr>
      </w:pPr>
      <w:r w:rsidRPr="009C5BA0">
        <w:rPr>
          <w:noProof/>
        </w:rPr>
        <w:t>G</w:t>
      </w:r>
    </w:p>
    <w:p w14:paraId="7FBBE17E" w14:textId="77777777" w:rsidR="004C5BFF" w:rsidRPr="009C5BA0" w:rsidRDefault="004C5BFF" w:rsidP="00F17E36">
      <w:pPr>
        <w:pStyle w:val="Index1"/>
      </w:pPr>
      <w:r w:rsidRPr="009C5BA0">
        <w:t>gene expression, 30</w:t>
      </w:r>
    </w:p>
    <w:p w14:paraId="65C68D5E" w14:textId="77777777" w:rsidR="004C5BFF" w:rsidRPr="009C5BA0" w:rsidRDefault="004C5BFF" w:rsidP="00F17E36">
      <w:pPr>
        <w:pStyle w:val="Index1"/>
      </w:pPr>
      <w:r w:rsidRPr="009C5BA0">
        <w:t>genes, 71, 81</w:t>
      </w:r>
    </w:p>
    <w:p w14:paraId="0D2A2CE3" w14:textId="77777777" w:rsidR="004C5BFF" w:rsidRPr="009C5BA0" w:rsidRDefault="004C5BFF" w:rsidP="00F17E36">
      <w:pPr>
        <w:pStyle w:val="Index1"/>
      </w:pPr>
      <w:r w:rsidRPr="009C5BA0">
        <w:t>genetic background, 10</w:t>
      </w:r>
    </w:p>
    <w:p w14:paraId="2608BCDC" w14:textId="77777777" w:rsidR="004C5BFF" w:rsidRPr="009C5BA0" w:rsidRDefault="004C5BFF" w:rsidP="00F17E36">
      <w:pPr>
        <w:pStyle w:val="Index1"/>
      </w:pPr>
      <w:r w:rsidRPr="009C5BA0">
        <w:t>genus, 30, 37, 72, 96</w:t>
      </w:r>
    </w:p>
    <w:p w14:paraId="384206D5" w14:textId="77777777" w:rsidR="004C5BFF" w:rsidRPr="009C5BA0" w:rsidRDefault="004C5BFF" w:rsidP="00F17E36">
      <w:pPr>
        <w:pStyle w:val="Index1"/>
      </w:pPr>
      <w:r w:rsidRPr="009C5BA0">
        <w:t>germination, 10, 38, 119</w:t>
      </w:r>
    </w:p>
    <w:p w14:paraId="580CFB16" w14:textId="77777777" w:rsidR="004C5BFF" w:rsidRPr="009C5BA0" w:rsidRDefault="004C5BFF" w:rsidP="00F17E36">
      <w:pPr>
        <w:pStyle w:val="Index1"/>
      </w:pPr>
      <w:r w:rsidRPr="009C5BA0">
        <w:t>Gigaspora margarita, 125</w:t>
      </w:r>
    </w:p>
    <w:p w14:paraId="05094F71" w14:textId="77777777" w:rsidR="004C5BFF" w:rsidRPr="009C5BA0" w:rsidRDefault="004C5BFF" w:rsidP="00F17E36">
      <w:pPr>
        <w:pStyle w:val="Index1"/>
      </w:pPr>
      <w:r w:rsidRPr="009C5BA0">
        <w:t>Glomus intraradices, 123, 127, 131</w:t>
      </w:r>
    </w:p>
    <w:p w14:paraId="51394A5D" w14:textId="77777777" w:rsidR="004C5BFF" w:rsidRPr="009C5BA0" w:rsidRDefault="004C5BFF" w:rsidP="00F17E36">
      <w:pPr>
        <w:pStyle w:val="Index1"/>
      </w:pPr>
      <w:r w:rsidRPr="009C5BA0">
        <w:t>gold nanoparticles, 32, 36</w:t>
      </w:r>
    </w:p>
    <w:p w14:paraId="0FF93B6B" w14:textId="77777777" w:rsidR="004C5BFF" w:rsidRPr="009C5BA0" w:rsidRDefault="004C5BFF" w:rsidP="00F17E36">
      <w:pPr>
        <w:pStyle w:val="Index1"/>
      </w:pPr>
      <w:r w:rsidRPr="009C5BA0">
        <w:t xml:space="preserve">growth, vii, viii, 2, 3, 4, 6, 10, 12, 19, 22, 24, 27, 30, 35, 36, 37, 42, 50, 51, 69, 79, 80, 94, 96, 97, 98, 100, 101, 102, 103, 104, 105, 107, 108, 110, 111, 112, 113, 114, 115, 116, 118, 119, 120, 121, 122, </w:t>
      </w:r>
      <w:r w:rsidRPr="009C5BA0">
        <w:t>123, 124, 126, 127, 128, 129, 130, 131, 132, 133</w:t>
      </w:r>
    </w:p>
    <w:p w14:paraId="676934F0" w14:textId="77777777" w:rsidR="004C5BFF" w:rsidRPr="009C5BA0" w:rsidRDefault="004C5BFF">
      <w:pPr>
        <w:pStyle w:val="IndexHeading"/>
        <w:rPr>
          <w:rFonts w:asciiTheme="minorHAnsi" w:hAnsiTheme="minorHAnsi" w:cstheme="minorBidi"/>
          <w:noProof/>
        </w:rPr>
      </w:pPr>
      <w:r w:rsidRPr="009C5BA0">
        <w:rPr>
          <w:noProof/>
        </w:rPr>
        <w:t>H</w:t>
      </w:r>
    </w:p>
    <w:p w14:paraId="64043CC1" w14:textId="77777777" w:rsidR="004C5BFF" w:rsidRPr="009C5BA0" w:rsidRDefault="004C5BFF" w:rsidP="00F17E36">
      <w:pPr>
        <w:pStyle w:val="Index1"/>
      </w:pPr>
      <w:r w:rsidRPr="009C5BA0">
        <w:t>habitats, 37, 64, 70, 86</w:t>
      </w:r>
    </w:p>
    <w:p w14:paraId="3CAE93FC" w14:textId="77777777" w:rsidR="004C5BFF" w:rsidRPr="009C5BA0" w:rsidRDefault="004C5BFF" w:rsidP="00F17E36">
      <w:pPr>
        <w:pStyle w:val="Index1"/>
      </w:pPr>
      <w:r w:rsidRPr="009C5BA0">
        <w:t>health, 25, 75, 76, 94, 107, 110</w:t>
      </w:r>
    </w:p>
    <w:p w14:paraId="10700E21" w14:textId="77777777" w:rsidR="004C5BFF" w:rsidRPr="009C5BA0" w:rsidRDefault="004C5BFF" w:rsidP="00F17E36">
      <w:pPr>
        <w:pStyle w:val="Index1"/>
      </w:pPr>
      <w:r w:rsidRPr="009C5BA0">
        <w:t>heart disease, 26</w:t>
      </w:r>
    </w:p>
    <w:p w14:paraId="35DACAD3" w14:textId="77777777" w:rsidR="004C5BFF" w:rsidRPr="009C5BA0" w:rsidRDefault="004C5BFF" w:rsidP="00F17E36">
      <w:pPr>
        <w:pStyle w:val="Index1"/>
      </w:pPr>
      <w:r w:rsidRPr="009C5BA0">
        <w:t>heart valves, 30</w:t>
      </w:r>
    </w:p>
    <w:p w14:paraId="5AA24009" w14:textId="77777777" w:rsidR="004C5BFF" w:rsidRPr="009C5BA0" w:rsidRDefault="004C5BFF" w:rsidP="00F17E36">
      <w:pPr>
        <w:pStyle w:val="Index1"/>
      </w:pPr>
      <w:r w:rsidRPr="009C5BA0">
        <w:t>herpes simplex, 27, 30, 43</w:t>
      </w:r>
    </w:p>
    <w:p w14:paraId="0833A48E" w14:textId="77777777" w:rsidR="004C5BFF" w:rsidRPr="009C5BA0" w:rsidRDefault="004C5BFF" w:rsidP="00F17E36">
      <w:pPr>
        <w:pStyle w:val="Index1"/>
      </w:pPr>
      <w:r w:rsidRPr="009C5BA0">
        <w:t>horticultural crops, 118, 119, 120, 128, 131, 136</w:t>
      </w:r>
    </w:p>
    <w:p w14:paraId="701515CA" w14:textId="77777777" w:rsidR="004C5BFF" w:rsidRPr="009C5BA0" w:rsidRDefault="004C5BFF" w:rsidP="00F17E36">
      <w:pPr>
        <w:pStyle w:val="Index1"/>
      </w:pPr>
      <w:r w:rsidRPr="009C5BA0">
        <w:t>host-plant Interactions, 2</w:t>
      </w:r>
    </w:p>
    <w:p w14:paraId="7DDE05BE" w14:textId="77777777" w:rsidR="004C5BFF" w:rsidRPr="009C5BA0" w:rsidRDefault="004C5BFF" w:rsidP="00F17E36">
      <w:pPr>
        <w:pStyle w:val="Index1"/>
      </w:pPr>
      <w:r w:rsidRPr="009C5BA0">
        <w:t>human, 7, 20, 21, 26, 27, 29, 37, 43, 54, 73, 76, 81, 107</w:t>
      </w:r>
    </w:p>
    <w:p w14:paraId="498F419C" w14:textId="77777777" w:rsidR="004C5BFF" w:rsidRPr="009C5BA0" w:rsidRDefault="004C5BFF" w:rsidP="00F17E36">
      <w:pPr>
        <w:pStyle w:val="Index1"/>
      </w:pPr>
      <w:r w:rsidRPr="009C5BA0">
        <w:t>human immunodeficiency virus, 27</w:t>
      </w:r>
    </w:p>
    <w:p w14:paraId="44F01626" w14:textId="77777777" w:rsidR="004C5BFF" w:rsidRPr="009C5BA0" w:rsidRDefault="004C5BFF" w:rsidP="00F17E36">
      <w:pPr>
        <w:pStyle w:val="Index1"/>
      </w:pPr>
      <w:r w:rsidRPr="009C5BA0">
        <w:t>hybrid, 20, 41, 61, 95, 101</w:t>
      </w:r>
    </w:p>
    <w:p w14:paraId="498E7C02" w14:textId="77777777" w:rsidR="004C5BFF" w:rsidRPr="009C5BA0" w:rsidRDefault="004C5BFF">
      <w:pPr>
        <w:pStyle w:val="IndexHeading"/>
        <w:rPr>
          <w:rFonts w:asciiTheme="minorHAnsi" w:hAnsiTheme="minorHAnsi" w:cstheme="minorBidi"/>
          <w:noProof/>
        </w:rPr>
      </w:pPr>
      <w:r w:rsidRPr="009C5BA0">
        <w:rPr>
          <w:noProof/>
        </w:rPr>
        <w:t>I</w:t>
      </w:r>
    </w:p>
    <w:p w14:paraId="57692853" w14:textId="77777777" w:rsidR="004C5BFF" w:rsidRPr="009C5BA0" w:rsidRDefault="004C5BFF" w:rsidP="00F17E36">
      <w:pPr>
        <w:pStyle w:val="Index1"/>
      </w:pPr>
      <w:r w:rsidRPr="009C5BA0">
        <w:t>identification, 60, 83, 84, 110</w:t>
      </w:r>
    </w:p>
    <w:p w14:paraId="4723114D" w14:textId="77777777" w:rsidR="004C5BFF" w:rsidRPr="009C5BA0" w:rsidRDefault="004C5BFF" w:rsidP="00F17E36">
      <w:pPr>
        <w:pStyle w:val="Index1"/>
      </w:pPr>
      <w:r w:rsidRPr="009C5BA0">
        <w:t>in vitro, 28, 37, 40, 41, 53, 78, 79, 118, 120, 124, 128</w:t>
      </w:r>
    </w:p>
    <w:p w14:paraId="0A3C30E9" w14:textId="77777777" w:rsidR="004C5BFF" w:rsidRPr="009C5BA0" w:rsidRDefault="004C5BFF" w:rsidP="00F17E36">
      <w:pPr>
        <w:pStyle w:val="Index1"/>
      </w:pPr>
      <w:r w:rsidRPr="009C5BA0">
        <w:t>infection, 27, 30, 31, 47, 49, 59, 96, 132</w:t>
      </w:r>
    </w:p>
    <w:p w14:paraId="422D01C2" w14:textId="77777777" w:rsidR="004C5BFF" w:rsidRPr="009C5BA0" w:rsidRDefault="004C5BFF" w:rsidP="00F17E36">
      <w:pPr>
        <w:pStyle w:val="Index1"/>
      </w:pPr>
      <w:r w:rsidRPr="009C5BA0">
        <w:rPr>
          <w:lang w:val="en-GB"/>
        </w:rPr>
        <w:t>infectious agents</w:t>
      </w:r>
      <w:r w:rsidRPr="009C5BA0">
        <w:t>, 75</w:t>
      </w:r>
    </w:p>
    <w:p w14:paraId="53A94245" w14:textId="77777777" w:rsidR="004C5BFF" w:rsidRPr="009C5BA0" w:rsidRDefault="004C5BFF" w:rsidP="00F17E36">
      <w:pPr>
        <w:pStyle w:val="Index1"/>
      </w:pPr>
      <w:r w:rsidRPr="009C5BA0">
        <w:t>infectious mononucleosis, 27</w:t>
      </w:r>
    </w:p>
    <w:p w14:paraId="4B7408C0" w14:textId="77777777" w:rsidR="004C5BFF" w:rsidRPr="009C5BA0" w:rsidRDefault="004C5BFF" w:rsidP="00F17E36">
      <w:pPr>
        <w:pStyle w:val="Index1"/>
      </w:pPr>
      <w:r w:rsidRPr="009C5BA0">
        <w:t>inflammation, 26, 28, 44, 46, 47</w:t>
      </w:r>
    </w:p>
    <w:p w14:paraId="546372A3" w14:textId="77777777" w:rsidR="004C5BFF" w:rsidRPr="009C5BA0" w:rsidRDefault="004C5BFF" w:rsidP="00F17E36">
      <w:pPr>
        <w:pStyle w:val="Index1"/>
      </w:pPr>
      <w:r w:rsidRPr="009C5BA0">
        <w:t>inoculation, 96, 98, 99, 100, 101, 102, 103, 105, 113, 115, 116, 119, 122, 123, 124, 125, 126, 127, 128, 131, 132</w:t>
      </w:r>
    </w:p>
    <w:p w14:paraId="0631B15C" w14:textId="77777777" w:rsidR="004C5BFF" w:rsidRPr="009C5BA0" w:rsidRDefault="004C5BFF" w:rsidP="00F17E36">
      <w:pPr>
        <w:pStyle w:val="Index1"/>
      </w:pPr>
      <w:r w:rsidRPr="009C5BA0">
        <w:t>inoculum, 121, 123, 127</w:t>
      </w:r>
    </w:p>
    <w:p w14:paraId="4065DA9B" w14:textId="77777777" w:rsidR="004C5BFF" w:rsidRPr="009C5BA0" w:rsidRDefault="004C5BFF" w:rsidP="00F17E36">
      <w:pPr>
        <w:pStyle w:val="Index1"/>
      </w:pPr>
      <w:r w:rsidRPr="009C5BA0">
        <w:t>interference, 95, 96</w:t>
      </w:r>
    </w:p>
    <w:p w14:paraId="5D300884" w14:textId="77777777" w:rsidR="004C5BFF" w:rsidRPr="009C5BA0" w:rsidRDefault="004C5BFF" w:rsidP="00F17E36">
      <w:pPr>
        <w:pStyle w:val="Index1"/>
      </w:pPr>
      <w:r w:rsidRPr="009C5BA0">
        <w:t>isolation, viii, 38, 48, 81, 87, 88</w:t>
      </w:r>
    </w:p>
    <w:p w14:paraId="6EF8BBC7" w14:textId="77777777" w:rsidR="004C5BFF" w:rsidRPr="009C5BA0" w:rsidRDefault="004C5BFF">
      <w:pPr>
        <w:pStyle w:val="IndexHeading"/>
        <w:rPr>
          <w:rFonts w:asciiTheme="minorHAnsi" w:hAnsiTheme="minorHAnsi" w:cstheme="minorBidi"/>
          <w:noProof/>
        </w:rPr>
      </w:pPr>
      <w:r w:rsidRPr="009C5BA0">
        <w:rPr>
          <w:noProof/>
        </w:rPr>
        <w:t>L</w:t>
      </w:r>
    </w:p>
    <w:p w14:paraId="18B62A9E" w14:textId="77777777" w:rsidR="004C5BFF" w:rsidRPr="009C5BA0" w:rsidRDefault="004C5BFF" w:rsidP="00F17E36">
      <w:pPr>
        <w:pStyle w:val="Index1"/>
      </w:pPr>
      <w:r w:rsidRPr="009C5BA0">
        <w:rPr>
          <w:lang w:val="pt-BR"/>
        </w:rPr>
        <w:t>Laguncularia racemosa</w:t>
      </w:r>
      <w:r w:rsidRPr="009C5BA0">
        <w:t>, 68, 73, 74</w:t>
      </w:r>
    </w:p>
    <w:p w14:paraId="1F8DA832" w14:textId="77777777" w:rsidR="004C5BFF" w:rsidRPr="009C5BA0" w:rsidRDefault="004C5BFF" w:rsidP="00F17E36">
      <w:pPr>
        <w:pStyle w:val="Index1"/>
      </w:pPr>
      <w:r w:rsidRPr="009C5BA0">
        <w:t>landscape, 94, 108, 109, 110, 131</w:t>
      </w:r>
    </w:p>
    <w:p w14:paraId="187A53DE" w14:textId="77777777" w:rsidR="004C5BFF" w:rsidRPr="009C5BA0" w:rsidRDefault="004C5BFF" w:rsidP="00F17E36">
      <w:pPr>
        <w:pStyle w:val="Index1"/>
      </w:pPr>
      <w:r w:rsidRPr="009C5BA0">
        <w:t>landscapes, 109</w:t>
      </w:r>
    </w:p>
    <w:p w14:paraId="3FB4CCBD" w14:textId="77777777" w:rsidR="004C5BFF" w:rsidRPr="009C5BA0" w:rsidRDefault="004C5BFF" w:rsidP="00F17E36">
      <w:pPr>
        <w:pStyle w:val="Index1"/>
      </w:pPr>
      <w:r w:rsidRPr="009C5BA0">
        <w:t>Leishmania infantum chagasi, 76, 77</w:t>
      </w:r>
    </w:p>
    <w:p w14:paraId="68179665" w14:textId="77777777" w:rsidR="004C5BFF" w:rsidRPr="009C5BA0" w:rsidRDefault="004C5BFF" w:rsidP="00F17E36">
      <w:pPr>
        <w:pStyle w:val="Index1"/>
      </w:pPr>
      <w:r w:rsidRPr="009C5BA0">
        <w:t>living environment, 65</w:t>
      </w:r>
    </w:p>
    <w:p w14:paraId="2FCD262A" w14:textId="77777777" w:rsidR="004C5BFF" w:rsidRPr="009C5BA0" w:rsidRDefault="004C5BFF">
      <w:pPr>
        <w:pStyle w:val="IndexHeading"/>
        <w:rPr>
          <w:rFonts w:asciiTheme="minorHAnsi" w:hAnsiTheme="minorHAnsi" w:cstheme="minorBidi"/>
          <w:noProof/>
        </w:rPr>
      </w:pPr>
      <w:r w:rsidRPr="009C5BA0">
        <w:rPr>
          <w:noProof/>
        </w:rPr>
        <w:t>M</w:t>
      </w:r>
    </w:p>
    <w:p w14:paraId="00083EC2" w14:textId="77777777" w:rsidR="004C5BFF" w:rsidRPr="009C5BA0" w:rsidRDefault="004C5BFF" w:rsidP="00F17E36">
      <w:pPr>
        <w:pStyle w:val="Index1"/>
      </w:pPr>
      <w:r w:rsidRPr="009C5BA0">
        <w:t>management, 60, 78, 114, 120, 128, 132</w:t>
      </w:r>
    </w:p>
    <w:p w14:paraId="07E6A355" w14:textId="40EE373B" w:rsidR="004C5BFF" w:rsidRPr="009C5BA0" w:rsidRDefault="004C5BFF" w:rsidP="00F17E36">
      <w:pPr>
        <w:pStyle w:val="Index1"/>
      </w:pPr>
      <w:r w:rsidRPr="009C5BA0">
        <w:t>mangrove forests, v, 63, 89</w:t>
      </w:r>
    </w:p>
    <w:p w14:paraId="361497D8" w14:textId="77777777" w:rsidR="004C5BFF" w:rsidRPr="009C5BA0" w:rsidRDefault="004C5BFF" w:rsidP="00F17E36">
      <w:pPr>
        <w:pStyle w:val="Index1"/>
      </w:pPr>
      <w:r w:rsidRPr="009C5BA0">
        <w:t>mangroves, 6, 64, 66, 68, 69, 70, 72, 73, 74, 79, 80, 81, 82, 84, 89</w:t>
      </w:r>
    </w:p>
    <w:p w14:paraId="5B58679B" w14:textId="77777777" w:rsidR="004C5BFF" w:rsidRPr="009C5BA0" w:rsidRDefault="004C5BFF" w:rsidP="00F17E36">
      <w:pPr>
        <w:pStyle w:val="Index1"/>
      </w:pPr>
      <w:r w:rsidRPr="009C5BA0">
        <w:t>marine environment, 69, 70</w:t>
      </w:r>
    </w:p>
    <w:p w14:paraId="5300BDB3" w14:textId="77777777" w:rsidR="004C5BFF" w:rsidRPr="009C5BA0" w:rsidRDefault="004C5BFF" w:rsidP="00F17E36">
      <w:pPr>
        <w:pStyle w:val="Index1"/>
      </w:pPr>
      <w:r w:rsidRPr="009C5BA0">
        <w:lastRenderedPageBreak/>
        <w:t>medical, 25, 30, 32, 53, 61, 80</w:t>
      </w:r>
    </w:p>
    <w:p w14:paraId="5E7A57E3" w14:textId="77777777" w:rsidR="004C5BFF" w:rsidRPr="009C5BA0" w:rsidRDefault="004C5BFF" w:rsidP="00F17E36">
      <w:pPr>
        <w:pStyle w:val="Index1"/>
      </w:pPr>
      <w:r w:rsidRPr="009C5BA0">
        <w:t>medicine, vii, 2, 9, 24, 25, 28, 31, 36, 55</w:t>
      </w:r>
    </w:p>
    <w:p w14:paraId="48ACCE69" w14:textId="77777777" w:rsidR="004C5BFF" w:rsidRPr="009C5BA0" w:rsidRDefault="004C5BFF" w:rsidP="00F17E36">
      <w:pPr>
        <w:pStyle w:val="Index1"/>
      </w:pPr>
      <w:r w:rsidRPr="009C5BA0">
        <w:t>meta-analysis, 51</w:t>
      </w:r>
    </w:p>
    <w:p w14:paraId="287771E8" w14:textId="77777777" w:rsidR="004C5BFF" w:rsidRPr="009C5BA0" w:rsidRDefault="004C5BFF" w:rsidP="00F17E36">
      <w:pPr>
        <w:pStyle w:val="Index1"/>
      </w:pPr>
      <w:r w:rsidRPr="009C5BA0">
        <w:t>metabolic pathways, 65, 70</w:t>
      </w:r>
    </w:p>
    <w:p w14:paraId="09598A01" w14:textId="77777777" w:rsidR="004C5BFF" w:rsidRPr="009C5BA0" w:rsidRDefault="004C5BFF" w:rsidP="00F17E36">
      <w:pPr>
        <w:pStyle w:val="Index1"/>
      </w:pPr>
      <w:r w:rsidRPr="009C5BA0">
        <w:t>metabolism, 9, 10, 24, 65, 84</w:t>
      </w:r>
    </w:p>
    <w:p w14:paraId="4B100F18" w14:textId="77777777" w:rsidR="004C5BFF" w:rsidRPr="009C5BA0" w:rsidRDefault="004C5BFF" w:rsidP="00F17E36">
      <w:pPr>
        <w:pStyle w:val="Index1"/>
      </w:pPr>
      <w:r w:rsidRPr="009C5BA0">
        <w:t>metabolites, vii, 3, 9, 12, 14, 20, 28, 33, 37, 38, 39, 47, 55, 56, 57, 60, 61, 62, 64, 65, 70, 71, 72, 74, 75, 76, 77, 85, 87, 90, 109</w:t>
      </w:r>
    </w:p>
    <w:p w14:paraId="64993AD6" w14:textId="77777777" w:rsidR="004C5BFF" w:rsidRPr="009C5BA0" w:rsidRDefault="004C5BFF" w:rsidP="00F17E36">
      <w:pPr>
        <w:pStyle w:val="Index1"/>
      </w:pPr>
      <w:r w:rsidRPr="009C5BA0">
        <w:t>microorganisms, vii, 2, 4, 21, 25, 27, 28, 30, 31, 32, 35, 45, 64, 65, 69, 71, 75, 82, 90, 117, 120, 126, 130</w:t>
      </w:r>
    </w:p>
    <w:p w14:paraId="2E0E1AF0" w14:textId="77777777" w:rsidR="004C5BFF" w:rsidRPr="009C5BA0" w:rsidRDefault="004C5BFF" w:rsidP="00F17E36">
      <w:pPr>
        <w:pStyle w:val="Index1"/>
      </w:pPr>
      <w:r w:rsidRPr="009C5BA0">
        <w:t>molecules, vii, 18, 64, 70, 71, 72, 78</w:t>
      </w:r>
    </w:p>
    <w:p w14:paraId="4AAE38BD" w14:textId="77777777" w:rsidR="004C5BFF" w:rsidRPr="009C5BA0" w:rsidRDefault="004C5BFF" w:rsidP="00F17E36">
      <w:pPr>
        <w:pStyle w:val="Index1"/>
      </w:pPr>
      <w:r w:rsidRPr="009C5BA0">
        <w:t>multicellular organisms, 61</w:t>
      </w:r>
    </w:p>
    <w:p w14:paraId="18C39549" w14:textId="77777777" w:rsidR="004C5BFF" w:rsidRPr="009C5BA0" w:rsidRDefault="004C5BFF" w:rsidP="00F17E36">
      <w:pPr>
        <w:pStyle w:val="Index1"/>
      </w:pPr>
      <w:r w:rsidRPr="009C5BA0">
        <w:t>multidrug-resistant microorganisms, 75</w:t>
      </w:r>
    </w:p>
    <w:p w14:paraId="7946BCE1" w14:textId="77777777" w:rsidR="004C5BFF" w:rsidRPr="009C5BA0" w:rsidRDefault="004C5BFF" w:rsidP="00F17E36">
      <w:pPr>
        <w:pStyle w:val="Index1"/>
      </w:pPr>
      <w:r w:rsidRPr="009C5BA0">
        <w:t>mycorrhiza, 22, 51, 97, 101, 112, 113, 114, 116, 118, 119, 131, 132, 133, 136</w:t>
      </w:r>
    </w:p>
    <w:p w14:paraId="29C8FF86" w14:textId="77777777" w:rsidR="004C5BFF" w:rsidRPr="009C5BA0" w:rsidRDefault="004C5BFF">
      <w:pPr>
        <w:pStyle w:val="IndexHeading"/>
        <w:rPr>
          <w:rFonts w:asciiTheme="minorHAnsi" w:hAnsiTheme="minorHAnsi" w:cstheme="minorBidi"/>
          <w:noProof/>
        </w:rPr>
      </w:pPr>
      <w:r w:rsidRPr="009C5BA0">
        <w:rPr>
          <w:noProof/>
        </w:rPr>
        <w:t>N</w:t>
      </w:r>
    </w:p>
    <w:p w14:paraId="48262A8C" w14:textId="77777777" w:rsidR="004C5BFF" w:rsidRPr="009C5BA0" w:rsidRDefault="004C5BFF" w:rsidP="00F17E36">
      <w:pPr>
        <w:pStyle w:val="Index1"/>
      </w:pPr>
      <w:r w:rsidRPr="009C5BA0">
        <w:t>nanomedicine, 43, 53, 58</w:t>
      </w:r>
    </w:p>
    <w:p w14:paraId="7B3B1B57" w14:textId="77777777" w:rsidR="004C5BFF" w:rsidRPr="009C5BA0" w:rsidRDefault="004C5BFF" w:rsidP="00F17E36">
      <w:pPr>
        <w:pStyle w:val="Index1"/>
      </w:pPr>
      <w:r w:rsidRPr="009C5BA0">
        <w:t>nanoparticles, viii, 25, 26, 27, 31, 32, 33, 35, 38, 39, 40, 41, 42, 43, 44, 45, 46, 47, 48, 49, 51, 52, 53, 54, 55, 56, 57, 58, 59, 60, 62</w:t>
      </w:r>
    </w:p>
    <w:p w14:paraId="2594DAAF" w14:textId="77777777" w:rsidR="004C5BFF" w:rsidRPr="009C5BA0" w:rsidRDefault="004C5BFF" w:rsidP="00F17E36">
      <w:pPr>
        <w:pStyle w:val="Index1"/>
      </w:pPr>
      <w:r w:rsidRPr="009C5BA0">
        <w:t>nanotechnology, 2, 24, 28, 31, 32, 34, 39, 43, 44, 52, 56, 58</w:t>
      </w:r>
    </w:p>
    <w:p w14:paraId="4E14F1AB" w14:textId="77777777" w:rsidR="004C5BFF" w:rsidRPr="009C5BA0" w:rsidRDefault="004C5BFF" w:rsidP="00F17E36">
      <w:pPr>
        <w:pStyle w:val="Index1"/>
      </w:pPr>
      <w:r w:rsidRPr="009C5BA0">
        <w:t>natural compound, 65</w:t>
      </w:r>
    </w:p>
    <w:p w14:paraId="148804B7" w14:textId="77777777" w:rsidR="004C5BFF" w:rsidRPr="009C5BA0" w:rsidRDefault="004C5BFF" w:rsidP="00F17E36">
      <w:pPr>
        <w:pStyle w:val="Index1"/>
      </w:pPr>
      <w:r w:rsidRPr="009C5BA0">
        <w:t>natural resources, 26</w:t>
      </w:r>
    </w:p>
    <w:p w14:paraId="4129A0EB" w14:textId="77777777" w:rsidR="004C5BFF" w:rsidRPr="009C5BA0" w:rsidRDefault="004C5BFF" w:rsidP="00F17E36">
      <w:pPr>
        <w:pStyle w:val="Index1"/>
      </w:pPr>
      <w:r w:rsidRPr="009C5BA0">
        <w:t>negative effects, 28, 64</w:t>
      </w:r>
    </w:p>
    <w:p w14:paraId="64162852" w14:textId="77777777" w:rsidR="004C5BFF" w:rsidRPr="009C5BA0" w:rsidRDefault="004C5BFF" w:rsidP="00F17E36">
      <w:pPr>
        <w:pStyle w:val="Index1"/>
      </w:pPr>
      <w:r w:rsidRPr="009C5BA0">
        <w:t>neglected tropical diseases, 75, 83, 84, 87, 91</w:t>
      </w:r>
    </w:p>
    <w:p w14:paraId="4A07F1DF" w14:textId="77777777" w:rsidR="004C5BFF" w:rsidRPr="009C5BA0" w:rsidRDefault="004C5BFF" w:rsidP="00F17E36">
      <w:pPr>
        <w:pStyle w:val="Index1"/>
      </w:pPr>
      <w:r w:rsidRPr="009C5BA0">
        <w:t>nutrient absorption, 94</w:t>
      </w:r>
    </w:p>
    <w:p w14:paraId="26263F65" w14:textId="77777777" w:rsidR="004C5BFF" w:rsidRPr="009C5BA0" w:rsidRDefault="004C5BFF" w:rsidP="00F17E36">
      <w:pPr>
        <w:pStyle w:val="Index1"/>
      </w:pPr>
      <w:r w:rsidRPr="009C5BA0">
        <w:t>nutrition, 25, 94, 96, 98, 100, 104, 114, 131, 132</w:t>
      </w:r>
    </w:p>
    <w:p w14:paraId="245AC42F" w14:textId="77777777" w:rsidR="004C5BFF" w:rsidRPr="009C5BA0" w:rsidRDefault="004C5BFF">
      <w:pPr>
        <w:pStyle w:val="IndexHeading"/>
        <w:rPr>
          <w:rFonts w:asciiTheme="minorHAnsi" w:hAnsiTheme="minorHAnsi" w:cstheme="minorBidi"/>
          <w:noProof/>
        </w:rPr>
      </w:pPr>
      <w:r w:rsidRPr="009C5BA0">
        <w:rPr>
          <w:noProof/>
        </w:rPr>
        <w:t>O</w:t>
      </w:r>
    </w:p>
    <w:p w14:paraId="2C487C91" w14:textId="77777777" w:rsidR="004C5BFF" w:rsidRPr="009C5BA0" w:rsidRDefault="004C5BFF" w:rsidP="00F17E36">
      <w:pPr>
        <w:pStyle w:val="Index1"/>
      </w:pPr>
      <w:r w:rsidRPr="009C5BA0">
        <w:t>oil, 46, 55, 60, 114, 120</w:t>
      </w:r>
    </w:p>
    <w:p w14:paraId="7E476135" w14:textId="77777777" w:rsidR="004C5BFF" w:rsidRPr="009C5BA0" w:rsidRDefault="004C5BFF" w:rsidP="00F17E36">
      <w:pPr>
        <w:pStyle w:val="Index1"/>
      </w:pPr>
      <w:r w:rsidRPr="009C5BA0">
        <w:t>orchid, 37, 117, 119, 126</w:t>
      </w:r>
    </w:p>
    <w:p w14:paraId="703ED4E4" w14:textId="77777777" w:rsidR="004C5BFF" w:rsidRPr="009C5BA0" w:rsidRDefault="004C5BFF" w:rsidP="00F17E36">
      <w:pPr>
        <w:pStyle w:val="Index1"/>
      </w:pPr>
      <w:r w:rsidRPr="009C5BA0">
        <w:t>ornamental plants, v, viii, 93, 94, 95, 96, 98, 101, 102, 103, 104, 105, 106, 108, 109, 110, 114, 117, 118, 120, 126, 127</w:t>
      </w:r>
    </w:p>
    <w:p w14:paraId="357A3314" w14:textId="77777777" w:rsidR="004C5BFF" w:rsidRPr="009C5BA0" w:rsidRDefault="004C5BFF">
      <w:pPr>
        <w:pStyle w:val="IndexHeading"/>
        <w:rPr>
          <w:rFonts w:asciiTheme="minorHAnsi" w:hAnsiTheme="minorHAnsi" w:cstheme="minorBidi"/>
          <w:noProof/>
        </w:rPr>
      </w:pPr>
      <w:r w:rsidRPr="009C5BA0">
        <w:rPr>
          <w:noProof/>
        </w:rPr>
        <w:t>P</w:t>
      </w:r>
    </w:p>
    <w:p w14:paraId="1A45BB99" w14:textId="77777777" w:rsidR="004C5BFF" w:rsidRPr="009C5BA0" w:rsidRDefault="004C5BFF" w:rsidP="00F17E36">
      <w:pPr>
        <w:pStyle w:val="Index1"/>
      </w:pPr>
      <w:r w:rsidRPr="009C5BA0">
        <w:t>parasites, 75, 76, 78, 91</w:t>
      </w:r>
    </w:p>
    <w:p w14:paraId="65A653BA" w14:textId="77777777" w:rsidR="004C5BFF" w:rsidRPr="009C5BA0" w:rsidRDefault="004C5BFF" w:rsidP="00F17E36">
      <w:pPr>
        <w:pStyle w:val="Index1"/>
      </w:pPr>
      <w:r w:rsidRPr="009C5BA0">
        <w:t>pathogens, 4, 6, 7, 15, 16, 18, 19, 21, 23, 24, 29, 45, 52, 54, 71, 73, 76, 109</w:t>
      </w:r>
    </w:p>
    <w:p w14:paraId="409FC613" w14:textId="77777777" w:rsidR="004C5BFF" w:rsidRPr="009C5BA0" w:rsidRDefault="004C5BFF" w:rsidP="00F17E36">
      <w:pPr>
        <w:pStyle w:val="Index1"/>
      </w:pPr>
      <w:r w:rsidRPr="009C5BA0">
        <w:t>pharmacological applications, 2</w:t>
      </w:r>
    </w:p>
    <w:p w14:paraId="785ECB9A" w14:textId="77777777" w:rsidR="004C5BFF" w:rsidRPr="009C5BA0" w:rsidRDefault="004C5BFF" w:rsidP="00F17E36">
      <w:pPr>
        <w:pStyle w:val="Index1"/>
      </w:pPr>
      <w:r w:rsidRPr="009C5BA0">
        <w:t>phenolic compounds, 13, 48, 85</w:t>
      </w:r>
    </w:p>
    <w:p w14:paraId="671C707A" w14:textId="77777777" w:rsidR="004C5BFF" w:rsidRPr="009C5BA0" w:rsidRDefault="004C5BFF" w:rsidP="00F17E36">
      <w:pPr>
        <w:pStyle w:val="Index1"/>
      </w:pPr>
      <w:r w:rsidRPr="009C5BA0">
        <w:t>photosynthetic performance, 96</w:t>
      </w:r>
    </w:p>
    <w:p w14:paraId="1D7FC65F" w14:textId="77777777" w:rsidR="004C5BFF" w:rsidRPr="009C5BA0" w:rsidRDefault="004C5BFF" w:rsidP="00F17E36">
      <w:pPr>
        <w:pStyle w:val="Index1"/>
      </w:pPr>
      <w:r w:rsidRPr="009C5BA0">
        <w:t>physical properties, 32</w:t>
      </w:r>
    </w:p>
    <w:p w14:paraId="49E9F6DD" w14:textId="77777777" w:rsidR="004C5BFF" w:rsidRPr="009C5BA0" w:rsidRDefault="004C5BFF" w:rsidP="00F17E36">
      <w:pPr>
        <w:pStyle w:val="Index1"/>
      </w:pPr>
      <w:r w:rsidRPr="009C5BA0">
        <w:t>physicochemical characteristics, 25</w:t>
      </w:r>
    </w:p>
    <w:p w14:paraId="2FB059A6" w14:textId="77777777" w:rsidR="004C5BFF" w:rsidRPr="009C5BA0" w:rsidRDefault="004C5BFF" w:rsidP="00F17E36">
      <w:pPr>
        <w:pStyle w:val="Index1"/>
      </w:pPr>
      <w:r w:rsidRPr="009C5BA0">
        <w:t>physiology, 28, 113, 116</w:t>
      </w:r>
    </w:p>
    <w:p w14:paraId="1B6BF539" w14:textId="77777777" w:rsidR="004C5BFF" w:rsidRPr="009C5BA0" w:rsidRDefault="004C5BFF" w:rsidP="00F17E36">
      <w:pPr>
        <w:pStyle w:val="Index1"/>
      </w:pPr>
      <w:r w:rsidRPr="009C5BA0">
        <w:t>phytopathogens, viii, 19, 78, 79, 80</w:t>
      </w:r>
    </w:p>
    <w:p w14:paraId="1F4AA3C2" w14:textId="77777777" w:rsidR="004C5BFF" w:rsidRPr="009C5BA0" w:rsidRDefault="004C5BFF" w:rsidP="00F17E36">
      <w:pPr>
        <w:pStyle w:val="Index1"/>
      </w:pPr>
      <w:r w:rsidRPr="009C5BA0">
        <w:t>phytoremediation, 42</w:t>
      </w:r>
    </w:p>
    <w:p w14:paraId="0D79092B" w14:textId="77777777" w:rsidR="004C5BFF" w:rsidRPr="009C5BA0" w:rsidRDefault="004C5BFF" w:rsidP="00F17E36">
      <w:pPr>
        <w:pStyle w:val="Index1"/>
      </w:pPr>
      <w:r w:rsidRPr="009C5BA0">
        <w:t>plant disease, 80, 82</w:t>
      </w:r>
    </w:p>
    <w:p w14:paraId="7761793B" w14:textId="77777777" w:rsidR="004C5BFF" w:rsidRPr="009C5BA0" w:rsidRDefault="004C5BFF" w:rsidP="00F17E36">
      <w:pPr>
        <w:pStyle w:val="Index1"/>
      </w:pPr>
      <w:r w:rsidRPr="009C5BA0">
        <w:t>plant diseases, 80</w:t>
      </w:r>
    </w:p>
    <w:p w14:paraId="7174B8A1" w14:textId="77777777" w:rsidR="004C5BFF" w:rsidRPr="009C5BA0" w:rsidRDefault="004C5BFF" w:rsidP="00F17E36">
      <w:pPr>
        <w:pStyle w:val="Index1"/>
      </w:pPr>
      <w:r w:rsidRPr="009C5BA0">
        <w:t>plant growth, vii, viii, 2, 4, 6, 51, 79, 94, 101, 107, 108, 110, 114, 118, 127</w:t>
      </w:r>
    </w:p>
    <w:p w14:paraId="25DBDD6B" w14:textId="77777777" w:rsidR="004C5BFF" w:rsidRPr="009C5BA0" w:rsidRDefault="004C5BFF" w:rsidP="00F17E36">
      <w:pPr>
        <w:pStyle w:val="Index1"/>
      </w:pPr>
      <w:r w:rsidRPr="009C5BA0">
        <w:t>plants, vii, viii, 2, 4, 6, 7, 9, 10, 11, 12, 15, 18, 19, 22, 28, 35, 36, 37, 38, 39, 42, 44, 46, 47, 48, 52, 54, 56, 57, 63, 64, 65, 66, 68, 69, 70, 71, 75, 78, 79, 82, 83, 84, 88, 90, 92, 94, 95, 96, 98, 99, 100, 106, 108, 109, 110, 111, 112, 114, 115, 116, 117, 118, 119, 120, 122, 123, 125, 126, 127, 128, 130, 137</w:t>
      </w:r>
    </w:p>
    <w:p w14:paraId="25D68C5D" w14:textId="77777777" w:rsidR="004C5BFF" w:rsidRPr="009C5BA0" w:rsidRDefault="004C5BFF" w:rsidP="00F17E36">
      <w:pPr>
        <w:pStyle w:val="Index1"/>
      </w:pPr>
      <w:r w:rsidRPr="009C5BA0">
        <w:t>pollution, 13, 106, 107, 126</w:t>
      </w:r>
    </w:p>
    <w:p w14:paraId="6EC96C68" w14:textId="77777777" w:rsidR="004C5BFF" w:rsidRPr="009C5BA0" w:rsidRDefault="004C5BFF" w:rsidP="00F17E36">
      <w:pPr>
        <w:pStyle w:val="Index1"/>
      </w:pPr>
      <w:r w:rsidRPr="009C5BA0">
        <w:t>population, 10, 11, 12, 36, 37, 69, 92, 122, 129</w:t>
      </w:r>
    </w:p>
    <w:p w14:paraId="62578E91" w14:textId="77777777" w:rsidR="004C5BFF" w:rsidRPr="009C5BA0" w:rsidRDefault="004C5BFF" w:rsidP="00F17E36">
      <w:pPr>
        <w:pStyle w:val="Index1"/>
      </w:pPr>
      <w:r w:rsidRPr="009C5BA0">
        <w:t>propagation, viii, 37, 121, 122, 132</w:t>
      </w:r>
    </w:p>
    <w:p w14:paraId="54054689" w14:textId="77777777" w:rsidR="004C5BFF" w:rsidRPr="009C5BA0" w:rsidRDefault="004C5BFF" w:rsidP="00F17E36">
      <w:pPr>
        <w:pStyle w:val="Index1"/>
      </w:pPr>
      <w:r w:rsidRPr="009C5BA0">
        <w:t>protection, vii, 2, 7, 26, 43, 112</w:t>
      </w:r>
    </w:p>
    <w:p w14:paraId="0FC75C04" w14:textId="77777777" w:rsidR="004C5BFF" w:rsidRPr="009C5BA0" w:rsidRDefault="004C5BFF" w:rsidP="00F17E36">
      <w:pPr>
        <w:pStyle w:val="Index1"/>
      </w:pPr>
      <w:r w:rsidRPr="009C5BA0">
        <w:t>Pseudomonas aeruginosa, 15, 20, 73</w:t>
      </w:r>
    </w:p>
    <w:p w14:paraId="29C428E8" w14:textId="77777777" w:rsidR="004C5BFF" w:rsidRPr="009C5BA0" w:rsidRDefault="004C5BFF">
      <w:pPr>
        <w:pStyle w:val="IndexHeading"/>
        <w:rPr>
          <w:rFonts w:asciiTheme="minorHAnsi" w:hAnsiTheme="minorHAnsi" w:cstheme="minorBidi"/>
          <w:noProof/>
        </w:rPr>
      </w:pPr>
      <w:r w:rsidRPr="009C5BA0">
        <w:rPr>
          <w:noProof/>
        </w:rPr>
        <w:t>Q</w:t>
      </w:r>
    </w:p>
    <w:p w14:paraId="65620779" w14:textId="77777777" w:rsidR="004C5BFF" w:rsidRPr="009C5BA0" w:rsidRDefault="004C5BFF" w:rsidP="00F17E36">
      <w:pPr>
        <w:pStyle w:val="Index1"/>
      </w:pPr>
      <w:r w:rsidRPr="009C5BA0">
        <w:t>quality, viii, 36, 42, 94, 95, 96, 98, 101, 104, 106, 107, 110, 114, 115, 119, 122, 124, 127, 128, 129, 131, 132</w:t>
      </w:r>
    </w:p>
    <w:p w14:paraId="7CC599D3" w14:textId="77777777" w:rsidR="004C5BFF" w:rsidRPr="009C5BA0" w:rsidRDefault="004C5BFF" w:rsidP="00F17E36">
      <w:pPr>
        <w:pStyle w:val="Index1"/>
      </w:pPr>
      <w:r w:rsidRPr="009C5BA0">
        <w:t>quality improvement, viii</w:t>
      </w:r>
    </w:p>
    <w:p w14:paraId="69E91EF8" w14:textId="77777777" w:rsidR="004C5BFF" w:rsidRPr="009C5BA0" w:rsidRDefault="004C5BFF">
      <w:pPr>
        <w:pStyle w:val="IndexHeading"/>
        <w:rPr>
          <w:rFonts w:asciiTheme="minorHAnsi" w:hAnsiTheme="minorHAnsi" w:cstheme="minorBidi"/>
          <w:noProof/>
        </w:rPr>
      </w:pPr>
      <w:r w:rsidRPr="009C5BA0">
        <w:rPr>
          <w:noProof/>
        </w:rPr>
        <w:t>R</w:t>
      </w:r>
    </w:p>
    <w:p w14:paraId="4A156624" w14:textId="77777777" w:rsidR="004C5BFF" w:rsidRPr="009C5BA0" w:rsidRDefault="004C5BFF" w:rsidP="00F17E36">
      <w:pPr>
        <w:pStyle w:val="Index1"/>
      </w:pPr>
      <w:r w:rsidRPr="009C5BA0">
        <w:t>reproduction, 10, 124</w:t>
      </w:r>
    </w:p>
    <w:p w14:paraId="31FC4A4C" w14:textId="77777777" w:rsidR="004C5BFF" w:rsidRPr="009C5BA0" w:rsidRDefault="004C5BFF" w:rsidP="00F17E36">
      <w:pPr>
        <w:pStyle w:val="Index1"/>
      </w:pPr>
      <w:r w:rsidRPr="009C5BA0">
        <w:t>requirement, 31, 110</w:t>
      </w:r>
    </w:p>
    <w:p w14:paraId="62745D17" w14:textId="77777777" w:rsidR="004C5BFF" w:rsidRPr="009C5BA0" w:rsidRDefault="004C5BFF" w:rsidP="00F17E36">
      <w:pPr>
        <w:pStyle w:val="Index1"/>
      </w:pPr>
      <w:r w:rsidRPr="009C5BA0">
        <w:t>resistance, viii, 4, 6, 19, 28, 29, 30, 36, 47, 53, 64, 71, 81, 82, 94, 95, 101, 102, 103, 105, 106, 108, 109, 110, 112, 113, 115, 116, 119, 122, 124, 125, 126, 127</w:t>
      </w:r>
    </w:p>
    <w:p w14:paraId="723635C9" w14:textId="77777777" w:rsidR="004C5BFF" w:rsidRPr="009C5BA0" w:rsidRDefault="004C5BFF" w:rsidP="00F17E36">
      <w:pPr>
        <w:pStyle w:val="Index1"/>
      </w:pPr>
      <w:r w:rsidRPr="009C5BA0">
        <w:t>response, 26, 111, 129, 130, 132</w:t>
      </w:r>
    </w:p>
    <w:p w14:paraId="2AD72A70" w14:textId="77777777" w:rsidR="004C5BFF" w:rsidRPr="009C5BA0" w:rsidRDefault="004C5BFF" w:rsidP="00F17E36">
      <w:pPr>
        <w:pStyle w:val="Index1"/>
      </w:pPr>
      <w:r w:rsidRPr="009C5BA0">
        <w:rPr>
          <w:lang w:val="pt-BR"/>
        </w:rPr>
        <w:t>Rhizophora mangle</w:t>
      </w:r>
      <w:r w:rsidRPr="009C5BA0">
        <w:t>, 68, 73</w:t>
      </w:r>
    </w:p>
    <w:p w14:paraId="1B83C74F" w14:textId="77777777" w:rsidR="004C5BFF" w:rsidRPr="009C5BA0" w:rsidRDefault="004C5BFF" w:rsidP="00F17E36">
      <w:pPr>
        <w:pStyle w:val="Index1"/>
      </w:pPr>
      <w:r w:rsidRPr="009C5BA0">
        <w:rPr>
          <w:i/>
        </w:rPr>
        <w:t>Rhizopus</w:t>
      </w:r>
      <w:r w:rsidRPr="009C5BA0">
        <w:t>, 33, 78</w:t>
      </w:r>
    </w:p>
    <w:p w14:paraId="2981D327" w14:textId="77777777" w:rsidR="004C5BFF" w:rsidRPr="009C5BA0" w:rsidRDefault="004C5BFF" w:rsidP="00F17E36">
      <w:pPr>
        <w:pStyle w:val="Index1"/>
      </w:pPr>
      <w:r w:rsidRPr="009C5BA0">
        <w:lastRenderedPageBreak/>
        <w:t>rice husk, 39</w:t>
      </w:r>
    </w:p>
    <w:p w14:paraId="0B4C1828" w14:textId="77777777" w:rsidR="004C5BFF" w:rsidRPr="009C5BA0" w:rsidRDefault="004C5BFF" w:rsidP="00F17E36">
      <w:pPr>
        <w:pStyle w:val="Index1"/>
      </w:pPr>
      <w:r w:rsidRPr="009C5BA0">
        <w:t>root growth, 104, 127</w:t>
      </w:r>
    </w:p>
    <w:p w14:paraId="01477C38" w14:textId="77777777" w:rsidR="004C5BFF" w:rsidRPr="009C5BA0" w:rsidRDefault="004C5BFF" w:rsidP="00F17E36">
      <w:pPr>
        <w:pStyle w:val="Index1"/>
      </w:pPr>
      <w:r w:rsidRPr="009C5BA0">
        <w:t>root hair, 122</w:t>
      </w:r>
    </w:p>
    <w:p w14:paraId="2E7520F9" w14:textId="77777777" w:rsidR="004C5BFF" w:rsidRPr="009C5BA0" w:rsidRDefault="004C5BFF" w:rsidP="00F17E36">
      <w:pPr>
        <w:pStyle w:val="Index1"/>
      </w:pPr>
      <w:r w:rsidRPr="009C5BA0">
        <w:t>root system, 97</w:t>
      </w:r>
    </w:p>
    <w:p w14:paraId="5E7EC5E0" w14:textId="77777777" w:rsidR="004C5BFF" w:rsidRPr="009C5BA0" w:rsidRDefault="004C5BFF" w:rsidP="00F17E36">
      <w:pPr>
        <w:pStyle w:val="Index1"/>
      </w:pPr>
      <w:r w:rsidRPr="009C5BA0">
        <w:t>roots, 2, 17, 50, 66, 67, 81, 95, 97, 103, 105, 107, 111, 117, 119, 120, 121, 122, 123, 124, 128, 132, 133</w:t>
      </w:r>
    </w:p>
    <w:p w14:paraId="407A0A6A" w14:textId="77777777" w:rsidR="004C5BFF" w:rsidRPr="009C5BA0" w:rsidRDefault="004C5BFF">
      <w:pPr>
        <w:pStyle w:val="IndexHeading"/>
        <w:rPr>
          <w:rFonts w:asciiTheme="minorHAnsi" w:hAnsiTheme="minorHAnsi" w:cstheme="minorBidi"/>
          <w:noProof/>
        </w:rPr>
      </w:pPr>
      <w:r w:rsidRPr="009C5BA0">
        <w:rPr>
          <w:noProof/>
        </w:rPr>
        <w:t>S</w:t>
      </w:r>
    </w:p>
    <w:p w14:paraId="65FA0145" w14:textId="77777777" w:rsidR="004C5BFF" w:rsidRPr="009C5BA0" w:rsidRDefault="004C5BFF" w:rsidP="00F17E36">
      <w:pPr>
        <w:pStyle w:val="Index1"/>
      </w:pPr>
      <w:r w:rsidRPr="009C5BA0">
        <w:t>salinity, 65, 69, 110, 116</w:t>
      </w:r>
    </w:p>
    <w:p w14:paraId="430FB40B" w14:textId="77777777" w:rsidR="004C5BFF" w:rsidRPr="009C5BA0" w:rsidRDefault="004C5BFF" w:rsidP="00F17E36">
      <w:pPr>
        <w:pStyle w:val="Index1"/>
      </w:pPr>
      <w:r w:rsidRPr="009C5BA0">
        <w:rPr>
          <w:i/>
        </w:rPr>
        <w:t>Salmonella</w:t>
      </w:r>
      <w:r w:rsidRPr="009C5BA0">
        <w:t>, 14, 72, 73, 74</w:t>
      </w:r>
    </w:p>
    <w:p w14:paraId="4C7AED20" w14:textId="77777777" w:rsidR="004C5BFF" w:rsidRPr="009C5BA0" w:rsidRDefault="004C5BFF" w:rsidP="00F17E36">
      <w:pPr>
        <w:pStyle w:val="Index1"/>
      </w:pPr>
      <w:r w:rsidRPr="009C5BA0">
        <w:t>salt concentration, 108</w:t>
      </w:r>
    </w:p>
    <w:p w14:paraId="22E7CA61" w14:textId="77777777" w:rsidR="004C5BFF" w:rsidRPr="009C5BA0" w:rsidRDefault="004C5BFF" w:rsidP="00F17E36">
      <w:pPr>
        <w:pStyle w:val="Index1"/>
      </w:pPr>
      <w:r w:rsidRPr="009C5BA0">
        <w:t>salt tolerance, 101, 102, 106, 109, 112, 113</w:t>
      </w:r>
    </w:p>
    <w:p w14:paraId="23F5ECF2" w14:textId="77777777" w:rsidR="004C5BFF" w:rsidRPr="009C5BA0" w:rsidRDefault="004C5BFF" w:rsidP="00F17E36">
      <w:pPr>
        <w:pStyle w:val="Index1"/>
      </w:pPr>
      <w:r w:rsidRPr="009C5BA0">
        <w:t>seed, 12, 37, 38, 61, 106, 119, 122</w:t>
      </w:r>
    </w:p>
    <w:p w14:paraId="2C8FBA9F" w14:textId="77777777" w:rsidR="004C5BFF" w:rsidRPr="009C5BA0" w:rsidRDefault="004C5BFF" w:rsidP="00F17E36">
      <w:pPr>
        <w:pStyle w:val="Index1"/>
      </w:pPr>
      <w:r w:rsidRPr="009C5BA0">
        <w:t>seedlings, 40, 49, 59, 100, 112, 122, 123, 124, 127, 128, 129, 130, 131</w:t>
      </w:r>
    </w:p>
    <w:p w14:paraId="4B9B66D7" w14:textId="77777777" w:rsidR="004C5BFF" w:rsidRPr="009C5BA0" w:rsidRDefault="004C5BFF" w:rsidP="00F17E36">
      <w:pPr>
        <w:pStyle w:val="Index1"/>
      </w:pPr>
      <w:r w:rsidRPr="009C5BA0">
        <w:t>silver, 25, 28, 32, 33, 38, 40, 42, 43, 44, 45, 46, 47, 48, 49, 51, 52, 53, 55, 57, 58, 59, 60, 62</w:t>
      </w:r>
    </w:p>
    <w:p w14:paraId="6B9A13F2" w14:textId="77777777" w:rsidR="004C5BFF" w:rsidRPr="009C5BA0" w:rsidRDefault="004C5BFF" w:rsidP="00F17E36">
      <w:pPr>
        <w:pStyle w:val="Index1"/>
      </w:pPr>
      <w:r w:rsidRPr="009C5BA0">
        <w:t>species, 3, 5, 6, 7, 9, 10, 11, 14, 15, 21, 37, 44, 45, 53, 60, 64, 65, 66, 67, 68, 75, 79, 81, 83, 84, 87, 88, 90, 91, 96, 101, 102, 103, 104, 105, 107, 110, 114, 118, 130, 138</w:t>
      </w:r>
    </w:p>
    <w:p w14:paraId="5AC82527" w14:textId="77777777" w:rsidR="004C5BFF" w:rsidRPr="009C5BA0" w:rsidRDefault="004C5BFF" w:rsidP="00F17E36">
      <w:pPr>
        <w:pStyle w:val="Index1"/>
      </w:pPr>
      <w:r w:rsidRPr="009C5BA0">
        <w:t>stress, viii, 6, 9, 12, 22, 24, 26, 47, 49, 51, 59, 64, 70, 95, 101, 102, 103, 104, 105, 106, 107, 108, 109, 110, 111, 112, 113, 114, 115, 116, 119, 129, 133</w:t>
      </w:r>
    </w:p>
    <w:p w14:paraId="5FBC32BD" w14:textId="77777777" w:rsidR="004C5BFF" w:rsidRPr="009C5BA0" w:rsidRDefault="004C5BFF" w:rsidP="00F17E36">
      <w:pPr>
        <w:pStyle w:val="Index1"/>
      </w:pPr>
      <w:r w:rsidRPr="009C5BA0">
        <w:t>structure, 3, 8, 18, 55, 67, 95, 97, 102</w:t>
      </w:r>
    </w:p>
    <w:p w14:paraId="51F35E24" w14:textId="77777777" w:rsidR="004C5BFF" w:rsidRPr="009C5BA0" w:rsidRDefault="004C5BFF" w:rsidP="00F17E36">
      <w:pPr>
        <w:pStyle w:val="Index1"/>
      </w:pPr>
      <w:r w:rsidRPr="009C5BA0">
        <w:t>substrate, 120, 121, 125, 128</w:t>
      </w:r>
    </w:p>
    <w:p w14:paraId="06B471C3" w14:textId="77777777" w:rsidR="004C5BFF" w:rsidRPr="009C5BA0" w:rsidRDefault="004C5BFF" w:rsidP="00F17E36">
      <w:pPr>
        <w:pStyle w:val="Index1"/>
      </w:pPr>
      <w:r w:rsidRPr="009C5BA0">
        <w:t>survival, 30, 70, 96, 122, 124, 127</w:t>
      </w:r>
    </w:p>
    <w:p w14:paraId="537D065A" w14:textId="77777777" w:rsidR="004C5BFF" w:rsidRPr="009C5BA0" w:rsidRDefault="004C5BFF" w:rsidP="00F17E36">
      <w:pPr>
        <w:pStyle w:val="Index1"/>
      </w:pPr>
      <w:r w:rsidRPr="009C5BA0">
        <w:t>survival rate, 96, 122, 124, 127</w:t>
      </w:r>
    </w:p>
    <w:p w14:paraId="2206E58A" w14:textId="77777777" w:rsidR="004C5BFF" w:rsidRPr="009C5BA0" w:rsidRDefault="004C5BFF" w:rsidP="00F17E36">
      <w:pPr>
        <w:pStyle w:val="Index1"/>
      </w:pPr>
      <w:r w:rsidRPr="009C5BA0">
        <w:t>symbiosis, 95, 97, 100, 106, 109, 110, 118, 120, 130</w:t>
      </w:r>
    </w:p>
    <w:p w14:paraId="7DA0B2E6" w14:textId="77777777" w:rsidR="004C5BFF" w:rsidRPr="009C5BA0" w:rsidRDefault="004C5BFF" w:rsidP="00F17E36">
      <w:pPr>
        <w:pStyle w:val="Index1"/>
      </w:pPr>
      <w:r w:rsidRPr="009C5BA0">
        <w:t>symptoms, vii, 2, 113</w:t>
      </w:r>
    </w:p>
    <w:p w14:paraId="18FC249B" w14:textId="77777777" w:rsidR="004C5BFF" w:rsidRPr="009C5BA0" w:rsidRDefault="004C5BFF" w:rsidP="00F17E36">
      <w:pPr>
        <w:pStyle w:val="Index1"/>
      </w:pPr>
      <w:r w:rsidRPr="009C5BA0">
        <w:t>synergistic effect, 19, 59</w:t>
      </w:r>
    </w:p>
    <w:p w14:paraId="1C151C50" w14:textId="77777777" w:rsidR="004C5BFF" w:rsidRPr="009C5BA0" w:rsidRDefault="004C5BFF" w:rsidP="00F17E36">
      <w:pPr>
        <w:pStyle w:val="Index1"/>
      </w:pPr>
      <w:r w:rsidRPr="009C5BA0">
        <w:t>synthesis, 4, 25, 26, 27, 28, 35, 42, 43, 45, 46, 47, 48, 49, 52, 53, 54, 55, 58, 60, 62, 70</w:t>
      </w:r>
    </w:p>
    <w:p w14:paraId="70EBDFE8" w14:textId="77777777" w:rsidR="004C5BFF" w:rsidRPr="009C5BA0" w:rsidRDefault="004C5BFF">
      <w:pPr>
        <w:pStyle w:val="IndexHeading"/>
        <w:rPr>
          <w:rFonts w:asciiTheme="minorHAnsi" w:hAnsiTheme="minorHAnsi" w:cstheme="minorBidi"/>
          <w:noProof/>
        </w:rPr>
      </w:pPr>
      <w:r w:rsidRPr="009C5BA0">
        <w:rPr>
          <w:noProof/>
        </w:rPr>
        <w:t>T</w:t>
      </w:r>
    </w:p>
    <w:p w14:paraId="240B4884" w14:textId="77777777" w:rsidR="004C5BFF" w:rsidRPr="009C5BA0" w:rsidRDefault="004C5BFF" w:rsidP="00F17E36">
      <w:pPr>
        <w:pStyle w:val="Index1"/>
      </w:pPr>
      <w:r w:rsidRPr="009C5BA0">
        <w:t>temperature, 10, 43, 65, 94, 95, 101, 102, 103, 109, 110, 115, 121</w:t>
      </w:r>
    </w:p>
    <w:p w14:paraId="7566A3D2" w14:textId="77777777" w:rsidR="004C5BFF" w:rsidRPr="009C5BA0" w:rsidRDefault="004C5BFF" w:rsidP="00F17E36">
      <w:pPr>
        <w:pStyle w:val="Index1"/>
      </w:pPr>
      <w:r w:rsidRPr="009C5BA0">
        <w:t>tissue, 2, 4, 11, 12, 26, 28, 47, 96, 102, 104, 127</w:t>
      </w:r>
    </w:p>
    <w:p w14:paraId="2854AF85" w14:textId="77777777" w:rsidR="004C5BFF" w:rsidRPr="009C5BA0" w:rsidRDefault="004C5BFF" w:rsidP="00F17E36">
      <w:pPr>
        <w:pStyle w:val="Index1"/>
      </w:pPr>
      <w:r w:rsidRPr="009C5BA0">
        <w:t>toxicity, 53, 71, 76, 103, 116</w:t>
      </w:r>
    </w:p>
    <w:p w14:paraId="432408DD" w14:textId="77777777" w:rsidR="004C5BFF" w:rsidRPr="009C5BA0" w:rsidRDefault="004C5BFF" w:rsidP="00F17E36">
      <w:pPr>
        <w:pStyle w:val="Index1"/>
      </w:pPr>
      <w:r w:rsidRPr="009C5BA0">
        <w:t>treatment, 26, 27, 30, 31, 32, 61, 76, 115, 120</w:t>
      </w:r>
    </w:p>
    <w:p w14:paraId="171499CF" w14:textId="77777777" w:rsidR="004C5BFF" w:rsidRPr="009C5BA0" w:rsidRDefault="004C5BFF" w:rsidP="00F17E36">
      <w:pPr>
        <w:pStyle w:val="Index1"/>
      </w:pPr>
      <w:r w:rsidRPr="009C5BA0">
        <w:t>trial, 94, 98, 100, 107, 108, 109</w:t>
      </w:r>
    </w:p>
    <w:p w14:paraId="312CEF49" w14:textId="77777777" w:rsidR="004C5BFF" w:rsidRPr="009C5BA0" w:rsidRDefault="004C5BFF">
      <w:pPr>
        <w:pStyle w:val="IndexHeading"/>
        <w:rPr>
          <w:rFonts w:asciiTheme="minorHAnsi" w:hAnsiTheme="minorHAnsi" w:cstheme="minorBidi"/>
          <w:noProof/>
        </w:rPr>
      </w:pPr>
      <w:r w:rsidRPr="009C5BA0">
        <w:rPr>
          <w:noProof/>
        </w:rPr>
        <w:t>U</w:t>
      </w:r>
    </w:p>
    <w:p w14:paraId="731303DF" w14:textId="77777777" w:rsidR="004C5BFF" w:rsidRPr="009C5BA0" w:rsidRDefault="004C5BFF" w:rsidP="00F17E36">
      <w:pPr>
        <w:pStyle w:val="Index1"/>
      </w:pPr>
      <w:r w:rsidRPr="009C5BA0">
        <w:t>urban, 94, 109, 110, 116</w:t>
      </w:r>
    </w:p>
    <w:p w14:paraId="3B8880F1" w14:textId="77777777" w:rsidR="004C5BFF" w:rsidRPr="009C5BA0" w:rsidRDefault="004C5BFF" w:rsidP="00F17E36">
      <w:pPr>
        <w:pStyle w:val="Index1"/>
      </w:pPr>
      <w:r w:rsidRPr="009C5BA0">
        <w:t>urinary tract, 59</w:t>
      </w:r>
    </w:p>
    <w:p w14:paraId="7EC76BFF" w14:textId="77777777" w:rsidR="004C5BFF" w:rsidRPr="009C5BA0" w:rsidRDefault="004C5BFF" w:rsidP="00F17E36">
      <w:pPr>
        <w:pStyle w:val="Index1"/>
      </w:pPr>
      <w:r w:rsidRPr="009C5BA0">
        <w:t>urinary tract infection, 59</w:t>
      </w:r>
    </w:p>
    <w:p w14:paraId="31633F29" w14:textId="77777777" w:rsidR="004C5BFF" w:rsidRPr="009C5BA0" w:rsidRDefault="004C5BFF">
      <w:pPr>
        <w:pStyle w:val="IndexHeading"/>
        <w:rPr>
          <w:rFonts w:asciiTheme="minorHAnsi" w:hAnsiTheme="minorHAnsi" w:cstheme="minorBidi"/>
          <w:noProof/>
        </w:rPr>
      </w:pPr>
      <w:r w:rsidRPr="009C5BA0">
        <w:rPr>
          <w:noProof/>
        </w:rPr>
        <w:t>V</w:t>
      </w:r>
    </w:p>
    <w:p w14:paraId="03A2AE1D" w14:textId="77777777" w:rsidR="004C5BFF" w:rsidRPr="009C5BA0" w:rsidRDefault="004C5BFF" w:rsidP="00F17E36">
      <w:pPr>
        <w:pStyle w:val="Index1"/>
      </w:pPr>
      <w:r w:rsidRPr="009C5BA0">
        <w:t>vegetable, viii, 118, 120, 124, 125, 126, 130</w:t>
      </w:r>
    </w:p>
    <w:p w14:paraId="12FE495B" w14:textId="77777777" w:rsidR="004C5BFF" w:rsidRPr="009C5BA0" w:rsidRDefault="004C5BFF" w:rsidP="00F17E36">
      <w:pPr>
        <w:pStyle w:val="Index1"/>
      </w:pPr>
      <w:r w:rsidRPr="009C5BA0">
        <w:t>vegetables, 118</w:t>
      </w:r>
    </w:p>
    <w:p w14:paraId="4050F217" w14:textId="77777777" w:rsidR="004C5BFF" w:rsidRPr="009C5BA0" w:rsidRDefault="004C5BFF" w:rsidP="00F17E36">
      <w:pPr>
        <w:pStyle w:val="Index1"/>
      </w:pPr>
      <w:r w:rsidRPr="009C5BA0">
        <w:t>vegetation, 10</w:t>
      </w:r>
    </w:p>
    <w:p w14:paraId="7C642183" w14:textId="77777777" w:rsidR="004C5BFF" w:rsidRPr="009C5BA0" w:rsidRDefault="004C5BFF" w:rsidP="00F17E36">
      <w:pPr>
        <w:pStyle w:val="Index1"/>
      </w:pPr>
      <w:r w:rsidRPr="009C5BA0">
        <w:t>versatility, 64, 71</w:t>
      </w:r>
    </w:p>
    <w:p w14:paraId="28669188" w14:textId="77777777" w:rsidR="004C5BFF" w:rsidRPr="009C5BA0" w:rsidRDefault="004C5BFF" w:rsidP="00F17E36">
      <w:pPr>
        <w:pStyle w:val="Index1"/>
      </w:pPr>
      <w:r w:rsidRPr="009C5BA0">
        <w:t>viral diseases, 27</w:t>
      </w:r>
    </w:p>
    <w:p w14:paraId="01E9DA76" w14:textId="77777777" w:rsidR="004C5BFF" w:rsidRPr="009C5BA0" w:rsidRDefault="004C5BFF" w:rsidP="00F17E36">
      <w:pPr>
        <w:pStyle w:val="Index1"/>
      </w:pPr>
      <w:r w:rsidRPr="009C5BA0">
        <w:t>viral infection, 27</w:t>
      </w:r>
    </w:p>
    <w:p w14:paraId="036EA25C" w14:textId="77777777" w:rsidR="004C5BFF" w:rsidRPr="009C5BA0" w:rsidRDefault="004C5BFF" w:rsidP="00F17E36">
      <w:pPr>
        <w:pStyle w:val="Index1"/>
      </w:pPr>
      <w:r w:rsidRPr="009C5BA0">
        <w:t>virus replication, 49</w:t>
      </w:r>
    </w:p>
    <w:p w14:paraId="1BF39386" w14:textId="77777777" w:rsidR="004C5BFF" w:rsidRPr="009C5BA0" w:rsidRDefault="004C5BFF">
      <w:pPr>
        <w:pStyle w:val="IndexHeading"/>
        <w:rPr>
          <w:rFonts w:asciiTheme="minorHAnsi" w:hAnsiTheme="minorHAnsi" w:cstheme="minorBidi"/>
          <w:noProof/>
        </w:rPr>
      </w:pPr>
      <w:r w:rsidRPr="009C5BA0">
        <w:rPr>
          <w:noProof/>
        </w:rPr>
        <w:t>W</w:t>
      </w:r>
    </w:p>
    <w:p w14:paraId="48EF067E" w14:textId="77777777" w:rsidR="004C5BFF" w:rsidRPr="009C5BA0" w:rsidRDefault="004C5BFF" w:rsidP="00F17E36">
      <w:pPr>
        <w:pStyle w:val="Index1"/>
      </w:pPr>
      <w:r w:rsidRPr="009C5BA0">
        <w:t>water, 9, 22, 49, 52, 58, 76, 91, 95, 97, 101, 103, 106, 110, 118, 119, 120, 122</w:t>
      </w:r>
    </w:p>
    <w:p w14:paraId="0B3873B4" w14:textId="77777777" w:rsidR="004C5BFF" w:rsidRPr="009C5BA0" w:rsidRDefault="004C5BFF" w:rsidP="00F17E36">
      <w:pPr>
        <w:pStyle w:val="Index1"/>
      </w:pPr>
      <w:r w:rsidRPr="009C5BA0">
        <w:t>wound healing, 28, 45, 46, 54, 58, 59</w:t>
      </w:r>
    </w:p>
    <w:p w14:paraId="0FBB83C1" w14:textId="77777777" w:rsidR="004C5BFF" w:rsidRPr="009C5BA0" w:rsidRDefault="004C5BFF" w:rsidP="00F17E36">
      <w:pPr>
        <w:pStyle w:val="Index1"/>
      </w:pPr>
      <w:r w:rsidRPr="009C5BA0">
        <w:t>wound infection, 31</w:t>
      </w:r>
    </w:p>
    <w:p w14:paraId="3A8859EC" w14:textId="77777777" w:rsidR="004C5BFF" w:rsidRPr="009C5BA0" w:rsidRDefault="004C5BFF">
      <w:pPr>
        <w:pStyle w:val="IndexHeading"/>
        <w:rPr>
          <w:rFonts w:asciiTheme="minorHAnsi" w:hAnsiTheme="minorHAnsi" w:cstheme="minorBidi"/>
          <w:noProof/>
        </w:rPr>
      </w:pPr>
      <w:r w:rsidRPr="009C5BA0">
        <w:rPr>
          <w:noProof/>
        </w:rPr>
        <w:t>Y</w:t>
      </w:r>
    </w:p>
    <w:p w14:paraId="2A90A9B2" w14:textId="77777777" w:rsidR="004C5BFF" w:rsidRPr="009C5BA0" w:rsidRDefault="004C5BFF" w:rsidP="00F17E36">
      <w:pPr>
        <w:pStyle w:val="Index1"/>
      </w:pPr>
      <w:r w:rsidRPr="009C5BA0">
        <w:t>yield, 95, 96, 99, 109, 113, 114, 124, 132</w:t>
      </w:r>
    </w:p>
    <w:p w14:paraId="29C09ED2" w14:textId="77777777" w:rsidR="004C5BFF" w:rsidRPr="009C5BA0" w:rsidRDefault="004C5BFF" w:rsidP="00C23BBA">
      <w:pPr>
        <w:rPr>
          <w:noProof/>
        </w:rPr>
      </w:pPr>
    </w:p>
    <w:p w14:paraId="7B8E3FDE" w14:textId="77777777" w:rsidR="004C5BFF" w:rsidRPr="009C5BA0" w:rsidRDefault="004C5BFF" w:rsidP="00C23BBA">
      <w:pPr>
        <w:rPr>
          <w:noProof/>
        </w:rPr>
        <w:sectPr w:rsidR="004C5BFF" w:rsidRPr="009C5BA0" w:rsidSect="009C5BA0">
          <w:headerReference w:type="even" r:id="rId78"/>
          <w:headerReference w:type="default" r:id="rId79"/>
          <w:footnotePr>
            <w:numRestart w:val="eachSect"/>
          </w:footnotePr>
          <w:type w:val="continuous"/>
          <w:pgSz w:w="12240" w:h="15840"/>
          <w:pgMar w:top="2707" w:right="2866" w:bottom="2707" w:left="2866" w:header="2131" w:footer="2491" w:gutter="0"/>
          <w:cols w:num="2" w:space="216"/>
          <w:titlePg/>
          <w:docGrid w:linePitch="360"/>
        </w:sectPr>
      </w:pPr>
    </w:p>
    <w:p w14:paraId="770CD5F9" w14:textId="77777777" w:rsidR="00CF1842" w:rsidRPr="009C5BA0" w:rsidRDefault="004C5BFF" w:rsidP="00C23BBA">
      <w:r w:rsidRPr="009C5BA0">
        <w:fldChar w:fldCharType="end"/>
      </w:r>
      <w:bookmarkEnd w:id="0"/>
    </w:p>
    <w:sectPr w:rsidR="00CF1842" w:rsidRPr="009C5BA0" w:rsidSect="009C5BA0">
      <w:footnotePr>
        <w:numRestart w:val="eachSect"/>
      </w:footnotePr>
      <w:type w:val="continuous"/>
      <w:pgSz w:w="12240" w:h="15840"/>
      <w:pgMar w:top="2707" w:right="2866" w:bottom="2707" w:left="2866" w:header="2131" w:footer="249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71444" w14:textId="77777777" w:rsidR="00F86AD4" w:rsidRPr="00484BE2" w:rsidRDefault="00F86AD4">
      <w:pPr>
        <w:rPr>
          <w:sz w:val="20"/>
        </w:rPr>
      </w:pPr>
      <w:r w:rsidRPr="00484BE2">
        <w:rPr>
          <w:sz w:val="20"/>
        </w:rPr>
        <w:separator/>
      </w:r>
    </w:p>
  </w:endnote>
  <w:endnote w:type="continuationSeparator" w:id="0">
    <w:p w14:paraId="6CFB4F0C" w14:textId="77777777" w:rsidR="00F86AD4" w:rsidRPr="00484BE2" w:rsidRDefault="00F86AD4">
      <w:pPr>
        <w:rPr>
          <w:sz w:val="20"/>
        </w:rPr>
      </w:pPr>
      <w:r w:rsidRPr="00484BE2">
        <w:rPr>
          <w:sz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GGPK K+ Helvetica">
    <w:altName w:val="Helvetica"/>
    <w:panose1 w:val="00000000000000000000"/>
    <w:charset w:val="00"/>
    <w:family w:val="swiss"/>
    <w:notTrueType/>
    <w:pitch w:val="default"/>
    <w:sig w:usb0="00000003" w:usb1="00000000" w:usb2="00000000" w:usb3="00000000" w:csb0="00000001" w:csb1="00000000"/>
  </w:font>
  <w:font w:name="GGGPA N+ Helvetica">
    <w:altName w:val="Helvetica"/>
    <w:panose1 w:val="00000000000000000000"/>
    <w:charset w:val="00"/>
    <w:family w:val="swiss"/>
    <w:notTrueType/>
    <w:pitch w:val="default"/>
    <w:sig w:usb0="00000003" w:usb1="00000000" w:usb2="00000000" w:usb3="00000000" w:csb0="00000001" w:csb1="00000000"/>
  </w:font>
  <w:font w:name="Estrangelo Edessa">
    <w:panose1 w:val="03080600000000000000"/>
    <w:charset w:val="01"/>
    <w:family w:val="roman"/>
    <w:notTrueType/>
    <w:pitch w:val="variable"/>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A00002BF" w:usb1="68C7FCFB" w:usb2="00000010" w:usb3="00000000" w:csb0="0002009F" w:csb1="00000000"/>
  </w:font>
  <w:font w:name="Helvetica Neue">
    <w:altName w:val="Sylfaen"/>
    <w:charset w:val="00"/>
    <w:family w:val="auto"/>
    <w:pitch w:val="variable"/>
    <w:sig w:usb0="E50002FF" w:usb1="500079DB" w:usb2="00000010" w:usb3="00000000" w:csb0="00000001" w:csb1="00000000"/>
  </w:font>
  <w:font w:name="Adobe Caslon Pro">
    <w:panose1 w:val="0205050205050A020403"/>
    <w:charset w:val="00"/>
    <w:family w:val="roman"/>
    <w:notTrueType/>
    <w:pitch w:val="variable"/>
    <w:sig w:usb0="00000007" w:usb1="00000001" w:usb2="00000000" w:usb3="00000000" w:csb0="00000093" w:csb1="00000000"/>
  </w:font>
  <w:font w:name="DIN Pro Bold">
    <w:altName w:val="Calibri"/>
    <w:panose1 w:val="00000000000000000000"/>
    <w:charset w:val="00"/>
    <w:family w:val="swiss"/>
    <w:notTrueType/>
    <w:pitch w:val="default"/>
    <w:sig w:usb0="00000003" w:usb1="00000000" w:usb2="00000000" w:usb3="00000000" w:csb0="00000001" w:csb1="00000000"/>
  </w:font>
  <w:font w:name="Lucida Grande">
    <w:charset w:val="00"/>
    <w:family w:val="auto"/>
    <w:pitch w:val="variable"/>
    <w:sig w:usb0="00000000" w:usb1="5000A1FF" w:usb2="00000000" w:usb3="00000000" w:csb0="000001BF" w:csb1="00000000"/>
  </w:font>
  <w:font w:name="Frutiger">
    <w:panose1 w:val="00000000000000000000"/>
    <w:charset w:val="00"/>
    <w:family w:val="swiss"/>
    <w:notTrueType/>
    <w:pitch w:val="variable"/>
    <w:sig w:usb0="00000003" w:usb1="00000000" w:usb2="00000000" w:usb3="00000000" w:csb0="00000001" w:csb1="00000000"/>
  </w:font>
  <w:font w:name="Adobe Garamond">
    <w:altName w:val="Adobe Garamond"/>
    <w:panose1 w:val="00000000000000000000"/>
    <w:charset w:val="00"/>
    <w:family w:val="roman"/>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OpenSymbol">
    <w:altName w:val="Arial Unicode MS"/>
    <w:charset w:val="02"/>
    <w:family w:val="auto"/>
    <w:pitch w:val="default"/>
  </w:font>
  <w:font w:name="TimesNewRoman-NormalItalic">
    <w:altName w:val="Times New Roman"/>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Century">
    <w:panose1 w:val="02040604050505020304"/>
    <w:charset w:val="00"/>
    <w:family w:val="roman"/>
    <w:pitch w:val="variable"/>
    <w:sig w:usb0="00000287" w:usb1="00000000" w:usb2="00000000" w:usb3="00000000" w:csb0="0000009F" w:csb1="00000000"/>
  </w:font>
  <w:font w:name="DFKai-SB">
    <w:panose1 w:val="03000509000000000000"/>
    <w:charset w:val="88"/>
    <w:family w:val="script"/>
    <w:pitch w:val="fixed"/>
    <w:sig w:usb0="00000003" w:usb1="080E0000" w:usb2="00000016" w:usb3="00000000" w:csb0="00100001" w:csb1="00000000"/>
  </w:font>
  <w:font w:name="Andale Sans UI">
    <w:altName w:val="Arial Unicode MS"/>
    <w:charset w:val="00"/>
    <w:family w:val="auto"/>
    <w:pitch w:val="variable"/>
  </w:font>
  <w:font w:name="Courier">
    <w:panose1 w:val="02060409020205020404"/>
    <w:charset w:val="00"/>
    <w:family w:val="modern"/>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NewRomanPS-BoldItalicMT">
    <w:altName w:val="Arial"/>
    <w:panose1 w:val="00000000000000000000"/>
    <w:charset w:val="00"/>
    <w:family w:val="roman"/>
    <w:notTrueType/>
    <w:pitch w:val="default"/>
    <w:sig w:usb0="00000003" w:usb1="00000000" w:usb2="00000000" w:usb3="00000000" w:csb0="00000001" w:csb1="00000000"/>
  </w:font>
  <w:font w:name="Geneva">
    <w:panose1 w:val="020B0503030404040204"/>
    <w:charset w:val="00"/>
    <w:family w:val="swiss"/>
    <w:pitch w:val="variable"/>
    <w:sig w:usb0="00000007" w:usb1="00000000" w:usb2="00000000" w:usb3="00000000" w:csb0="00000093" w:csb1="00000000"/>
  </w:font>
  <w:font w:name="TimesNewRomanPSMT">
    <w:altName w:val="MS Mincho"/>
    <w:panose1 w:val="00000000000000000000"/>
    <w:charset w:val="80"/>
    <w:family w:val="auto"/>
    <w:notTrueType/>
    <w:pitch w:val="default"/>
    <w:sig w:usb0="00000003" w:usb1="08070000" w:usb2="00000010" w:usb3="00000000" w:csb0="00020001" w:csb1="00000000"/>
  </w:font>
  <w:font w:name="Century Gothic">
    <w:panose1 w:val="020B0502020202020204"/>
    <w:charset w:val="00"/>
    <w:family w:val="swiss"/>
    <w:pitch w:val="variable"/>
    <w:sig w:usb0="00000287" w:usb1="00000000" w:usb2="00000000" w:usb3="00000000" w:csb0="0000009F" w:csb1="00000000"/>
  </w:font>
  <w:font w:name="AdvPTimes">
    <w:altName w:val="Cambria"/>
    <w:panose1 w:val="00000000000000000000"/>
    <w:charset w:val="00"/>
    <w:family w:val="roman"/>
    <w:notTrueType/>
    <w:pitch w:val="default"/>
  </w:font>
  <w:font w:name="HG Mincho Light J">
    <w:altName w:val="Times New Roman"/>
    <w:charset w:val="00"/>
    <w:family w:val="auto"/>
    <w:pitch w:val="default"/>
  </w:font>
  <w:font w:name="New York">
    <w:panose1 w:val="02020502060305060204"/>
    <w:charset w:val="00"/>
    <w:family w:val="roman"/>
    <w:pitch w:val="variable"/>
    <w:sig w:usb0="00000007" w:usb1="00000000" w:usb2="00000000" w:usb3="00000000" w:csb0="00000093"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dobe Garamond Pro">
    <w:panose1 w:val="02020502060506020403"/>
    <w:charset w:val="00"/>
    <w:family w:val="roman"/>
    <w:notTrueType/>
    <w:pitch w:val="variable"/>
    <w:sig w:usb0="00000007" w:usb1="00000001" w:usb2="00000000" w:usb3="00000000" w:csb0="00000093" w:csb1="00000000"/>
  </w:font>
  <w:font w:name="Helvetica Neue LT Std">
    <w:altName w:val="Arial"/>
    <w:panose1 w:val="00000000000000000000"/>
    <w:charset w:val="00"/>
    <w:family w:val="swiss"/>
    <w:notTrueType/>
    <w:pitch w:val="default"/>
    <w:sig w:usb0="00000003" w:usb1="00000000" w:usb2="00000000" w:usb3="00000000" w:csb0="00000001" w:csb1="00000000"/>
  </w:font>
  <w:font w:name="Helvetica">
    <w:panose1 w:val="020B0604020202030204"/>
    <w:charset w:val="00"/>
    <w:family w:val="swiss"/>
    <w:pitch w:val="variable"/>
    <w:sig w:usb0="20002A87" w:usb1="00000000" w:usb2="00000000" w:usb3="00000000" w:csb0="000001FF" w:csb1="00000000"/>
  </w:font>
  <w:font w:name="Gill Sans MT">
    <w:panose1 w:val="020B0502020104020203"/>
    <w:charset w:val="00"/>
    <w:family w:val="swiss"/>
    <w:pitch w:val="variable"/>
    <w:sig w:usb0="00000007" w:usb1="00000000" w:usb2="00000000" w:usb3="00000000" w:csb0="00000003" w:csb1="00000000"/>
  </w:font>
  <w:font w:name="Minion Pro">
    <w:panose1 w:val="02040503050306020203"/>
    <w:charset w:val="00"/>
    <w:family w:val="roman"/>
    <w:notTrueType/>
    <w:pitch w:val="variable"/>
    <w:sig w:usb0="60000287" w:usb1="00000001" w:usb2="00000000" w:usb3="00000000" w:csb0="0000019F" w:csb1="00000000"/>
  </w:font>
  <w:font w:name="MetaPro-Book">
    <w:altName w:val="Calibri"/>
    <w:panose1 w:val="00000000000000000000"/>
    <w:charset w:val="00"/>
    <w:family w:val="modern"/>
    <w:notTrueType/>
    <w:pitch w:val="variable"/>
    <w:sig w:usb0="800002AF" w:usb1="4000206B" w:usb2="00000000" w:usb3="00000000" w:csb0="0000009F" w:csb1="00000000"/>
  </w:font>
  <w:font w:name="Warnock Pro">
    <w:altName w:val="Cambria"/>
    <w:panose1 w:val="00000000000000000000"/>
    <w:charset w:val="00"/>
    <w:family w:val="roman"/>
    <w:notTrueType/>
    <w:pitch w:val="variable"/>
    <w:sig w:usb0="A00002AF" w:usb1="5000205B" w:usb2="00000000" w:usb3="00000000" w:csb0="0000009F" w:csb1="00000000"/>
  </w:font>
  <w:font w:name="MetaPro-Medium">
    <w:altName w:val="Calibri"/>
    <w:panose1 w:val="00000000000000000000"/>
    <w:charset w:val="00"/>
    <w:family w:val="modern"/>
    <w:notTrueType/>
    <w:pitch w:val="variable"/>
    <w:sig w:usb0="800002AF" w:usb1="4000206B"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FreeSans">
    <w:altName w:val="Arial"/>
    <w:charset w:val="01"/>
    <w:family w:val="auto"/>
    <w:pitch w:val="variable"/>
  </w:font>
  <w:font w:name="Calibri Light">
    <w:panose1 w:val="020F0302020204030204"/>
    <w:charset w:val="00"/>
    <w:family w:val="swiss"/>
    <w:pitch w:val="variable"/>
    <w:sig w:usb0="E4002EFF" w:usb1="C000247B" w:usb2="00000009" w:usb3="00000000" w:csb0="000001FF" w:csb1="00000000"/>
  </w:font>
  <w:font w:name="Lohit Hindi">
    <w:altName w:val="Times New Roman"/>
    <w:charset w:val="01"/>
    <w:family w:val="auto"/>
    <w:pitch w:val="variable"/>
  </w:font>
  <w:font w:name="CharisSIL">
    <w:altName w:val="MS Gothic"/>
    <w:panose1 w:val="00000000000000000000"/>
    <w:charset w:val="80"/>
    <w:family w:val="swiss"/>
    <w:notTrueType/>
    <w:pitch w:val="default"/>
    <w:sig w:usb0="00000000" w:usb1="08070000" w:usb2="00000010" w:usb3="00000000" w:csb0="00020000" w:csb1="00000000"/>
  </w:font>
  <w:font w:name="Microsoft Yi Baiti">
    <w:panose1 w:val="03000500000000000000"/>
    <w:charset w:val="00"/>
    <w:family w:val="script"/>
    <w:pitch w:val="variable"/>
    <w:sig w:usb0="80000003" w:usb1="00010402" w:usb2="00080002" w:usb3="00000000" w:csb0="00000001" w:csb1="00000000"/>
  </w:font>
  <w:font w:name="KaiTi_GB2312">
    <w:altName w:val="Microsoft YaHei"/>
    <w:charset w:val="86"/>
    <w:family w:val="modern"/>
    <w:pitch w:val="fixed"/>
    <w:sig w:usb0="00000001" w:usb1="080E0000" w:usb2="00000010" w:usb3="00000000" w:csb0="00040000" w:csb1="00000000"/>
  </w:font>
  <w:font w:name="DengXian">
    <w:altName w:val="等线"/>
    <w:panose1 w:val="0201060900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AA11B" w14:textId="220D36F5" w:rsidR="008F2660" w:rsidRPr="00974737" w:rsidRDefault="008F2660" w:rsidP="008F2660">
    <w:pPr>
      <w:pStyle w:val="Header"/>
      <w:tabs>
        <w:tab w:val="clear" w:pos="4320"/>
        <w:tab w:val="clear" w:pos="8640"/>
        <w:tab w:val="right" w:pos="6480"/>
      </w:tabs>
      <w:jc w:val="both"/>
      <w:rPr>
        <w:sz w:val="20"/>
        <w:szCs w:val="20"/>
      </w:rPr>
    </w:pPr>
    <w:r w:rsidRPr="00974737">
      <w:rPr>
        <w:sz w:val="20"/>
        <w:szCs w:val="20"/>
      </w:rPr>
      <w:t>In: Endophytic Fungi</w:t>
    </w:r>
  </w:p>
  <w:p w14:paraId="583342A7" w14:textId="70022B78" w:rsidR="008F2660" w:rsidRPr="00974737" w:rsidRDefault="008F2660" w:rsidP="008F2660">
    <w:pPr>
      <w:pStyle w:val="Header"/>
      <w:tabs>
        <w:tab w:val="clear" w:pos="4320"/>
        <w:tab w:val="clear" w:pos="8640"/>
        <w:tab w:val="right" w:pos="6480"/>
      </w:tabs>
      <w:jc w:val="both"/>
      <w:rPr>
        <w:sz w:val="20"/>
        <w:szCs w:val="20"/>
      </w:rPr>
    </w:pPr>
    <w:r w:rsidRPr="00974737">
      <w:rPr>
        <w:sz w:val="20"/>
        <w:szCs w:val="20"/>
      </w:rPr>
      <w:t>Editors: Qiang-Sheng Wu et al.</w:t>
    </w:r>
  </w:p>
  <w:p w14:paraId="66F01F38" w14:textId="5C4D1E44" w:rsidR="008F2660" w:rsidRDefault="008F2660" w:rsidP="008F2660">
    <w:pPr>
      <w:pStyle w:val="Footer"/>
      <w:ind w:firstLine="0"/>
      <w:rPr>
        <w:sz w:val="20"/>
      </w:rPr>
    </w:pPr>
    <w:r w:rsidRPr="00974737">
      <w:rPr>
        <w:sz w:val="20"/>
      </w:rPr>
      <w:t>ISBN: 978-1-68507-354-1</w:t>
    </w:r>
  </w:p>
  <w:p w14:paraId="158EEB86" w14:textId="26EE3ED6" w:rsidR="008F2660" w:rsidRDefault="008F2660" w:rsidP="008F2660">
    <w:pPr>
      <w:pStyle w:val="Footer"/>
      <w:ind w:firstLine="0"/>
    </w:pPr>
    <w:r w:rsidRPr="00974737">
      <w:rPr>
        <w:sz w:val="20"/>
      </w:rPr>
      <w:t>© 2022 Nova Science Publishers, Inc.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1A80C" w14:textId="401A4BC9" w:rsidR="00F472EB" w:rsidRPr="00F472EB" w:rsidRDefault="00F472EB" w:rsidP="00F472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F50EE" w14:textId="77777777" w:rsidR="00F472EB" w:rsidRDefault="00B92BD0" w:rsidP="00B92BD0">
    <w:pPr>
      <w:pStyle w:val="Header"/>
      <w:tabs>
        <w:tab w:val="clear" w:pos="4320"/>
        <w:tab w:val="clear" w:pos="8640"/>
        <w:tab w:val="right" w:pos="6480"/>
      </w:tabs>
      <w:jc w:val="both"/>
      <w:rPr>
        <w:sz w:val="20"/>
        <w:szCs w:val="20"/>
      </w:rPr>
    </w:pPr>
    <w:r w:rsidRPr="008C3F57">
      <w:rPr>
        <w:sz w:val="20"/>
        <w:szCs w:val="20"/>
      </w:rPr>
      <w:t>In: Endophytic Fungi</w:t>
    </w:r>
  </w:p>
  <w:p w14:paraId="797414A9" w14:textId="33808103" w:rsidR="00B92BD0" w:rsidRDefault="00B92BD0" w:rsidP="00B92BD0">
    <w:pPr>
      <w:pStyle w:val="Header"/>
      <w:tabs>
        <w:tab w:val="clear" w:pos="4320"/>
        <w:tab w:val="clear" w:pos="8640"/>
        <w:tab w:val="right" w:pos="6480"/>
      </w:tabs>
      <w:jc w:val="both"/>
      <w:rPr>
        <w:sz w:val="20"/>
        <w:szCs w:val="20"/>
      </w:rPr>
    </w:pPr>
    <w:r w:rsidRPr="008C3F57">
      <w:rPr>
        <w:sz w:val="20"/>
        <w:szCs w:val="20"/>
      </w:rPr>
      <w:t>ISBN: 978-1-68507-354-1</w:t>
    </w:r>
  </w:p>
  <w:p w14:paraId="301F4F5D" w14:textId="77777777" w:rsidR="00F472EB" w:rsidRDefault="00B92BD0" w:rsidP="00B92BD0">
    <w:pPr>
      <w:pStyle w:val="Header"/>
      <w:tabs>
        <w:tab w:val="clear" w:pos="4320"/>
        <w:tab w:val="clear" w:pos="8640"/>
        <w:tab w:val="right" w:pos="6480"/>
      </w:tabs>
      <w:jc w:val="both"/>
      <w:rPr>
        <w:sz w:val="20"/>
        <w:szCs w:val="20"/>
      </w:rPr>
    </w:pPr>
    <w:r w:rsidRPr="008C3F57">
      <w:rPr>
        <w:sz w:val="20"/>
        <w:szCs w:val="20"/>
      </w:rPr>
      <w:t>Editors: Qiang-Sheng Wu et al.</w:t>
    </w:r>
  </w:p>
  <w:p w14:paraId="75497D72" w14:textId="3C345E81" w:rsidR="00B92BD0" w:rsidRPr="008C3F57" w:rsidRDefault="00B92BD0" w:rsidP="00B92BD0">
    <w:pPr>
      <w:pStyle w:val="Header"/>
      <w:tabs>
        <w:tab w:val="clear" w:pos="4320"/>
        <w:tab w:val="clear" w:pos="8640"/>
        <w:tab w:val="right" w:pos="6480"/>
      </w:tabs>
      <w:jc w:val="both"/>
      <w:rPr>
        <w:sz w:val="20"/>
        <w:szCs w:val="20"/>
      </w:rPr>
    </w:pPr>
    <w:r w:rsidRPr="008C3F57">
      <w:rPr>
        <w:sz w:val="20"/>
        <w:szCs w:val="20"/>
      </w:rPr>
      <w:t>© 2022 Nova Science Publishers, Inc.</w:t>
    </w:r>
  </w:p>
  <w:p w14:paraId="1BB492E5" w14:textId="77777777" w:rsidR="00B92BD0" w:rsidRDefault="00B92B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36E46" w14:textId="77777777" w:rsidR="00F86AD4" w:rsidRPr="00484BE2" w:rsidRDefault="00F86AD4" w:rsidP="00C57D79">
      <w:pPr>
        <w:ind w:firstLine="0"/>
        <w:rPr>
          <w:sz w:val="20"/>
        </w:rPr>
      </w:pPr>
      <w:r w:rsidRPr="00484BE2">
        <w:rPr>
          <w:sz w:val="20"/>
        </w:rPr>
        <w:separator/>
      </w:r>
    </w:p>
  </w:footnote>
  <w:footnote w:type="continuationSeparator" w:id="0">
    <w:p w14:paraId="44D17270" w14:textId="77777777" w:rsidR="00F86AD4" w:rsidRPr="00484BE2" w:rsidRDefault="00F86AD4" w:rsidP="00C57D79">
      <w:pPr>
        <w:ind w:firstLine="0"/>
        <w:rPr>
          <w:sz w:val="20"/>
        </w:rPr>
      </w:pPr>
      <w:r w:rsidRPr="00484BE2">
        <w:rPr>
          <w:sz w:val="20"/>
        </w:rPr>
        <w:continuationSeparator/>
      </w:r>
    </w:p>
  </w:footnote>
  <w:footnote w:type="continuationNotice" w:id="1">
    <w:p w14:paraId="12AA276D" w14:textId="77777777" w:rsidR="00F86AD4" w:rsidRDefault="00F86AD4" w:rsidP="00C57D79">
      <w:pPr>
        <w:spacing w:line="240" w:lineRule="auto"/>
        <w:ind w:firstLine="0"/>
      </w:pPr>
    </w:p>
  </w:footnote>
  <w:footnote w:id="2">
    <w:p w14:paraId="2CEB391F" w14:textId="77777777" w:rsidR="007D6816" w:rsidRPr="00332F13" w:rsidRDefault="007D6816" w:rsidP="00C23BBA">
      <w:pPr>
        <w:pStyle w:val="FootnoteText"/>
      </w:pPr>
      <w:r w:rsidRPr="00332F13">
        <w:rPr>
          <w:rStyle w:val="FootnoteReference"/>
        </w:rPr>
        <w:t>*</w:t>
      </w:r>
      <w:r w:rsidRPr="00332F13">
        <w:t xml:space="preserve"> Corresponding Author’s E-mails: ritika.joshi@prft.in; phrd.publications@prft.in.</w:t>
      </w:r>
    </w:p>
  </w:footnote>
  <w:footnote w:id="3">
    <w:p w14:paraId="56FB1FDE" w14:textId="6205AE73" w:rsidR="007D6816" w:rsidRPr="00332F13" w:rsidRDefault="007D6816" w:rsidP="0030790C">
      <w:pPr>
        <w:pStyle w:val="Footnote"/>
      </w:pPr>
      <w:r w:rsidRPr="00332F13">
        <w:rPr>
          <w:vertAlign w:val="superscript"/>
        </w:rPr>
        <w:t>*</w:t>
      </w:r>
      <w:r w:rsidRPr="00332F13">
        <w:t xml:space="preserve"> Corresponding Author’s E</w:t>
      </w:r>
      <w:r>
        <w:t>-</w:t>
      </w:r>
      <w:r w:rsidRPr="00332F13">
        <w:t>mail: ptlacava@ufscar.br.</w:t>
      </w:r>
    </w:p>
  </w:footnote>
  <w:footnote w:id="4">
    <w:p w14:paraId="59437C9B" w14:textId="4AADADAC" w:rsidR="007D6816" w:rsidRPr="00332F13" w:rsidRDefault="007D6816">
      <w:pPr>
        <w:pStyle w:val="Footnote"/>
      </w:pPr>
      <w:r w:rsidRPr="00332F13">
        <w:rPr>
          <w:rStyle w:val="FootnoteReference"/>
        </w:rPr>
        <w:sym w:font="Symbol" w:char="F02A"/>
      </w:r>
      <w:r w:rsidRPr="00332F13">
        <w:t xml:space="preserve"> Corresponding Author’s E</w:t>
      </w:r>
      <w:r>
        <w:t>-</w:t>
      </w:r>
      <w:r w:rsidRPr="00332F13">
        <w:t xml:space="preserve">mail: </w:t>
      </w:r>
      <w:r w:rsidRPr="00332F13">
        <w:rPr>
          <w:rFonts w:hint="eastAsia"/>
        </w:rPr>
        <w:t>hongnamu@yangtzeu.edu.cn</w:t>
      </w:r>
      <w:r w:rsidRPr="00332F13">
        <w:t>.</w:t>
      </w:r>
    </w:p>
  </w:footnote>
  <w:footnote w:id="5">
    <w:p w14:paraId="385CB21F" w14:textId="12916413" w:rsidR="007D6816" w:rsidRPr="00332F13" w:rsidRDefault="007D6816" w:rsidP="000642C8">
      <w:pPr>
        <w:pStyle w:val="Footnote"/>
      </w:pPr>
      <w:r w:rsidRPr="00332F13">
        <w:rPr>
          <w:rStyle w:val="FootnoteReference"/>
        </w:rPr>
        <w:sym w:font="Symbol" w:char="F02A"/>
      </w:r>
      <w:r w:rsidRPr="00332F13">
        <w:t xml:space="preserve"> Corresponding Author’s E</w:t>
      </w:r>
      <w:r>
        <w:t>-</w:t>
      </w:r>
      <w:r w:rsidRPr="00332F13">
        <w:t>mail: wuqiangsh@163.com.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BE53E" w14:textId="77777777" w:rsidR="007D6816" w:rsidRDefault="007D6816" w:rsidP="000642C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viii</w:t>
    </w:r>
    <w:r>
      <w:rPr>
        <w:rStyle w:val="PageNumber"/>
      </w:rPr>
      <w:fldChar w:fldCharType="end"/>
    </w:r>
  </w:p>
  <w:p w14:paraId="1096403C" w14:textId="77777777" w:rsidR="007D6816" w:rsidRDefault="007D6816" w:rsidP="00AE7F71">
    <w:pPr>
      <w:pStyle w:val="Header"/>
    </w:pPr>
    <w:r>
      <w:t>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80987" w14:textId="77777777" w:rsidR="008C3F57" w:rsidRDefault="008C3F57" w:rsidP="00D10D94">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62</w:t>
    </w:r>
    <w:r>
      <w:rPr>
        <w:rStyle w:val="PageNumber"/>
      </w:rPr>
      <w:fldChar w:fldCharType="end"/>
    </w:r>
  </w:p>
  <w:p w14:paraId="6F42790D" w14:textId="75574FD3" w:rsidR="008C3F57" w:rsidRPr="00974737" w:rsidRDefault="008C3F57" w:rsidP="006A3F32">
    <w:pPr>
      <w:pStyle w:val="RunningHead"/>
      <w:pBdr>
        <w:bottom w:val="none" w:sz="0" w:space="0" w:color="auto"/>
      </w:pBdr>
      <w:ind w:firstLine="0"/>
      <w:rPr>
        <w:iCs/>
        <w:sz w:val="20"/>
      </w:rPr>
    </w:pPr>
    <w:r w:rsidRPr="008C3F57">
      <w:rPr>
        <w:iCs/>
        <w:sz w:val="20"/>
      </w:rPr>
      <w:t>P. Teixeira Lacava, A. Cristina Bogas and C. Cristina Moreira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09664" w14:textId="77777777" w:rsidR="008C3F57" w:rsidRDefault="008C3F57" w:rsidP="00D10D94">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61</w:t>
    </w:r>
    <w:r>
      <w:rPr>
        <w:rStyle w:val="PageNumber"/>
      </w:rPr>
      <w:fldChar w:fldCharType="end"/>
    </w:r>
  </w:p>
  <w:p w14:paraId="7A664999" w14:textId="1819E43B" w:rsidR="008C3F57" w:rsidRPr="00974737" w:rsidRDefault="008C3F57" w:rsidP="006A3F32">
    <w:pPr>
      <w:pStyle w:val="RunningHead"/>
      <w:pBdr>
        <w:bottom w:val="none" w:sz="0" w:space="0" w:color="auto"/>
      </w:pBdr>
      <w:ind w:firstLine="0"/>
      <w:rPr>
        <w:iCs/>
        <w:sz w:val="20"/>
      </w:rPr>
    </w:pPr>
    <w:r w:rsidRPr="008C3F57">
      <w:rPr>
        <w:iCs/>
        <w:sz w:val="20"/>
      </w:rPr>
      <w:t>Diversity and Antimicrobial Activity of Endophytic Fungi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86D1D" w14:textId="44C72782" w:rsidR="007D6816" w:rsidRPr="00B92BD0" w:rsidRDefault="007D6816" w:rsidP="00B92BD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C0CA1" w14:textId="77777777" w:rsidR="008C3F57" w:rsidRDefault="008C3F57" w:rsidP="00D10D94">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62</w:t>
    </w:r>
    <w:r>
      <w:rPr>
        <w:rStyle w:val="PageNumber"/>
      </w:rPr>
      <w:fldChar w:fldCharType="end"/>
    </w:r>
  </w:p>
  <w:p w14:paraId="2E3D43AC" w14:textId="30A2438D" w:rsidR="008C3F57" w:rsidRPr="00974737" w:rsidRDefault="008C3F57" w:rsidP="008C3F57">
    <w:pPr>
      <w:pStyle w:val="RunningHead"/>
      <w:pBdr>
        <w:bottom w:val="none" w:sz="0" w:space="0" w:color="auto"/>
      </w:pBdr>
      <w:ind w:firstLine="0"/>
      <w:rPr>
        <w:iCs/>
        <w:sz w:val="20"/>
      </w:rPr>
    </w:pPr>
    <w:r w:rsidRPr="008C3F57">
      <w:rPr>
        <w:iCs/>
        <w:sz w:val="20"/>
      </w:rPr>
      <w:t>Tao-Ze Sun, Lei Fan, Hong-Na Mu and Alexander Witherspoon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58EE9" w14:textId="77777777" w:rsidR="008C3F57" w:rsidRDefault="008C3F57" w:rsidP="00D10D94">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61</w:t>
    </w:r>
    <w:r>
      <w:rPr>
        <w:rStyle w:val="PageNumber"/>
      </w:rPr>
      <w:fldChar w:fldCharType="end"/>
    </w:r>
  </w:p>
  <w:p w14:paraId="19E887AB" w14:textId="4E14917E" w:rsidR="008C3F57" w:rsidRPr="00974737" w:rsidRDefault="008C3F57" w:rsidP="006A3F32">
    <w:pPr>
      <w:pStyle w:val="RunningHead"/>
      <w:pBdr>
        <w:bottom w:val="none" w:sz="0" w:space="0" w:color="auto"/>
      </w:pBdr>
      <w:ind w:firstLine="0"/>
      <w:rPr>
        <w:iCs/>
        <w:sz w:val="20"/>
      </w:rPr>
    </w:pPr>
    <w:r w:rsidRPr="008C3F57">
      <w:rPr>
        <w:iCs/>
        <w:sz w:val="20"/>
      </w:rPr>
      <w:t>Arbuscular Mycorrhizal Fungus and Its Positive Effects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3EF75" w14:textId="77777777" w:rsidR="007D6816" w:rsidRDefault="007D6816">
    <w:pPr>
      <w:pStyle w:val="Header"/>
      <w:rPr>
        <w:lang w:val="it-I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24D3D" w14:textId="77777777" w:rsidR="007D6816" w:rsidRDefault="007D681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4C3D3" w14:textId="30613CD7" w:rsidR="007D6816" w:rsidRPr="00B666FE" w:rsidRDefault="007D6816" w:rsidP="000E2BDD">
    <w:pPr>
      <w:pStyle w:val="Header"/>
      <w:tabs>
        <w:tab w:val="clear" w:pos="4320"/>
        <w:tab w:val="clear" w:pos="8640"/>
        <w:tab w:val="right" w:pos="6480"/>
      </w:tabs>
      <w:jc w:val="both"/>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50A4B" w14:textId="77777777" w:rsidR="007D6816" w:rsidRPr="008C3F57" w:rsidRDefault="007D6816">
    <w:pPr>
      <w:framePr w:wrap="around" w:vAnchor="text" w:hAnchor="margin" w:xAlign="outside" w:y="1"/>
      <w:tabs>
        <w:tab w:val="center" w:pos="4320"/>
        <w:tab w:val="right" w:pos="8640"/>
      </w:tabs>
      <w:ind w:firstLine="0"/>
      <w:jc w:val="center"/>
      <w:rPr>
        <w:sz w:val="20"/>
      </w:rPr>
    </w:pPr>
    <w:r w:rsidRPr="008C3F57">
      <w:rPr>
        <w:sz w:val="20"/>
      </w:rPr>
      <w:fldChar w:fldCharType="begin"/>
    </w:r>
    <w:r w:rsidRPr="008C3F57">
      <w:rPr>
        <w:sz w:val="20"/>
      </w:rPr>
      <w:instrText xml:space="preserve">PAGE  </w:instrText>
    </w:r>
    <w:r w:rsidRPr="008C3F57">
      <w:rPr>
        <w:sz w:val="20"/>
      </w:rPr>
      <w:fldChar w:fldCharType="separate"/>
    </w:r>
    <w:r w:rsidRPr="008C3F57">
      <w:rPr>
        <w:noProof/>
        <w:sz w:val="20"/>
      </w:rPr>
      <w:t>116</w:t>
    </w:r>
    <w:r w:rsidRPr="008C3F57">
      <w:rPr>
        <w:sz w:val="20"/>
      </w:rPr>
      <w:fldChar w:fldCharType="end"/>
    </w:r>
  </w:p>
  <w:p w14:paraId="4318AC6C" w14:textId="6BBC94C1" w:rsidR="007D6816" w:rsidRPr="008C3F57" w:rsidRDefault="007D6816">
    <w:pPr>
      <w:pStyle w:val="Header"/>
      <w:rPr>
        <w:iCs/>
        <w:sz w:val="20"/>
        <w:szCs w:val="20"/>
        <w:lang w:val="it-IT"/>
      </w:rPr>
    </w:pPr>
    <w:r w:rsidRPr="008C3F57">
      <w:rPr>
        <w:rFonts w:hint="eastAsia"/>
        <w:iCs/>
        <w:sz w:val="20"/>
        <w:szCs w:val="20"/>
      </w:rPr>
      <w:t>Tao</w:t>
    </w:r>
    <w:r w:rsidRPr="008C3F57">
      <w:rPr>
        <w:iCs/>
        <w:sz w:val="20"/>
        <w:szCs w:val="20"/>
      </w:rPr>
      <w:t>-</w:t>
    </w:r>
    <w:r w:rsidRPr="008C3F57">
      <w:rPr>
        <w:rFonts w:hint="eastAsia"/>
        <w:iCs/>
        <w:sz w:val="20"/>
        <w:szCs w:val="20"/>
      </w:rPr>
      <w:t>Ze</w:t>
    </w:r>
    <w:r w:rsidRPr="008C3F57">
      <w:rPr>
        <w:iCs/>
        <w:sz w:val="20"/>
        <w:szCs w:val="20"/>
      </w:rPr>
      <w:t xml:space="preserve"> </w:t>
    </w:r>
    <w:r w:rsidRPr="008C3F57">
      <w:rPr>
        <w:rFonts w:hint="eastAsia"/>
        <w:iCs/>
        <w:sz w:val="20"/>
        <w:szCs w:val="20"/>
      </w:rPr>
      <w:t>Sun</w:t>
    </w:r>
    <w:r w:rsidRPr="008C3F57">
      <w:rPr>
        <w:iCs/>
        <w:sz w:val="20"/>
        <w:szCs w:val="20"/>
      </w:rPr>
      <w:t xml:space="preserve">, </w:t>
    </w:r>
    <w:r w:rsidRPr="008C3F57">
      <w:rPr>
        <w:rFonts w:hint="eastAsia"/>
        <w:iCs/>
        <w:sz w:val="20"/>
        <w:szCs w:val="20"/>
      </w:rPr>
      <w:t>Lei Fan, Hong</w:t>
    </w:r>
    <w:r w:rsidRPr="008C3F57">
      <w:rPr>
        <w:iCs/>
        <w:sz w:val="20"/>
        <w:szCs w:val="20"/>
      </w:rPr>
      <w:t>-</w:t>
    </w:r>
    <w:r w:rsidRPr="008C3F57">
      <w:rPr>
        <w:rFonts w:hint="eastAsia"/>
        <w:iCs/>
        <w:sz w:val="20"/>
        <w:szCs w:val="20"/>
      </w:rPr>
      <w:t xml:space="preserve">Na </w:t>
    </w:r>
    <w:proofErr w:type="gramStart"/>
    <w:r w:rsidRPr="008C3F57">
      <w:rPr>
        <w:rFonts w:hint="eastAsia"/>
        <w:iCs/>
        <w:sz w:val="20"/>
        <w:szCs w:val="20"/>
      </w:rPr>
      <w:t>M</w:t>
    </w:r>
    <w:r w:rsidRPr="008C3F57">
      <w:rPr>
        <w:iCs/>
        <w:sz w:val="20"/>
        <w:szCs w:val="20"/>
      </w:rPr>
      <w:t>u</w:t>
    </w:r>
    <w:proofErr w:type="gramEnd"/>
    <w:r w:rsidRPr="008C3F57">
      <w:rPr>
        <w:iCs/>
        <w:sz w:val="20"/>
        <w:szCs w:val="20"/>
      </w:rPr>
      <w:t xml:space="preserve"> and</w:t>
    </w:r>
    <w:r w:rsidRPr="008C3F57">
      <w:rPr>
        <w:rFonts w:hint="eastAsia"/>
        <w:iCs/>
        <w:sz w:val="20"/>
        <w:szCs w:val="20"/>
      </w:rPr>
      <w:t xml:space="preserve"> </w:t>
    </w:r>
    <w:r w:rsidRPr="008C3F57">
      <w:rPr>
        <w:iCs/>
        <w:sz w:val="20"/>
        <w:szCs w:val="20"/>
      </w:rPr>
      <w:t>A</w:t>
    </w:r>
    <w:r w:rsidRPr="008C3F57">
      <w:rPr>
        <w:rFonts w:hint="eastAsia"/>
        <w:iCs/>
        <w:sz w:val="20"/>
        <w:szCs w:val="20"/>
      </w:rPr>
      <w:t>lexander Witherspoon</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1359F" w14:textId="77777777" w:rsidR="007D6816" w:rsidRPr="008C3F57" w:rsidRDefault="007D6816">
    <w:pPr>
      <w:framePr w:wrap="around" w:vAnchor="text" w:hAnchor="margin" w:xAlign="outside" w:y="1"/>
      <w:tabs>
        <w:tab w:val="center" w:pos="4320"/>
        <w:tab w:val="right" w:pos="8640"/>
      </w:tabs>
      <w:ind w:firstLine="0"/>
      <w:jc w:val="center"/>
      <w:rPr>
        <w:sz w:val="20"/>
      </w:rPr>
    </w:pPr>
    <w:r w:rsidRPr="008C3F57">
      <w:rPr>
        <w:sz w:val="20"/>
      </w:rPr>
      <w:fldChar w:fldCharType="begin"/>
    </w:r>
    <w:r w:rsidRPr="008C3F57">
      <w:rPr>
        <w:sz w:val="20"/>
      </w:rPr>
      <w:instrText xml:space="preserve">PAGE  </w:instrText>
    </w:r>
    <w:r w:rsidRPr="008C3F57">
      <w:rPr>
        <w:sz w:val="20"/>
      </w:rPr>
      <w:fldChar w:fldCharType="separate"/>
    </w:r>
    <w:r w:rsidRPr="008C3F57">
      <w:rPr>
        <w:noProof/>
        <w:sz w:val="20"/>
      </w:rPr>
      <w:t>115</w:t>
    </w:r>
    <w:r w:rsidRPr="008C3F57">
      <w:rPr>
        <w:sz w:val="20"/>
      </w:rPr>
      <w:fldChar w:fldCharType="end"/>
    </w:r>
  </w:p>
  <w:p w14:paraId="5E0316C3" w14:textId="77777777" w:rsidR="007D6816" w:rsidRPr="008C3F57" w:rsidRDefault="007D6816">
    <w:pPr>
      <w:pStyle w:val="Header"/>
      <w:rPr>
        <w:iCs/>
        <w:sz w:val="20"/>
        <w:szCs w:val="20"/>
      </w:rPr>
    </w:pPr>
    <w:r w:rsidRPr="008C3F57">
      <w:rPr>
        <w:iCs/>
        <w:sz w:val="20"/>
        <w:szCs w:val="20"/>
      </w:rPr>
      <w:t>Arbuscular Mycorrhizal Fungus and Its Positive Effects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596BA" w14:textId="77777777" w:rsidR="007D6816" w:rsidRDefault="007D6816" w:rsidP="000642C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w:t>
    </w:r>
    <w:r>
      <w:rPr>
        <w:rStyle w:val="PageNumber"/>
      </w:rPr>
      <w:fldChar w:fldCharType="end"/>
    </w:r>
  </w:p>
  <w:p w14:paraId="31643550" w14:textId="77777777" w:rsidR="007D6816" w:rsidRDefault="007D6816" w:rsidP="000642C8">
    <w:pPr>
      <w:pStyle w:val="Header"/>
      <w:pBdr>
        <w:bottom w:val="single" w:sz="4" w:space="4" w:color="auto"/>
      </w:pBdr>
      <w:rPr>
        <w:lang w:val="fr-FR"/>
      </w:rPr>
    </w:pPr>
    <w:r>
      <w:t>Evolution and Schizophrenia</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02B0E" w14:textId="77777777" w:rsidR="007D6816" w:rsidRDefault="007D6816">
    <w:pPr>
      <w:framePr w:wrap="around" w:vAnchor="text" w:hAnchor="margin" w:xAlign="outside" w:y="1"/>
      <w:tabs>
        <w:tab w:val="center" w:pos="4320"/>
        <w:tab w:val="right" w:pos="8640"/>
      </w:tabs>
      <w:ind w:firstLine="0"/>
      <w:jc w:val="center"/>
    </w:pPr>
    <w:r>
      <w:fldChar w:fldCharType="begin"/>
    </w:r>
    <w:r>
      <w:instrText xml:space="preserve">PAGE  </w:instrText>
    </w:r>
    <w:r>
      <w:fldChar w:fldCharType="separate"/>
    </w:r>
    <w:r>
      <w:rPr>
        <w:noProof/>
      </w:rPr>
      <w:t>106</w:t>
    </w:r>
    <w:r>
      <w:fldChar w:fldCharType="end"/>
    </w:r>
  </w:p>
  <w:p w14:paraId="2DA08B2F" w14:textId="3CA610CA" w:rsidR="007D6816" w:rsidRPr="000C6AD1" w:rsidRDefault="007D6816" w:rsidP="004C5BFF">
    <w:pPr>
      <w:pStyle w:val="Header"/>
      <w:rPr>
        <w:i/>
        <w:lang w:val="it-IT"/>
      </w:rPr>
    </w:pPr>
    <w:r w:rsidRPr="000C6AD1">
      <w:rPr>
        <w:rFonts w:hint="eastAsia"/>
        <w:i/>
      </w:rPr>
      <w:t>Tao</w:t>
    </w:r>
    <w:r w:rsidRPr="000C6AD1">
      <w:rPr>
        <w:i/>
      </w:rPr>
      <w:t>-</w:t>
    </w:r>
    <w:r w:rsidRPr="000C6AD1">
      <w:rPr>
        <w:rFonts w:hint="eastAsia"/>
        <w:i/>
      </w:rPr>
      <w:t>Ze</w:t>
    </w:r>
    <w:r w:rsidRPr="000C6AD1">
      <w:rPr>
        <w:i/>
      </w:rPr>
      <w:t xml:space="preserve"> </w:t>
    </w:r>
    <w:r w:rsidRPr="000C6AD1">
      <w:rPr>
        <w:rFonts w:hint="eastAsia"/>
        <w:i/>
      </w:rPr>
      <w:t>Sun</w:t>
    </w:r>
    <w:r w:rsidRPr="000C6AD1">
      <w:rPr>
        <w:i/>
      </w:rPr>
      <w:t xml:space="preserve">, </w:t>
    </w:r>
    <w:r w:rsidRPr="000C6AD1">
      <w:rPr>
        <w:rFonts w:hint="eastAsia"/>
        <w:i/>
      </w:rPr>
      <w:t>Lei Fan, Hong</w:t>
    </w:r>
    <w:r w:rsidRPr="000C6AD1">
      <w:rPr>
        <w:i/>
      </w:rPr>
      <w:t>-</w:t>
    </w:r>
    <w:r w:rsidRPr="000C6AD1">
      <w:rPr>
        <w:rFonts w:hint="eastAsia"/>
        <w:i/>
      </w:rPr>
      <w:t xml:space="preserve">Na </w:t>
    </w:r>
    <w:proofErr w:type="gramStart"/>
    <w:r w:rsidRPr="000C6AD1">
      <w:rPr>
        <w:rFonts w:hint="eastAsia"/>
        <w:i/>
      </w:rPr>
      <w:t>M</w:t>
    </w:r>
    <w:r w:rsidRPr="000C6AD1">
      <w:rPr>
        <w:i/>
      </w:rPr>
      <w:t>u</w:t>
    </w:r>
    <w:proofErr w:type="gramEnd"/>
    <w:r w:rsidRPr="000C6AD1">
      <w:rPr>
        <w:i/>
      </w:rPr>
      <w:t xml:space="preserve"> </w:t>
    </w:r>
    <w:r w:rsidRPr="00AA3F0E">
      <w:rPr>
        <w:i/>
      </w:rPr>
      <w:t>and</w:t>
    </w:r>
    <w:r w:rsidRPr="00AA3F0E">
      <w:rPr>
        <w:rFonts w:hint="eastAsia"/>
        <w:i/>
      </w:rPr>
      <w:t xml:space="preserve"> </w:t>
    </w:r>
    <w:r w:rsidRPr="00AA3F0E">
      <w:rPr>
        <w:i/>
      </w:rPr>
      <w:t>A</w:t>
    </w:r>
    <w:r w:rsidRPr="00AA3F0E">
      <w:rPr>
        <w:rFonts w:hint="eastAsia"/>
        <w:i/>
      </w:rPr>
      <w:t>lexander Witherspoon</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47D9F" w14:textId="77777777" w:rsidR="008C3F57" w:rsidRPr="008C3F57" w:rsidRDefault="008C3F57">
    <w:pPr>
      <w:framePr w:wrap="around" w:vAnchor="text" w:hAnchor="margin" w:xAlign="outside" w:y="1"/>
      <w:tabs>
        <w:tab w:val="center" w:pos="4320"/>
        <w:tab w:val="right" w:pos="8640"/>
      </w:tabs>
      <w:ind w:firstLine="0"/>
      <w:jc w:val="center"/>
      <w:rPr>
        <w:sz w:val="20"/>
      </w:rPr>
    </w:pPr>
    <w:r w:rsidRPr="008C3F57">
      <w:rPr>
        <w:sz w:val="20"/>
      </w:rPr>
      <w:fldChar w:fldCharType="begin"/>
    </w:r>
    <w:r w:rsidRPr="008C3F57">
      <w:rPr>
        <w:sz w:val="20"/>
      </w:rPr>
      <w:instrText xml:space="preserve">PAGE  </w:instrText>
    </w:r>
    <w:r w:rsidRPr="008C3F57">
      <w:rPr>
        <w:sz w:val="20"/>
      </w:rPr>
      <w:fldChar w:fldCharType="separate"/>
    </w:r>
    <w:r w:rsidRPr="008C3F57">
      <w:rPr>
        <w:noProof/>
        <w:sz w:val="20"/>
      </w:rPr>
      <w:t>116</w:t>
    </w:r>
    <w:r w:rsidRPr="008C3F57">
      <w:rPr>
        <w:sz w:val="20"/>
      </w:rPr>
      <w:fldChar w:fldCharType="end"/>
    </w:r>
  </w:p>
  <w:p w14:paraId="5CD3FDA6" w14:textId="0050B36F" w:rsidR="008C3F57" w:rsidRPr="008C3F57" w:rsidRDefault="008C3F57" w:rsidP="008C3F57">
    <w:pPr>
      <w:pStyle w:val="Header"/>
      <w:rPr>
        <w:iCs/>
        <w:sz w:val="20"/>
        <w:szCs w:val="20"/>
        <w:lang w:val="it-IT"/>
      </w:rPr>
    </w:pPr>
    <w:proofErr w:type="gramStart"/>
    <w:r w:rsidRPr="008C3F57">
      <w:rPr>
        <w:iCs/>
        <w:sz w:val="20"/>
        <w:szCs w:val="20"/>
      </w:rPr>
      <w:t>Hui-Hui Wu</w:t>
    </w:r>
    <w:proofErr w:type="gramEnd"/>
    <w:r w:rsidRPr="008C3F57">
      <w:rPr>
        <w:iCs/>
        <w:sz w:val="20"/>
        <w:szCs w:val="20"/>
      </w:rPr>
      <w:t>, Yong-Jie Xu, Ying-Ning Zou and Qiang-Sheng Wu</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CAEBF" w14:textId="77777777" w:rsidR="008C3F57" w:rsidRPr="008C3F57" w:rsidRDefault="008C3F57">
    <w:pPr>
      <w:framePr w:wrap="around" w:vAnchor="text" w:hAnchor="margin" w:xAlign="outside" w:y="1"/>
      <w:tabs>
        <w:tab w:val="center" w:pos="4320"/>
        <w:tab w:val="right" w:pos="8640"/>
      </w:tabs>
      <w:ind w:firstLine="0"/>
      <w:jc w:val="center"/>
      <w:rPr>
        <w:sz w:val="20"/>
      </w:rPr>
    </w:pPr>
    <w:r w:rsidRPr="008C3F57">
      <w:rPr>
        <w:sz w:val="20"/>
      </w:rPr>
      <w:fldChar w:fldCharType="begin"/>
    </w:r>
    <w:r w:rsidRPr="008C3F57">
      <w:rPr>
        <w:sz w:val="20"/>
      </w:rPr>
      <w:instrText xml:space="preserve">PAGE  </w:instrText>
    </w:r>
    <w:r w:rsidRPr="008C3F57">
      <w:rPr>
        <w:sz w:val="20"/>
      </w:rPr>
      <w:fldChar w:fldCharType="separate"/>
    </w:r>
    <w:r w:rsidRPr="008C3F57">
      <w:rPr>
        <w:noProof/>
        <w:sz w:val="20"/>
      </w:rPr>
      <w:t>115</w:t>
    </w:r>
    <w:r w:rsidRPr="008C3F57">
      <w:rPr>
        <w:sz w:val="20"/>
      </w:rPr>
      <w:fldChar w:fldCharType="end"/>
    </w:r>
  </w:p>
  <w:p w14:paraId="73C89752" w14:textId="5367D55D" w:rsidR="008C3F57" w:rsidRPr="008C3F57" w:rsidRDefault="008C3F57">
    <w:pPr>
      <w:pStyle w:val="Header"/>
      <w:rPr>
        <w:iCs/>
        <w:sz w:val="20"/>
        <w:szCs w:val="20"/>
      </w:rPr>
    </w:pPr>
    <w:r w:rsidRPr="008C3F57">
      <w:rPr>
        <w:iCs/>
        <w:sz w:val="20"/>
        <w:szCs w:val="20"/>
      </w:rPr>
      <w:t>Potential Practical Application and Assessment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C50DD" w14:textId="44187076" w:rsidR="007D6816" w:rsidRPr="008C3F57" w:rsidRDefault="007D6816" w:rsidP="00332F13">
    <w:pPr>
      <w:pStyle w:val="Header"/>
      <w:tabs>
        <w:tab w:val="clear" w:pos="4320"/>
        <w:tab w:val="clear" w:pos="8640"/>
        <w:tab w:val="right" w:pos="6480"/>
      </w:tabs>
      <w:jc w:val="both"/>
      <w:rPr>
        <w:sz w:val="20"/>
        <w:szCs w:val="20"/>
      </w:rPr>
    </w:pPr>
    <w:r w:rsidRPr="008C3F57">
      <w:rPr>
        <w:sz w:val="20"/>
        <w:szCs w:val="20"/>
      </w:rPr>
      <w:t>In: Endophytic Fungi</w:t>
    </w:r>
    <w:r w:rsidRPr="008C3F57">
      <w:rPr>
        <w:sz w:val="20"/>
        <w:szCs w:val="20"/>
      </w:rPr>
      <w:tab/>
      <w:t>ISBN: 978-1-68507-354-1</w:t>
    </w:r>
  </w:p>
  <w:p w14:paraId="0CAC0546" w14:textId="57D0AE82" w:rsidR="007D6816" w:rsidRPr="008C3F57" w:rsidRDefault="007D6816" w:rsidP="00332F13">
    <w:pPr>
      <w:pStyle w:val="Header"/>
      <w:tabs>
        <w:tab w:val="clear" w:pos="4320"/>
        <w:tab w:val="clear" w:pos="8640"/>
        <w:tab w:val="right" w:pos="6480"/>
      </w:tabs>
      <w:jc w:val="both"/>
      <w:rPr>
        <w:sz w:val="20"/>
        <w:szCs w:val="20"/>
      </w:rPr>
    </w:pPr>
    <w:r w:rsidRPr="008C3F57">
      <w:rPr>
        <w:sz w:val="20"/>
        <w:szCs w:val="20"/>
      </w:rPr>
      <w:t>Editors: Qiang-Sheng Wu et al.</w:t>
    </w:r>
    <w:r w:rsidRPr="008C3F57">
      <w:rPr>
        <w:sz w:val="20"/>
        <w:szCs w:val="20"/>
      </w:rPr>
      <w:tab/>
      <w:t>© 2022 Nova Science Publishers, Inc.</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16E3B" w14:textId="77777777" w:rsidR="008C3F57" w:rsidRPr="008C3F57" w:rsidRDefault="008C3F57">
    <w:pPr>
      <w:framePr w:wrap="around" w:vAnchor="text" w:hAnchor="margin" w:xAlign="outside" w:y="1"/>
      <w:tabs>
        <w:tab w:val="center" w:pos="4320"/>
        <w:tab w:val="right" w:pos="8640"/>
      </w:tabs>
      <w:ind w:firstLine="0"/>
      <w:jc w:val="center"/>
      <w:rPr>
        <w:sz w:val="20"/>
      </w:rPr>
    </w:pPr>
    <w:r w:rsidRPr="008C3F57">
      <w:rPr>
        <w:sz w:val="20"/>
      </w:rPr>
      <w:fldChar w:fldCharType="begin"/>
    </w:r>
    <w:r w:rsidRPr="008C3F57">
      <w:rPr>
        <w:sz w:val="20"/>
      </w:rPr>
      <w:instrText xml:space="preserve">PAGE  </w:instrText>
    </w:r>
    <w:r w:rsidRPr="008C3F57">
      <w:rPr>
        <w:sz w:val="20"/>
      </w:rPr>
      <w:fldChar w:fldCharType="separate"/>
    </w:r>
    <w:r w:rsidRPr="008C3F57">
      <w:rPr>
        <w:noProof/>
        <w:sz w:val="20"/>
      </w:rPr>
      <w:t>116</w:t>
    </w:r>
    <w:r w:rsidRPr="008C3F57">
      <w:rPr>
        <w:sz w:val="20"/>
      </w:rPr>
      <w:fldChar w:fldCharType="end"/>
    </w:r>
  </w:p>
  <w:p w14:paraId="2DCE98F6" w14:textId="1568D6D6" w:rsidR="008C3F57" w:rsidRPr="008C3F57" w:rsidRDefault="008C3F57" w:rsidP="008C3F57">
    <w:pPr>
      <w:pStyle w:val="Header"/>
      <w:rPr>
        <w:iCs/>
        <w:sz w:val="20"/>
        <w:szCs w:val="20"/>
        <w:lang w:val="it-IT"/>
      </w:rPr>
    </w:pPr>
    <w:r w:rsidRPr="008C3F57">
      <w:rPr>
        <w:iCs/>
        <w:sz w:val="20"/>
        <w:szCs w:val="20"/>
      </w:rPr>
      <w:t>About the Editors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12044" w14:textId="77777777" w:rsidR="008C3F57" w:rsidRPr="008C3F57" w:rsidRDefault="008C3F57">
    <w:pPr>
      <w:framePr w:wrap="around" w:vAnchor="text" w:hAnchor="margin" w:xAlign="outside" w:y="1"/>
      <w:tabs>
        <w:tab w:val="center" w:pos="4320"/>
        <w:tab w:val="right" w:pos="8640"/>
      </w:tabs>
      <w:ind w:firstLine="0"/>
      <w:jc w:val="center"/>
      <w:rPr>
        <w:sz w:val="20"/>
      </w:rPr>
    </w:pPr>
    <w:r w:rsidRPr="008C3F57">
      <w:rPr>
        <w:sz w:val="20"/>
      </w:rPr>
      <w:fldChar w:fldCharType="begin"/>
    </w:r>
    <w:r w:rsidRPr="008C3F57">
      <w:rPr>
        <w:sz w:val="20"/>
      </w:rPr>
      <w:instrText xml:space="preserve">PAGE  </w:instrText>
    </w:r>
    <w:r w:rsidRPr="008C3F57">
      <w:rPr>
        <w:sz w:val="20"/>
      </w:rPr>
      <w:fldChar w:fldCharType="separate"/>
    </w:r>
    <w:r w:rsidRPr="008C3F57">
      <w:rPr>
        <w:noProof/>
        <w:sz w:val="20"/>
      </w:rPr>
      <w:t>115</w:t>
    </w:r>
    <w:r w:rsidRPr="008C3F57">
      <w:rPr>
        <w:sz w:val="20"/>
      </w:rPr>
      <w:fldChar w:fldCharType="end"/>
    </w:r>
  </w:p>
  <w:p w14:paraId="376FB299" w14:textId="171B098F" w:rsidR="008C3F57" w:rsidRPr="008C3F57" w:rsidRDefault="008C3F57">
    <w:pPr>
      <w:pStyle w:val="Header"/>
      <w:rPr>
        <w:iCs/>
        <w:sz w:val="20"/>
        <w:szCs w:val="20"/>
      </w:rPr>
    </w:pPr>
    <w:r w:rsidRPr="008C3F57">
      <w:rPr>
        <w:iCs/>
        <w:sz w:val="20"/>
        <w:szCs w:val="20"/>
      </w:rPr>
      <w:t>About the Editors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9FCB3" w14:textId="7BC44E55" w:rsidR="007D6816" w:rsidRPr="00332F13" w:rsidRDefault="007D6816" w:rsidP="00332F13">
    <w:pPr>
      <w:pStyle w:val="Header"/>
      <w:tabs>
        <w:tab w:val="clear" w:pos="4320"/>
        <w:tab w:val="clear" w:pos="8640"/>
        <w:tab w:val="right" w:pos="6480"/>
      </w:tabs>
      <w:jc w:val="both"/>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F3DFF" w14:textId="77777777" w:rsidR="008C3F57" w:rsidRPr="008C3F57" w:rsidRDefault="008C3F57">
    <w:pPr>
      <w:framePr w:wrap="around" w:vAnchor="text" w:hAnchor="margin" w:xAlign="outside" w:y="1"/>
      <w:tabs>
        <w:tab w:val="center" w:pos="4320"/>
        <w:tab w:val="right" w:pos="8640"/>
      </w:tabs>
      <w:ind w:firstLine="0"/>
      <w:jc w:val="center"/>
      <w:rPr>
        <w:sz w:val="20"/>
      </w:rPr>
    </w:pPr>
    <w:r w:rsidRPr="008C3F57">
      <w:rPr>
        <w:sz w:val="20"/>
      </w:rPr>
      <w:fldChar w:fldCharType="begin"/>
    </w:r>
    <w:r w:rsidRPr="008C3F57">
      <w:rPr>
        <w:sz w:val="20"/>
      </w:rPr>
      <w:instrText xml:space="preserve">PAGE  </w:instrText>
    </w:r>
    <w:r w:rsidRPr="008C3F57">
      <w:rPr>
        <w:sz w:val="20"/>
      </w:rPr>
      <w:fldChar w:fldCharType="separate"/>
    </w:r>
    <w:r w:rsidRPr="008C3F57">
      <w:rPr>
        <w:noProof/>
        <w:sz w:val="20"/>
      </w:rPr>
      <w:t>116</w:t>
    </w:r>
    <w:r w:rsidRPr="008C3F57">
      <w:rPr>
        <w:sz w:val="20"/>
      </w:rPr>
      <w:fldChar w:fldCharType="end"/>
    </w:r>
  </w:p>
  <w:p w14:paraId="748A2D09" w14:textId="243F7BCD" w:rsidR="008C3F57" w:rsidRPr="008C3F57" w:rsidRDefault="008C3F57" w:rsidP="008C3F57">
    <w:pPr>
      <w:pStyle w:val="Header"/>
      <w:rPr>
        <w:iCs/>
        <w:sz w:val="20"/>
        <w:szCs w:val="20"/>
        <w:lang w:val="it-IT"/>
      </w:rPr>
    </w:pPr>
    <w:r>
      <w:rPr>
        <w:iCs/>
        <w:sz w:val="20"/>
        <w:szCs w:val="20"/>
      </w:rPr>
      <w:t>Index</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87927" w14:textId="77777777" w:rsidR="008C3F57" w:rsidRPr="008C3F57" w:rsidRDefault="008C3F57">
    <w:pPr>
      <w:framePr w:wrap="around" w:vAnchor="text" w:hAnchor="margin" w:xAlign="outside" w:y="1"/>
      <w:tabs>
        <w:tab w:val="center" w:pos="4320"/>
        <w:tab w:val="right" w:pos="8640"/>
      </w:tabs>
      <w:ind w:firstLine="0"/>
      <w:jc w:val="center"/>
      <w:rPr>
        <w:sz w:val="20"/>
      </w:rPr>
    </w:pPr>
    <w:r w:rsidRPr="008C3F57">
      <w:rPr>
        <w:sz w:val="20"/>
      </w:rPr>
      <w:fldChar w:fldCharType="begin"/>
    </w:r>
    <w:r w:rsidRPr="008C3F57">
      <w:rPr>
        <w:sz w:val="20"/>
      </w:rPr>
      <w:instrText xml:space="preserve">PAGE  </w:instrText>
    </w:r>
    <w:r w:rsidRPr="008C3F57">
      <w:rPr>
        <w:sz w:val="20"/>
      </w:rPr>
      <w:fldChar w:fldCharType="separate"/>
    </w:r>
    <w:r w:rsidRPr="008C3F57">
      <w:rPr>
        <w:noProof/>
        <w:sz w:val="20"/>
      </w:rPr>
      <w:t>115</w:t>
    </w:r>
    <w:r w:rsidRPr="008C3F57">
      <w:rPr>
        <w:sz w:val="20"/>
      </w:rPr>
      <w:fldChar w:fldCharType="end"/>
    </w:r>
  </w:p>
  <w:p w14:paraId="320C7E06" w14:textId="23BACCD8" w:rsidR="008C3F57" w:rsidRPr="008C3F57" w:rsidRDefault="008C3F57">
    <w:pPr>
      <w:pStyle w:val="Header"/>
      <w:rPr>
        <w:iCs/>
        <w:sz w:val="20"/>
        <w:szCs w:val="20"/>
      </w:rPr>
    </w:pPr>
    <w:r>
      <w:rPr>
        <w:iCs/>
        <w:sz w:val="20"/>
        <w:szCs w:val="20"/>
      </w:rPr>
      <w:t>Index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FFE60" w14:textId="77777777" w:rsidR="007D6816" w:rsidRDefault="007D6816" w:rsidP="000642C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vii</w:t>
    </w:r>
    <w:r>
      <w:rPr>
        <w:rStyle w:val="PageNumber"/>
      </w:rPr>
      <w:fldChar w:fldCharType="end"/>
    </w:r>
  </w:p>
  <w:p w14:paraId="539E930C" w14:textId="77777777" w:rsidR="007D6816" w:rsidRDefault="007D6816" w:rsidP="000642C8">
    <w:pPr>
      <w:pStyle w:val="Header"/>
      <w:pBdr>
        <w:bottom w:val="single" w:sz="4" w:space="4" w:color="auto"/>
      </w:pBdr>
      <w:rPr>
        <w:lang w:val="fr-FR"/>
      </w:rPr>
    </w:pPr>
    <w:r>
      <w:t>Contents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5599" w14:textId="77777777" w:rsidR="007D6816" w:rsidRPr="00974737" w:rsidRDefault="007D6816" w:rsidP="000642C8">
    <w:pPr>
      <w:pStyle w:val="Header"/>
      <w:framePr w:wrap="around" w:vAnchor="text" w:hAnchor="margin" w:xAlign="outside" w:y="1"/>
      <w:rPr>
        <w:rStyle w:val="PageNumber"/>
        <w:szCs w:val="20"/>
      </w:rPr>
    </w:pPr>
    <w:r w:rsidRPr="00974737">
      <w:rPr>
        <w:rStyle w:val="PageNumber"/>
        <w:szCs w:val="20"/>
      </w:rPr>
      <w:fldChar w:fldCharType="begin"/>
    </w:r>
    <w:r w:rsidRPr="00974737">
      <w:rPr>
        <w:rStyle w:val="PageNumber"/>
        <w:szCs w:val="20"/>
      </w:rPr>
      <w:instrText xml:space="preserve">PAGE  </w:instrText>
    </w:r>
    <w:r w:rsidRPr="00974737">
      <w:rPr>
        <w:rStyle w:val="PageNumber"/>
        <w:szCs w:val="20"/>
      </w:rPr>
      <w:fldChar w:fldCharType="separate"/>
    </w:r>
    <w:r w:rsidRPr="00974737">
      <w:rPr>
        <w:rStyle w:val="PageNumber"/>
        <w:noProof/>
        <w:szCs w:val="20"/>
      </w:rPr>
      <w:t>viii</w:t>
    </w:r>
    <w:r w:rsidRPr="00974737">
      <w:rPr>
        <w:rStyle w:val="PageNumber"/>
        <w:szCs w:val="20"/>
      </w:rPr>
      <w:fldChar w:fldCharType="end"/>
    </w:r>
  </w:p>
  <w:p w14:paraId="5C7C7744" w14:textId="2926C088" w:rsidR="007D6816" w:rsidRPr="00974737" w:rsidRDefault="007D6816" w:rsidP="00AE7F71">
    <w:pPr>
      <w:pStyle w:val="Header"/>
      <w:rPr>
        <w:iCs/>
        <w:sz w:val="20"/>
        <w:szCs w:val="20"/>
      </w:rPr>
    </w:pPr>
    <w:r w:rsidRPr="00974737">
      <w:rPr>
        <w:iCs/>
        <w:sz w:val="20"/>
        <w:szCs w:val="20"/>
      </w:rPr>
      <w:t>Qiang-Sheng Wu, Ying-Ning Zou and Yong-Jie Xu</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12D66" w14:textId="77777777" w:rsidR="007D6816" w:rsidRPr="00974737" w:rsidRDefault="007D6816" w:rsidP="000642C8">
    <w:pPr>
      <w:pStyle w:val="Header"/>
      <w:framePr w:wrap="around" w:vAnchor="text" w:hAnchor="margin" w:xAlign="outside" w:y="1"/>
      <w:rPr>
        <w:rStyle w:val="PageNumber"/>
        <w:szCs w:val="20"/>
      </w:rPr>
    </w:pPr>
    <w:r w:rsidRPr="00974737">
      <w:rPr>
        <w:rStyle w:val="PageNumber"/>
        <w:szCs w:val="20"/>
      </w:rPr>
      <w:fldChar w:fldCharType="begin"/>
    </w:r>
    <w:r w:rsidRPr="00974737">
      <w:rPr>
        <w:rStyle w:val="PageNumber"/>
        <w:szCs w:val="20"/>
      </w:rPr>
      <w:instrText xml:space="preserve">PAGE  </w:instrText>
    </w:r>
    <w:r w:rsidRPr="00974737">
      <w:rPr>
        <w:rStyle w:val="PageNumber"/>
        <w:szCs w:val="20"/>
      </w:rPr>
      <w:fldChar w:fldCharType="separate"/>
    </w:r>
    <w:r w:rsidRPr="00974737">
      <w:rPr>
        <w:rStyle w:val="PageNumber"/>
        <w:noProof/>
        <w:szCs w:val="20"/>
      </w:rPr>
      <w:t>ix</w:t>
    </w:r>
    <w:r w:rsidRPr="00974737">
      <w:rPr>
        <w:rStyle w:val="PageNumber"/>
        <w:szCs w:val="20"/>
      </w:rPr>
      <w:fldChar w:fldCharType="end"/>
    </w:r>
  </w:p>
  <w:p w14:paraId="75A760B1" w14:textId="77777777" w:rsidR="007D6816" w:rsidRPr="00974737" w:rsidRDefault="007D6816" w:rsidP="00AE7F71">
    <w:pPr>
      <w:pStyle w:val="Header"/>
      <w:rPr>
        <w:iCs/>
        <w:sz w:val="20"/>
        <w:szCs w:val="20"/>
        <w:lang w:val="fr-FR"/>
      </w:rPr>
    </w:pPr>
    <w:r w:rsidRPr="00974737">
      <w:rPr>
        <w:iCs/>
        <w:sz w:val="20"/>
        <w:szCs w:val="20"/>
      </w:rPr>
      <w:t>Preface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C1A6F" w14:textId="77777777" w:rsidR="007D6816" w:rsidRDefault="007D6816" w:rsidP="00D10D94">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62</w:t>
    </w:r>
    <w:r>
      <w:rPr>
        <w:rStyle w:val="PageNumber"/>
      </w:rPr>
      <w:fldChar w:fldCharType="end"/>
    </w:r>
  </w:p>
  <w:p w14:paraId="342EFAC1" w14:textId="77777777" w:rsidR="007D6816" w:rsidRPr="00974737" w:rsidRDefault="007D6816" w:rsidP="006A3F32">
    <w:pPr>
      <w:pStyle w:val="RunningHead"/>
      <w:pBdr>
        <w:bottom w:val="none" w:sz="0" w:space="0" w:color="auto"/>
      </w:pBdr>
      <w:ind w:firstLine="0"/>
      <w:rPr>
        <w:iCs/>
        <w:sz w:val="20"/>
      </w:rPr>
    </w:pPr>
    <w:r w:rsidRPr="00974737">
      <w:rPr>
        <w:iCs/>
        <w:sz w:val="20"/>
      </w:rPr>
      <w:t>Acharya Balkrishna, Ritika Joshi, Ashish Dhyani et al.</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E0B7B" w14:textId="77777777" w:rsidR="007D6816" w:rsidRDefault="007D6816" w:rsidP="00D10D94">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61</w:t>
    </w:r>
    <w:r>
      <w:rPr>
        <w:rStyle w:val="PageNumber"/>
      </w:rPr>
      <w:fldChar w:fldCharType="end"/>
    </w:r>
  </w:p>
  <w:p w14:paraId="73DB547B" w14:textId="77777777" w:rsidR="007D6816" w:rsidRPr="00974737" w:rsidRDefault="007D6816" w:rsidP="006A3F32">
    <w:pPr>
      <w:pStyle w:val="RunningHead"/>
      <w:pBdr>
        <w:bottom w:val="none" w:sz="0" w:space="0" w:color="auto"/>
      </w:pBdr>
      <w:ind w:firstLine="0"/>
      <w:rPr>
        <w:iCs/>
        <w:sz w:val="20"/>
      </w:rPr>
    </w:pPr>
    <w:r w:rsidRPr="00974737">
      <w:rPr>
        <w:iCs/>
        <w:sz w:val="20"/>
      </w:rPr>
      <w:t>Endophytic Fungi</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D642A" w14:textId="39D4F09E" w:rsidR="007D6816" w:rsidRPr="008F2660" w:rsidRDefault="007D6816" w:rsidP="008F266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F1B14" w14:textId="77777777" w:rsidR="007D6816" w:rsidRPr="00B666FE" w:rsidRDefault="007D6816" w:rsidP="00B666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RTF_Num 6"/>
    <w:lvl w:ilvl="0">
      <w:start w:val="1"/>
      <w:numFmt w:val="decimal"/>
      <w:lvlText w:val="%1)"/>
      <w:lvlJc w:val="left"/>
      <w:pPr>
        <w:ind w:left="360" w:hanging="360"/>
      </w:pPr>
      <w:rPr>
        <w:rFonts w:cs="Times New Roman"/>
      </w:rPr>
    </w:lvl>
  </w:abstractNum>
  <w:abstractNum w:abstractNumId="1" w15:restartNumberingAfterBreak="0">
    <w:nsid w:val="01E431C7"/>
    <w:multiLevelType w:val="multilevel"/>
    <w:tmpl w:val="AD562758"/>
    <w:lvl w:ilvl="0">
      <w:start w:val="1"/>
      <w:numFmt w:val="decimal"/>
      <w:pStyle w:val="TABLEOFCONTENTS-1"/>
      <w:lvlText w:val="%1.0"/>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pStyle w:val="TABLEOFCONTENTS-3"/>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30F10A8"/>
    <w:multiLevelType w:val="multilevel"/>
    <w:tmpl w:val="030F10A8"/>
    <w:lvl w:ilvl="0">
      <w:start w:val="1"/>
      <w:numFmt w:val="decimal"/>
      <w:pStyle w:val="H1"/>
      <w:suff w:val="space"/>
      <w:lvlText w:val="%1."/>
      <w:lvlJc w:val="left"/>
      <w:pPr>
        <w:ind w:left="0" w:firstLine="0"/>
      </w:pPr>
      <w:rPr>
        <w:rFonts w:ascii="Palatino Linotype" w:hAnsi="Palatino Linotype" w:hint="default"/>
        <w:b/>
        <w:i w:val="0"/>
        <w:sz w:val="22"/>
      </w:rPr>
    </w:lvl>
    <w:lvl w:ilvl="1">
      <w:start w:val="1"/>
      <w:numFmt w:val="decimal"/>
      <w:pStyle w:val="H2"/>
      <w:suff w:val="space"/>
      <w:lvlText w:val="%1.%2."/>
      <w:lvlJc w:val="left"/>
      <w:pPr>
        <w:ind w:left="-1985" w:firstLine="0"/>
      </w:pPr>
      <w:rPr>
        <w:rFonts w:ascii="Palatino Linotype" w:hAnsi="Palatino Linotype" w:hint="default"/>
        <w:b/>
        <w:i w:val="0"/>
        <w:sz w:val="20"/>
      </w:rPr>
    </w:lvl>
    <w:lvl w:ilvl="2">
      <w:start w:val="1"/>
      <w:numFmt w:val="decimal"/>
      <w:pStyle w:val="H3"/>
      <w:suff w:val="space"/>
      <w:lvlText w:val="%1.%2.%3."/>
      <w:lvlJc w:val="left"/>
      <w:pPr>
        <w:ind w:left="-1985" w:firstLine="0"/>
      </w:pPr>
      <w:rPr>
        <w:rFonts w:ascii="Palatino Linotype" w:hAnsi="Palatino Linotype" w:hint="default"/>
        <w:b w:val="0"/>
        <w:i/>
        <w:sz w:val="20"/>
      </w:rPr>
    </w:lvl>
    <w:lvl w:ilvl="3">
      <w:start w:val="1"/>
      <w:numFmt w:val="decimal"/>
      <w:pStyle w:val="H4"/>
      <w:suff w:val="space"/>
      <w:lvlText w:val="%1.%2.%3.%4."/>
      <w:lvlJc w:val="left"/>
      <w:pPr>
        <w:ind w:left="-1985" w:firstLine="0"/>
      </w:pPr>
      <w:rPr>
        <w:rFonts w:ascii="Palatino Linotype" w:hAnsi="Palatino Linotype" w:hint="default"/>
        <w:b w:val="0"/>
        <w:i/>
        <w:sz w:val="18"/>
      </w:rPr>
    </w:lvl>
    <w:lvl w:ilvl="4">
      <w:start w:val="1"/>
      <w:numFmt w:val="decimal"/>
      <w:pStyle w:val="H5"/>
      <w:suff w:val="space"/>
      <w:lvlText w:val="%1.%2.%3.%4.%5."/>
      <w:lvlJc w:val="left"/>
      <w:pPr>
        <w:ind w:left="-1985" w:firstLine="0"/>
      </w:pPr>
      <w:rPr>
        <w:rFonts w:ascii="Palatino Linotype" w:hAnsi="Palatino Linotype" w:hint="default"/>
        <w:b w:val="0"/>
        <w:i/>
        <w:sz w:val="18"/>
      </w:rPr>
    </w:lvl>
    <w:lvl w:ilvl="5">
      <w:start w:val="1"/>
      <w:numFmt w:val="lowerRoman"/>
      <w:lvlText w:val="(%6)"/>
      <w:lvlJc w:val="left"/>
      <w:pPr>
        <w:ind w:left="-1985" w:firstLine="0"/>
      </w:pPr>
      <w:rPr>
        <w:rFonts w:hint="default"/>
      </w:rPr>
    </w:lvl>
    <w:lvl w:ilvl="6">
      <w:start w:val="1"/>
      <w:numFmt w:val="decimal"/>
      <w:lvlText w:val="%7."/>
      <w:lvlJc w:val="left"/>
      <w:pPr>
        <w:ind w:left="-1985" w:firstLine="0"/>
      </w:pPr>
      <w:rPr>
        <w:rFonts w:hint="default"/>
      </w:rPr>
    </w:lvl>
    <w:lvl w:ilvl="7">
      <w:start w:val="1"/>
      <w:numFmt w:val="lowerLetter"/>
      <w:lvlText w:val="%8."/>
      <w:lvlJc w:val="left"/>
      <w:pPr>
        <w:ind w:left="-1985" w:firstLine="0"/>
      </w:pPr>
      <w:rPr>
        <w:rFonts w:hint="default"/>
      </w:rPr>
    </w:lvl>
    <w:lvl w:ilvl="8">
      <w:start w:val="1"/>
      <w:numFmt w:val="lowerRoman"/>
      <w:lvlText w:val="%9."/>
      <w:lvlJc w:val="left"/>
      <w:pPr>
        <w:ind w:left="-1985" w:firstLine="0"/>
      </w:pPr>
      <w:rPr>
        <w:rFonts w:hint="default"/>
      </w:rPr>
    </w:lvl>
  </w:abstractNum>
  <w:abstractNum w:abstractNumId="3" w15:restartNumberingAfterBreak="0">
    <w:nsid w:val="0CE1359B"/>
    <w:multiLevelType w:val="multilevel"/>
    <w:tmpl w:val="C8223FB4"/>
    <w:lvl w:ilvl="0">
      <w:start w:val="1"/>
      <w:numFmt w:val="bullet"/>
      <w:pStyle w:val="heading1"/>
      <w:lvlText w:val=""/>
      <w:lvlJc w:val="left"/>
      <w:pPr>
        <w:tabs>
          <w:tab w:val="num" w:pos="720"/>
        </w:tabs>
        <w:ind w:left="720" w:hanging="360"/>
      </w:pPr>
      <w:rPr>
        <w:rFonts w:ascii="Symbol" w:hAnsi="Symbol" w:hint="default"/>
        <w:sz w:val="20"/>
      </w:rPr>
    </w:lvl>
    <w:lvl w:ilvl="1" w:tentative="1">
      <w:start w:val="1"/>
      <w:numFmt w:val="bullet"/>
      <w:pStyle w:val="heading2"/>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8811A3"/>
    <w:multiLevelType w:val="hybridMultilevel"/>
    <w:tmpl w:val="AF76B440"/>
    <w:lvl w:ilvl="0" w:tplc="5204FA72">
      <w:start w:val="1"/>
      <w:numFmt w:val="decimal"/>
      <w:pStyle w:val="a"/>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961A0D"/>
    <w:multiLevelType w:val="multilevel"/>
    <w:tmpl w:val="13961A0D"/>
    <w:lvl w:ilvl="0">
      <w:start w:val="1"/>
      <w:numFmt w:val="decimal"/>
      <w:pStyle w:val="tabcaption"/>
      <w:lvlText w:val="Table %1."/>
      <w:lvlJc w:val="left"/>
      <w:pPr>
        <w:ind w:left="360" w:hanging="360"/>
      </w:pPr>
      <w:rPr>
        <w:rFonts w:ascii="Arial Black" w:hAnsi="Arial Black" w:hint="default"/>
        <w:b w:val="0"/>
        <w:i w:val="0"/>
        <w:sz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76649F1"/>
    <w:multiLevelType w:val="multilevel"/>
    <w:tmpl w:val="E4366B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B1A7CCD"/>
    <w:multiLevelType w:val="hybridMultilevel"/>
    <w:tmpl w:val="9D348300"/>
    <w:lvl w:ilvl="0" w:tplc="406E44AE">
      <w:start w:val="1"/>
      <w:numFmt w:val="decimal"/>
      <w:pStyle w:val="References"/>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1C052017"/>
    <w:multiLevelType w:val="multilevel"/>
    <w:tmpl w:val="1C052017"/>
    <w:lvl w:ilvl="0">
      <w:start w:val="1"/>
      <w:numFmt w:val="decimal"/>
      <w:pStyle w:val="steps"/>
      <w:lvlText w:val="Step %1."/>
      <w:lvlJc w:val="left"/>
      <w:pPr>
        <w:ind w:left="360" w:hanging="360"/>
      </w:pPr>
      <w:rPr>
        <w:rFonts w:ascii="Arial Black" w:hAnsi="Arial Black" w:hint="default"/>
        <w:b w:val="0"/>
        <w:i w:val="0"/>
        <w:sz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C3B4474"/>
    <w:multiLevelType w:val="hybridMultilevel"/>
    <w:tmpl w:val="0E60DA22"/>
    <w:lvl w:ilvl="0" w:tplc="E110A8CE">
      <w:start w:val="1"/>
      <w:numFmt w:val="bullet"/>
      <w:pStyle w:val="bulletlis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772220"/>
    <w:multiLevelType w:val="hybridMultilevel"/>
    <w:tmpl w:val="4C54C734"/>
    <w:lvl w:ilvl="0" w:tplc="D04ED72E">
      <w:start w:val="1"/>
      <w:numFmt w:val="decimal"/>
      <w:pStyle w:val="24Reference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4951FB1"/>
    <w:multiLevelType w:val="hybridMultilevel"/>
    <w:tmpl w:val="BB80BC56"/>
    <w:lvl w:ilvl="0" w:tplc="B0DA2020">
      <w:start w:val="1"/>
      <w:numFmt w:val="decimal"/>
      <w:lvlText w:val="%1."/>
      <w:lvlJc w:val="left"/>
      <w:pPr>
        <w:tabs>
          <w:tab w:val="num" w:pos="36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CA0243"/>
    <w:multiLevelType w:val="hybridMultilevel"/>
    <w:tmpl w:val="092ACE98"/>
    <w:lvl w:ilvl="0" w:tplc="5A98DEEE">
      <w:start w:val="1"/>
      <w:numFmt w:val="decimal"/>
      <w:pStyle w:val="numbered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A374B81"/>
    <w:multiLevelType w:val="multilevel"/>
    <w:tmpl w:val="4C46949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pStyle w:val="Style2"/>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31B5330F"/>
    <w:multiLevelType w:val="hybridMultilevel"/>
    <w:tmpl w:val="1116DF66"/>
    <w:lvl w:ilvl="0" w:tplc="D4E4E53C">
      <w:start w:val="1"/>
      <w:numFmt w:val="bullet"/>
      <w:pStyle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29949BD"/>
    <w:multiLevelType w:val="multilevel"/>
    <w:tmpl w:val="BC3AB4C6"/>
    <w:numStyleLink w:val="referencelist"/>
  </w:abstractNum>
  <w:abstractNum w:abstractNumId="16" w15:restartNumberingAfterBreak="0">
    <w:nsid w:val="38FA16E0"/>
    <w:multiLevelType w:val="hybridMultilevel"/>
    <w:tmpl w:val="73AE4A82"/>
    <w:lvl w:ilvl="0" w:tplc="F21EF66E">
      <w:start w:val="1"/>
      <w:numFmt w:val="decimal"/>
      <w:lvlText w:val="%1."/>
      <w:lvlJc w:val="left"/>
      <w:pPr>
        <w:tabs>
          <w:tab w:val="num" w:pos="360"/>
        </w:tabs>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C555B96"/>
    <w:multiLevelType w:val="multilevel"/>
    <w:tmpl w:val="3C555B96"/>
    <w:lvl w:ilvl="0">
      <w:start w:val="1"/>
      <w:numFmt w:val="decimal"/>
      <w:pStyle w:val="numbering1"/>
      <w:lvlText w:val="%1."/>
      <w:lvlJc w:val="left"/>
      <w:pPr>
        <w:tabs>
          <w:tab w:val="left" w:pos="357"/>
        </w:tabs>
        <w:ind w:left="357" w:hanging="35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2190742"/>
    <w:multiLevelType w:val="hybridMultilevel"/>
    <w:tmpl w:val="5FB075D6"/>
    <w:lvl w:ilvl="0" w:tplc="04190001">
      <w:start w:val="1"/>
      <w:numFmt w:val="bullet"/>
      <w:pStyle w:val="ListBullet"/>
      <w:lvlText w:val=""/>
      <w:lvlJc w:val="left"/>
      <w:pPr>
        <w:tabs>
          <w:tab w:val="num" w:pos="1080"/>
        </w:tabs>
        <w:ind w:left="1080" w:hanging="360"/>
      </w:pPr>
      <w:rPr>
        <w:rFonts w:ascii="Symbol" w:hAnsi="Symbol" w:hint="default"/>
        <w:sz w:val="20"/>
        <w:szCs w:val="20"/>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44A16C2"/>
    <w:multiLevelType w:val="hybridMultilevel"/>
    <w:tmpl w:val="8BD84A06"/>
    <w:styleLink w:val="Vietagrande"/>
    <w:lvl w:ilvl="0" w:tplc="934E9160">
      <w:start w:val="1"/>
      <w:numFmt w:val="bullet"/>
      <w:lvlText w:val="•"/>
      <w:lvlJc w:val="left"/>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
      <w:lvlJc w:val="left"/>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05">
      <w:start w:val="1"/>
      <w:numFmt w:val="bullet"/>
      <w:lvlText w:val="•"/>
      <w:lvlJc w:val="left"/>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01">
      <w:start w:val="1"/>
      <w:numFmt w:val="bullet"/>
      <w:lvlText w:val="•"/>
      <w:lvlJc w:val="left"/>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090003">
      <w:start w:val="1"/>
      <w:numFmt w:val="bullet"/>
      <w:lvlText w:val="•"/>
      <w:lvlJc w:val="left"/>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090005">
      <w:start w:val="1"/>
      <w:numFmt w:val="bullet"/>
      <w:lvlText w:val="•"/>
      <w:lvlJc w:val="left"/>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090001">
      <w:start w:val="1"/>
      <w:numFmt w:val="bullet"/>
      <w:lvlText w:val="•"/>
      <w:lvlJc w:val="left"/>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090003">
      <w:start w:val="1"/>
      <w:numFmt w:val="bullet"/>
      <w:lvlText w:val="•"/>
      <w:lvlJc w:val="left"/>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090005">
      <w:start w:val="1"/>
      <w:numFmt w:val="bullet"/>
      <w:lvlText w:val="•"/>
      <w:lvlJc w:val="left"/>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4AF2595B"/>
    <w:multiLevelType w:val="hybridMultilevel"/>
    <w:tmpl w:val="053E5C96"/>
    <w:lvl w:ilvl="0" w:tplc="83908F72">
      <w:start w:val="1"/>
      <w:numFmt w:val="decimal"/>
      <w:pStyle w:val="20Heading1"/>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2" w15:restartNumberingAfterBreak="0">
    <w:nsid w:val="4D5F79EA"/>
    <w:multiLevelType w:val="hybridMultilevel"/>
    <w:tmpl w:val="8D4E6540"/>
    <w:name w:val="WW8Num672"/>
    <w:styleLink w:val="Nmero"/>
    <w:lvl w:ilvl="0" w:tplc="2C84504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D65998">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BA5F24">
      <w:start w:val="1"/>
      <w:numFmt w:val="decimal"/>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0ECF7D8">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E0335E">
      <w:start w:val="1"/>
      <w:numFmt w:val="decimal"/>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84F496">
      <w:start w:val="1"/>
      <w:numFmt w:val="decimal"/>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A27EC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3102E6C">
      <w:start w:val="1"/>
      <w:numFmt w:val="decimal"/>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E761B26">
      <w:start w:val="1"/>
      <w:numFmt w:val="decimal"/>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538447C0"/>
    <w:multiLevelType w:val="multilevel"/>
    <w:tmpl w:val="538447C0"/>
    <w:lvl w:ilvl="0">
      <w:start w:val="1"/>
      <w:numFmt w:val="lowerRoman"/>
      <w:pStyle w:val="numberingi"/>
      <w:lvlText w:val="%1."/>
      <w:lvlJc w:val="left"/>
      <w:pPr>
        <w:tabs>
          <w:tab w:val="left" w:pos="357"/>
        </w:tabs>
        <w:ind w:left="357" w:hanging="357"/>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4" w15:restartNumberingAfterBreak="0">
    <w:nsid w:val="554D29EF"/>
    <w:multiLevelType w:val="multilevel"/>
    <w:tmpl w:val="554D29EF"/>
    <w:lvl w:ilvl="0">
      <w:start w:val="1"/>
      <w:numFmt w:val="decimal"/>
      <w:pStyle w:val="refs"/>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B9C2F6E"/>
    <w:multiLevelType w:val="multilevel"/>
    <w:tmpl w:val="5B9C2F6E"/>
    <w:lvl w:ilvl="0">
      <w:start w:val="1"/>
      <w:numFmt w:val="bullet"/>
      <w:pStyle w:val="bullets"/>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EE11EDD"/>
    <w:multiLevelType w:val="multilevel"/>
    <w:tmpl w:val="5EE11EDD"/>
    <w:lvl w:ilvl="0">
      <w:start w:val="1"/>
      <w:numFmt w:val="decimal"/>
      <w:pStyle w:val="schemecaption"/>
      <w:lvlText w:val="Scheme %1."/>
      <w:lvlJc w:val="left"/>
      <w:pPr>
        <w:ind w:left="360" w:hanging="360"/>
      </w:pPr>
      <w:rPr>
        <w:rFonts w:ascii="Arial Black" w:hAnsi="Arial Black" w:hint="default"/>
        <w:b w:val="0"/>
        <w:i w:val="0"/>
        <w:sz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6C26ED3"/>
    <w:multiLevelType w:val="multilevel"/>
    <w:tmpl w:val="66C26ED3"/>
    <w:lvl w:ilvl="0">
      <w:start w:val="1"/>
      <w:numFmt w:val="decimal"/>
      <w:pStyle w:val="figcaption"/>
      <w:lvlText w:val="Figure %1."/>
      <w:lvlJc w:val="left"/>
      <w:pPr>
        <w:ind w:left="360" w:hanging="360"/>
      </w:pPr>
      <w:rPr>
        <w:rFonts w:ascii="Arial Black" w:hAnsi="Arial Black" w:hint="default"/>
        <w:b w:val="0"/>
        <w:i w:val="0"/>
        <w:sz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704A26"/>
    <w:multiLevelType w:val="hybridMultilevel"/>
    <w:tmpl w:val="56846596"/>
    <w:styleLink w:val="Style12"/>
    <w:lvl w:ilvl="0" w:tplc="2B86386C">
      <w:start w:val="1"/>
      <w:numFmt w:val="decimal"/>
      <w:lvlText w:val="[%1]"/>
      <w:lvlJc w:val="left"/>
      <w:pPr>
        <w:tabs>
          <w:tab w:val="num" w:pos="630"/>
        </w:tabs>
        <w:ind w:left="63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72BE3FB1"/>
    <w:multiLevelType w:val="multilevel"/>
    <w:tmpl w:val="72BE3FB1"/>
    <w:styleLink w:val="Headings"/>
    <w:lvl w:ilvl="0">
      <w:start w:val="1"/>
      <w:numFmt w:val="lowerLetter"/>
      <w:pStyle w:val="numberinga"/>
      <w:lvlText w:val="%1."/>
      <w:lvlJc w:val="left"/>
      <w:pPr>
        <w:tabs>
          <w:tab w:val="left" w:pos="357"/>
        </w:tabs>
        <w:ind w:left="357" w:hanging="35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71C50A5"/>
    <w:multiLevelType w:val="hybridMultilevel"/>
    <w:tmpl w:val="100E259C"/>
    <w:lvl w:ilvl="0" w:tplc="9D7AD6AC">
      <w:start w:val="1"/>
      <w:numFmt w:val="bullet"/>
      <w:pStyle w:val="ListBullet2"/>
      <w:lvlText w:val=""/>
      <w:lvlJc w:val="left"/>
      <w:pPr>
        <w:tabs>
          <w:tab w:val="num" w:pos="1440"/>
        </w:tabs>
        <w:ind w:left="1440" w:hanging="360"/>
      </w:pPr>
      <w:rPr>
        <w:rFonts w:ascii="Symbol" w:hAnsi="Symbol" w:hint="default"/>
        <w:sz w:val="20"/>
        <w:szCs w:val="20"/>
      </w:rPr>
    </w:lvl>
    <w:lvl w:ilvl="1" w:tplc="04190019" w:tentative="1">
      <w:start w:val="1"/>
      <w:numFmt w:val="bullet"/>
      <w:lvlText w:val="o"/>
      <w:lvlJc w:val="left"/>
      <w:pPr>
        <w:tabs>
          <w:tab w:val="num" w:pos="2160"/>
        </w:tabs>
        <w:ind w:left="2160" w:hanging="360"/>
      </w:pPr>
      <w:rPr>
        <w:rFonts w:ascii="Courier New" w:hAnsi="Courier New" w:cs="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7CCB4B6F"/>
    <w:multiLevelType w:val="multilevel"/>
    <w:tmpl w:val="7CCB4B6F"/>
    <w:lvl w:ilvl="0">
      <w:start w:val="1"/>
      <w:numFmt w:val="bullet"/>
      <w:pStyle w:val="dash"/>
      <w:lvlText w:val="­"/>
      <w:lvlJc w:val="left"/>
      <w:pPr>
        <w:ind w:left="720" w:hanging="360"/>
      </w:pPr>
      <w:rPr>
        <w:rFonts w:ascii="Book Antiqua" w:hAnsi="Book Antiqu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D10160E"/>
    <w:multiLevelType w:val="hybridMultilevel"/>
    <w:tmpl w:val="70527300"/>
    <w:lvl w:ilvl="0" w:tplc="8946B648">
      <w:start w:val="1"/>
      <w:numFmt w:val="lowerRoman"/>
      <w:pStyle w:val="numberedi"/>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D2A1843"/>
    <w:multiLevelType w:val="hybridMultilevel"/>
    <w:tmpl w:val="91E0DBBC"/>
    <w:lvl w:ilvl="0" w:tplc="CB38D896">
      <w:start w:val="1"/>
      <w:numFmt w:val="decimal"/>
      <w:pStyle w:val="Numbered"/>
      <w:lvlText w:val="[%1]"/>
      <w:lvlJc w:val="left"/>
      <w:pPr>
        <w:ind w:left="720" w:hanging="360"/>
      </w:pPr>
      <w:rPr>
        <w:rFonts w:hint="default"/>
        <w:b w:val="0"/>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7D9521C8"/>
    <w:multiLevelType w:val="multilevel"/>
    <w:tmpl w:val="BC3AB4C6"/>
    <w:styleLink w:val="referencelist"/>
    <w:lvl w:ilvl="0">
      <w:start w:val="1"/>
      <w:numFmt w:val="decimal"/>
      <w:pStyle w:val="referenceitem"/>
      <w:lvlText w:val="%1."/>
      <w:lvlJc w:val="right"/>
      <w:pPr>
        <w:tabs>
          <w:tab w:val="num" w:pos="341"/>
        </w:tabs>
        <w:ind w:left="341" w:hanging="114"/>
      </w:pPr>
      <w:rPr>
        <w:rFonts w:cs="Times New Roman" w:hint="default"/>
      </w:rPr>
    </w:lvl>
    <w:lvl w:ilvl="1">
      <w:start w:val="1"/>
      <w:numFmt w:val="lowerLetter"/>
      <w:lvlText w:val="%2."/>
      <w:lvlJc w:val="left"/>
      <w:pPr>
        <w:tabs>
          <w:tab w:val="num" w:pos="1896"/>
        </w:tabs>
        <w:ind w:left="1896" w:hanging="360"/>
      </w:pPr>
      <w:rPr>
        <w:rFonts w:cs="Times New Roman" w:hint="default"/>
      </w:rPr>
    </w:lvl>
    <w:lvl w:ilvl="2">
      <w:start w:val="1"/>
      <w:numFmt w:val="lowerRoman"/>
      <w:lvlText w:val="%3."/>
      <w:lvlJc w:val="right"/>
      <w:pPr>
        <w:tabs>
          <w:tab w:val="num" w:pos="2616"/>
        </w:tabs>
        <w:ind w:left="2616" w:hanging="180"/>
      </w:pPr>
      <w:rPr>
        <w:rFonts w:cs="Times New Roman" w:hint="default"/>
      </w:rPr>
    </w:lvl>
    <w:lvl w:ilvl="3">
      <w:start w:val="1"/>
      <w:numFmt w:val="decimal"/>
      <w:lvlText w:val="%4."/>
      <w:lvlJc w:val="left"/>
      <w:pPr>
        <w:tabs>
          <w:tab w:val="num" w:pos="3336"/>
        </w:tabs>
        <w:ind w:left="3336" w:hanging="360"/>
      </w:pPr>
      <w:rPr>
        <w:rFonts w:cs="Times New Roman" w:hint="default"/>
      </w:rPr>
    </w:lvl>
    <w:lvl w:ilvl="4">
      <w:start w:val="1"/>
      <w:numFmt w:val="lowerLetter"/>
      <w:lvlText w:val="%5."/>
      <w:lvlJc w:val="left"/>
      <w:pPr>
        <w:tabs>
          <w:tab w:val="num" w:pos="4056"/>
        </w:tabs>
        <w:ind w:left="4056" w:hanging="360"/>
      </w:pPr>
      <w:rPr>
        <w:rFonts w:cs="Times New Roman" w:hint="default"/>
      </w:rPr>
    </w:lvl>
    <w:lvl w:ilvl="5">
      <w:start w:val="1"/>
      <w:numFmt w:val="lowerRoman"/>
      <w:lvlText w:val="%6."/>
      <w:lvlJc w:val="right"/>
      <w:pPr>
        <w:tabs>
          <w:tab w:val="num" w:pos="4776"/>
        </w:tabs>
        <w:ind w:left="4776" w:hanging="180"/>
      </w:pPr>
      <w:rPr>
        <w:rFonts w:cs="Times New Roman" w:hint="default"/>
      </w:rPr>
    </w:lvl>
    <w:lvl w:ilvl="6">
      <w:start w:val="1"/>
      <w:numFmt w:val="decimal"/>
      <w:lvlText w:val="%7."/>
      <w:lvlJc w:val="left"/>
      <w:pPr>
        <w:tabs>
          <w:tab w:val="num" w:pos="5496"/>
        </w:tabs>
        <w:ind w:left="5496" w:hanging="360"/>
      </w:pPr>
      <w:rPr>
        <w:rFonts w:cs="Times New Roman" w:hint="default"/>
      </w:rPr>
    </w:lvl>
    <w:lvl w:ilvl="7">
      <w:start w:val="1"/>
      <w:numFmt w:val="lowerLetter"/>
      <w:lvlText w:val="%8."/>
      <w:lvlJc w:val="left"/>
      <w:pPr>
        <w:tabs>
          <w:tab w:val="num" w:pos="6216"/>
        </w:tabs>
        <w:ind w:left="6216" w:hanging="360"/>
      </w:pPr>
      <w:rPr>
        <w:rFonts w:cs="Times New Roman" w:hint="default"/>
      </w:rPr>
    </w:lvl>
    <w:lvl w:ilvl="8">
      <w:start w:val="1"/>
      <w:numFmt w:val="lowerRoman"/>
      <w:lvlText w:val="%9."/>
      <w:lvlJc w:val="right"/>
      <w:pPr>
        <w:tabs>
          <w:tab w:val="num" w:pos="6936"/>
        </w:tabs>
        <w:ind w:left="6936" w:hanging="180"/>
      </w:pPr>
      <w:rPr>
        <w:rFonts w:cs="Times New Roman" w:hint="default"/>
      </w:rPr>
    </w:lvl>
  </w:abstractNum>
  <w:num w:numId="1">
    <w:abstractNumId w:val="7"/>
  </w:num>
  <w:num w:numId="2">
    <w:abstractNumId w:val="14"/>
  </w:num>
  <w:num w:numId="3">
    <w:abstractNumId w:val="12"/>
  </w:num>
  <w:num w:numId="4">
    <w:abstractNumId w:val="32"/>
  </w:num>
  <w:num w:numId="5">
    <w:abstractNumId w:val="1"/>
  </w:num>
  <w:num w:numId="6">
    <w:abstractNumId w:val="33"/>
  </w:num>
  <w:num w:numId="7">
    <w:abstractNumId w:val="19"/>
  </w:num>
  <w:num w:numId="8">
    <w:abstractNumId w:val="30"/>
  </w:num>
  <w:num w:numId="9">
    <w:abstractNumId w:val="20"/>
  </w:num>
  <w:num w:numId="10">
    <w:abstractNumId w:val="22"/>
  </w:num>
  <w:num w:numId="11">
    <w:abstractNumId w:val="34"/>
  </w:num>
  <w:num w:numId="12">
    <w:abstractNumId w:val="15"/>
  </w:num>
  <w:num w:numId="13">
    <w:abstractNumId w:val="3"/>
  </w:num>
  <w:num w:numId="14">
    <w:abstractNumId w:val="10"/>
  </w:num>
  <w:num w:numId="15">
    <w:abstractNumId w:val="17"/>
  </w:num>
  <w:num w:numId="16">
    <w:abstractNumId w:val="4"/>
  </w:num>
  <w:num w:numId="17">
    <w:abstractNumId w:val="2"/>
  </w:num>
  <w:num w:numId="18">
    <w:abstractNumId w:val="27"/>
  </w:num>
  <w:num w:numId="19">
    <w:abstractNumId w:val="26"/>
  </w:num>
  <w:num w:numId="20">
    <w:abstractNumId w:val="5"/>
  </w:num>
  <w:num w:numId="21">
    <w:abstractNumId w:val="25"/>
  </w:num>
  <w:num w:numId="22">
    <w:abstractNumId w:val="31"/>
  </w:num>
  <w:num w:numId="23">
    <w:abstractNumId w:val="18"/>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8"/>
  </w:num>
  <w:num w:numId="27">
    <w:abstractNumId w:val="24"/>
  </w:num>
  <w:num w:numId="28">
    <w:abstractNumId w:val="28"/>
  </w:num>
  <w:num w:numId="29">
    <w:abstractNumId w:val="13"/>
  </w:num>
  <w:num w:numId="30">
    <w:abstractNumId w:val="21"/>
  </w:num>
  <w:num w:numId="31">
    <w:abstractNumId w:val="9"/>
  </w:num>
  <w:num w:numId="32">
    <w:abstractNumId w:val="16"/>
  </w:num>
  <w:num w:numId="33">
    <w:abstractNumId w:val="11"/>
  </w:num>
  <w:num w:numId="34">
    <w:abstractNumId w:val="6"/>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activeWritingStyle w:appName="MSWord" w:lang="en-US" w:vendorID="8" w:dllVersion="513" w:checkStyle="1"/>
  <w:activeWritingStyle w:appName="MSWord" w:lang="en-GB" w:vendorID="8" w:dllVersion="513" w:checkStyle="1"/>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36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 w:id="1"/>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C5D77"/>
    <w:rsid w:val="0000026F"/>
    <w:rsid w:val="00003162"/>
    <w:rsid w:val="00005BA4"/>
    <w:rsid w:val="00031FEE"/>
    <w:rsid w:val="000424D2"/>
    <w:rsid w:val="00051736"/>
    <w:rsid w:val="00054CD8"/>
    <w:rsid w:val="00060F8C"/>
    <w:rsid w:val="000642C8"/>
    <w:rsid w:val="000652AC"/>
    <w:rsid w:val="000672E3"/>
    <w:rsid w:val="000720DD"/>
    <w:rsid w:val="00072D9B"/>
    <w:rsid w:val="000801D7"/>
    <w:rsid w:val="00086ACB"/>
    <w:rsid w:val="00091B65"/>
    <w:rsid w:val="000969C1"/>
    <w:rsid w:val="000A4F2C"/>
    <w:rsid w:val="000A789D"/>
    <w:rsid w:val="000B7C09"/>
    <w:rsid w:val="000C6AD1"/>
    <w:rsid w:val="000E2BDD"/>
    <w:rsid w:val="000E53CC"/>
    <w:rsid w:val="000E67B6"/>
    <w:rsid w:val="000F01E8"/>
    <w:rsid w:val="000F45BE"/>
    <w:rsid w:val="000F7C64"/>
    <w:rsid w:val="0010013D"/>
    <w:rsid w:val="00106FD1"/>
    <w:rsid w:val="001108A6"/>
    <w:rsid w:val="00113B69"/>
    <w:rsid w:val="00143A9D"/>
    <w:rsid w:val="00150163"/>
    <w:rsid w:val="00151BA2"/>
    <w:rsid w:val="001524AA"/>
    <w:rsid w:val="00157CC3"/>
    <w:rsid w:val="00157EDD"/>
    <w:rsid w:val="00160569"/>
    <w:rsid w:val="001640DA"/>
    <w:rsid w:val="001746B6"/>
    <w:rsid w:val="00194438"/>
    <w:rsid w:val="001A2968"/>
    <w:rsid w:val="001A3EFB"/>
    <w:rsid w:val="001B2B41"/>
    <w:rsid w:val="001B7EDD"/>
    <w:rsid w:val="001C7C3E"/>
    <w:rsid w:val="001E21B5"/>
    <w:rsid w:val="001F18BC"/>
    <w:rsid w:val="001F2621"/>
    <w:rsid w:val="00202F26"/>
    <w:rsid w:val="002054AC"/>
    <w:rsid w:val="002065CA"/>
    <w:rsid w:val="00206769"/>
    <w:rsid w:val="00207AE9"/>
    <w:rsid w:val="002108BE"/>
    <w:rsid w:val="002203DE"/>
    <w:rsid w:val="002203FA"/>
    <w:rsid w:val="0024296B"/>
    <w:rsid w:val="002476F3"/>
    <w:rsid w:val="002504B2"/>
    <w:rsid w:val="00260899"/>
    <w:rsid w:val="00261DCD"/>
    <w:rsid w:val="002629B3"/>
    <w:rsid w:val="00287451"/>
    <w:rsid w:val="00291634"/>
    <w:rsid w:val="00294049"/>
    <w:rsid w:val="002942B2"/>
    <w:rsid w:val="0029491C"/>
    <w:rsid w:val="00295032"/>
    <w:rsid w:val="002A29F7"/>
    <w:rsid w:val="002C538F"/>
    <w:rsid w:val="002E7C00"/>
    <w:rsid w:val="002F6418"/>
    <w:rsid w:val="0030790C"/>
    <w:rsid w:val="00307EE1"/>
    <w:rsid w:val="003204B7"/>
    <w:rsid w:val="00332F13"/>
    <w:rsid w:val="00341FAE"/>
    <w:rsid w:val="003427C0"/>
    <w:rsid w:val="003629DC"/>
    <w:rsid w:val="00374726"/>
    <w:rsid w:val="00377467"/>
    <w:rsid w:val="0039354F"/>
    <w:rsid w:val="003943D6"/>
    <w:rsid w:val="00394B60"/>
    <w:rsid w:val="003C2666"/>
    <w:rsid w:val="003C402E"/>
    <w:rsid w:val="003C634D"/>
    <w:rsid w:val="003D3B33"/>
    <w:rsid w:val="003D490D"/>
    <w:rsid w:val="003D5D16"/>
    <w:rsid w:val="003D7C17"/>
    <w:rsid w:val="003E18E2"/>
    <w:rsid w:val="003F0194"/>
    <w:rsid w:val="003F01F0"/>
    <w:rsid w:val="003F522D"/>
    <w:rsid w:val="004011DD"/>
    <w:rsid w:val="0040781C"/>
    <w:rsid w:val="00415639"/>
    <w:rsid w:val="00416BD1"/>
    <w:rsid w:val="00436BAD"/>
    <w:rsid w:val="00437826"/>
    <w:rsid w:val="00443CFF"/>
    <w:rsid w:val="0044727B"/>
    <w:rsid w:val="00454062"/>
    <w:rsid w:val="0046629E"/>
    <w:rsid w:val="00482DB3"/>
    <w:rsid w:val="00484BE2"/>
    <w:rsid w:val="00490A04"/>
    <w:rsid w:val="00493B24"/>
    <w:rsid w:val="004943A7"/>
    <w:rsid w:val="004A289E"/>
    <w:rsid w:val="004C1295"/>
    <w:rsid w:val="004C5BFF"/>
    <w:rsid w:val="004F23A1"/>
    <w:rsid w:val="00506F30"/>
    <w:rsid w:val="005159D2"/>
    <w:rsid w:val="0051618E"/>
    <w:rsid w:val="00537225"/>
    <w:rsid w:val="00542225"/>
    <w:rsid w:val="00542689"/>
    <w:rsid w:val="0054615D"/>
    <w:rsid w:val="00561550"/>
    <w:rsid w:val="0056407B"/>
    <w:rsid w:val="005762AB"/>
    <w:rsid w:val="0058107F"/>
    <w:rsid w:val="00585E32"/>
    <w:rsid w:val="00586C6A"/>
    <w:rsid w:val="005B648C"/>
    <w:rsid w:val="005C0194"/>
    <w:rsid w:val="005C303F"/>
    <w:rsid w:val="005C74F0"/>
    <w:rsid w:val="005E00CA"/>
    <w:rsid w:val="005E0A3A"/>
    <w:rsid w:val="005E4CA3"/>
    <w:rsid w:val="005F06A3"/>
    <w:rsid w:val="005F246D"/>
    <w:rsid w:val="005F59DC"/>
    <w:rsid w:val="0060074F"/>
    <w:rsid w:val="006018B5"/>
    <w:rsid w:val="0062246B"/>
    <w:rsid w:val="00635E27"/>
    <w:rsid w:val="006410BB"/>
    <w:rsid w:val="006619A3"/>
    <w:rsid w:val="006645E3"/>
    <w:rsid w:val="006669F3"/>
    <w:rsid w:val="00674EAD"/>
    <w:rsid w:val="00682CC3"/>
    <w:rsid w:val="006921DA"/>
    <w:rsid w:val="00693E8E"/>
    <w:rsid w:val="00696851"/>
    <w:rsid w:val="00696FCC"/>
    <w:rsid w:val="006A3F32"/>
    <w:rsid w:val="006A48F2"/>
    <w:rsid w:val="006A63D6"/>
    <w:rsid w:val="006A7ACD"/>
    <w:rsid w:val="006D3641"/>
    <w:rsid w:val="006D5924"/>
    <w:rsid w:val="006D63AD"/>
    <w:rsid w:val="006E0AE6"/>
    <w:rsid w:val="006F0952"/>
    <w:rsid w:val="006F3825"/>
    <w:rsid w:val="006F46B9"/>
    <w:rsid w:val="00700210"/>
    <w:rsid w:val="00704BFB"/>
    <w:rsid w:val="0070578F"/>
    <w:rsid w:val="0071630A"/>
    <w:rsid w:val="00723F36"/>
    <w:rsid w:val="00725483"/>
    <w:rsid w:val="007258D8"/>
    <w:rsid w:val="0073589D"/>
    <w:rsid w:val="00736864"/>
    <w:rsid w:val="007405CC"/>
    <w:rsid w:val="00741699"/>
    <w:rsid w:val="00742C88"/>
    <w:rsid w:val="00746CD3"/>
    <w:rsid w:val="00747732"/>
    <w:rsid w:val="007517E0"/>
    <w:rsid w:val="00785AF5"/>
    <w:rsid w:val="007860A0"/>
    <w:rsid w:val="007867D2"/>
    <w:rsid w:val="007A5997"/>
    <w:rsid w:val="007B10C9"/>
    <w:rsid w:val="007C4F92"/>
    <w:rsid w:val="007C70F6"/>
    <w:rsid w:val="007D05A5"/>
    <w:rsid w:val="007D10AE"/>
    <w:rsid w:val="007D5EC3"/>
    <w:rsid w:val="007D6816"/>
    <w:rsid w:val="00805D8C"/>
    <w:rsid w:val="008060DD"/>
    <w:rsid w:val="00806CDA"/>
    <w:rsid w:val="00814F8F"/>
    <w:rsid w:val="008273C6"/>
    <w:rsid w:val="00830A25"/>
    <w:rsid w:val="008359FB"/>
    <w:rsid w:val="008421B1"/>
    <w:rsid w:val="00852656"/>
    <w:rsid w:val="0086104F"/>
    <w:rsid w:val="00884AA2"/>
    <w:rsid w:val="00886641"/>
    <w:rsid w:val="00894FA7"/>
    <w:rsid w:val="008960D2"/>
    <w:rsid w:val="008B1915"/>
    <w:rsid w:val="008B6381"/>
    <w:rsid w:val="008C3907"/>
    <w:rsid w:val="008C3F57"/>
    <w:rsid w:val="008D1143"/>
    <w:rsid w:val="008E5356"/>
    <w:rsid w:val="008F2660"/>
    <w:rsid w:val="008F2E01"/>
    <w:rsid w:val="008F5CE5"/>
    <w:rsid w:val="008F7801"/>
    <w:rsid w:val="00910881"/>
    <w:rsid w:val="009139E4"/>
    <w:rsid w:val="00923889"/>
    <w:rsid w:val="009334CC"/>
    <w:rsid w:val="00943156"/>
    <w:rsid w:val="00952A23"/>
    <w:rsid w:val="00964212"/>
    <w:rsid w:val="00974737"/>
    <w:rsid w:val="00987577"/>
    <w:rsid w:val="009C26F4"/>
    <w:rsid w:val="009C4A28"/>
    <w:rsid w:val="009C5BA0"/>
    <w:rsid w:val="009E19DA"/>
    <w:rsid w:val="009E72AB"/>
    <w:rsid w:val="00A05E0D"/>
    <w:rsid w:val="00A11D4F"/>
    <w:rsid w:val="00A1264E"/>
    <w:rsid w:val="00A14341"/>
    <w:rsid w:val="00A25411"/>
    <w:rsid w:val="00A270ED"/>
    <w:rsid w:val="00A3235F"/>
    <w:rsid w:val="00A37EE9"/>
    <w:rsid w:val="00A77497"/>
    <w:rsid w:val="00A778E3"/>
    <w:rsid w:val="00AB24E3"/>
    <w:rsid w:val="00AD3187"/>
    <w:rsid w:val="00AE0502"/>
    <w:rsid w:val="00AE10FF"/>
    <w:rsid w:val="00AE37BC"/>
    <w:rsid w:val="00AE6B68"/>
    <w:rsid w:val="00AE6B69"/>
    <w:rsid w:val="00AE7F71"/>
    <w:rsid w:val="00AF238C"/>
    <w:rsid w:val="00AF4BC8"/>
    <w:rsid w:val="00B1003E"/>
    <w:rsid w:val="00B10919"/>
    <w:rsid w:val="00B11DC8"/>
    <w:rsid w:val="00B44351"/>
    <w:rsid w:val="00B47A75"/>
    <w:rsid w:val="00B50A75"/>
    <w:rsid w:val="00B61891"/>
    <w:rsid w:val="00B61ADE"/>
    <w:rsid w:val="00B6616E"/>
    <w:rsid w:val="00B666FE"/>
    <w:rsid w:val="00B73683"/>
    <w:rsid w:val="00B764D0"/>
    <w:rsid w:val="00B92BD0"/>
    <w:rsid w:val="00BB1494"/>
    <w:rsid w:val="00BB1A3B"/>
    <w:rsid w:val="00BB1BD9"/>
    <w:rsid w:val="00BB1DB9"/>
    <w:rsid w:val="00BF0E16"/>
    <w:rsid w:val="00BF4603"/>
    <w:rsid w:val="00BF471E"/>
    <w:rsid w:val="00C0257A"/>
    <w:rsid w:val="00C122A7"/>
    <w:rsid w:val="00C14FC6"/>
    <w:rsid w:val="00C22929"/>
    <w:rsid w:val="00C23BBA"/>
    <w:rsid w:val="00C2575F"/>
    <w:rsid w:val="00C40DE6"/>
    <w:rsid w:val="00C44C9E"/>
    <w:rsid w:val="00C46CC6"/>
    <w:rsid w:val="00C52ACB"/>
    <w:rsid w:val="00C57D79"/>
    <w:rsid w:val="00C64876"/>
    <w:rsid w:val="00C70CEB"/>
    <w:rsid w:val="00C76CF1"/>
    <w:rsid w:val="00CB6B3F"/>
    <w:rsid w:val="00CC5D77"/>
    <w:rsid w:val="00CE36D3"/>
    <w:rsid w:val="00CE7521"/>
    <w:rsid w:val="00CF1842"/>
    <w:rsid w:val="00D0162D"/>
    <w:rsid w:val="00D0382B"/>
    <w:rsid w:val="00D0449D"/>
    <w:rsid w:val="00D051C9"/>
    <w:rsid w:val="00D10D94"/>
    <w:rsid w:val="00D13733"/>
    <w:rsid w:val="00D227E7"/>
    <w:rsid w:val="00D42DDC"/>
    <w:rsid w:val="00D50A44"/>
    <w:rsid w:val="00D641E0"/>
    <w:rsid w:val="00D644E6"/>
    <w:rsid w:val="00D709D8"/>
    <w:rsid w:val="00D75F1C"/>
    <w:rsid w:val="00D80164"/>
    <w:rsid w:val="00D82AD3"/>
    <w:rsid w:val="00D848EE"/>
    <w:rsid w:val="00D867D8"/>
    <w:rsid w:val="00D93BD5"/>
    <w:rsid w:val="00D95BB0"/>
    <w:rsid w:val="00DA1D08"/>
    <w:rsid w:val="00DA5717"/>
    <w:rsid w:val="00DA6970"/>
    <w:rsid w:val="00DB1CDA"/>
    <w:rsid w:val="00DC2D1F"/>
    <w:rsid w:val="00DD0BA3"/>
    <w:rsid w:val="00DE1644"/>
    <w:rsid w:val="00DE258D"/>
    <w:rsid w:val="00DE4DB3"/>
    <w:rsid w:val="00DF0F9B"/>
    <w:rsid w:val="00DF4957"/>
    <w:rsid w:val="00DF7926"/>
    <w:rsid w:val="00E04524"/>
    <w:rsid w:val="00E04E6F"/>
    <w:rsid w:val="00E235DB"/>
    <w:rsid w:val="00E23F00"/>
    <w:rsid w:val="00E26BCB"/>
    <w:rsid w:val="00E342F3"/>
    <w:rsid w:val="00E40E39"/>
    <w:rsid w:val="00E5152B"/>
    <w:rsid w:val="00E557FC"/>
    <w:rsid w:val="00E86B20"/>
    <w:rsid w:val="00E92799"/>
    <w:rsid w:val="00E93257"/>
    <w:rsid w:val="00EA0AF7"/>
    <w:rsid w:val="00EA2C7D"/>
    <w:rsid w:val="00EA3C4B"/>
    <w:rsid w:val="00EB7F43"/>
    <w:rsid w:val="00EC2A58"/>
    <w:rsid w:val="00EC5B12"/>
    <w:rsid w:val="00EC7323"/>
    <w:rsid w:val="00ED0D88"/>
    <w:rsid w:val="00ED0DFD"/>
    <w:rsid w:val="00ED79CB"/>
    <w:rsid w:val="00EE1A9D"/>
    <w:rsid w:val="00EE2515"/>
    <w:rsid w:val="00EE5E77"/>
    <w:rsid w:val="00EF1744"/>
    <w:rsid w:val="00F17E36"/>
    <w:rsid w:val="00F211CC"/>
    <w:rsid w:val="00F236C7"/>
    <w:rsid w:val="00F24731"/>
    <w:rsid w:val="00F301E2"/>
    <w:rsid w:val="00F365CE"/>
    <w:rsid w:val="00F472EB"/>
    <w:rsid w:val="00F53C82"/>
    <w:rsid w:val="00F613E6"/>
    <w:rsid w:val="00F7387C"/>
    <w:rsid w:val="00F8213C"/>
    <w:rsid w:val="00F82CB2"/>
    <w:rsid w:val="00F83780"/>
    <w:rsid w:val="00F868E4"/>
    <w:rsid w:val="00F86AD4"/>
    <w:rsid w:val="00F94330"/>
    <w:rsid w:val="00FA5C9A"/>
    <w:rsid w:val="00FB2CAF"/>
    <w:rsid w:val="00FB7810"/>
    <w:rsid w:val="00FC1600"/>
    <w:rsid w:val="00FD3387"/>
    <w:rsid w:val="00FD7965"/>
    <w:rsid w:val="00FE5B8C"/>
    <w:rsid w:val="00FE74B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4B621B"/>
  <w15:docId w15:val="{9EAF9DA7-DD14-414F-AF22-F9D13DDBB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qFormat="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39"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qFormat="1"/>
    <w:lsdException w:name="caption" w:semiHidden="1" w:uiPriority="35" w:unhideWhenUsed="1" w:qFormat="1"/>
    <w:lsdException w:name="table of figures" w:semiHidden="1" w:uiPriority="0" w:unhideWhenUsed="1"/>
    <w:lsdException w:name="envelope address" w:semiHidden="1" w:unhideWhenUsed="1"/>
    <w:lsdException w:name="envelope return" w:semiHidden="1" w:uiPriority="0" w:unhideWhenUsed="1"/>
    <w:lsdException w:name="footnote reference" w:semiHidden="1" w:uiPriority="0" w:unhideWhenUsed="1" w:qFormat="1"/>
    <w:lsdException w:name="annotation reference" w:semiHidden="1" w:unhideWhenUsed="1" w:qFormat="1"/>
    <w:lsdException w:name="line number" w:semiHidden="1" w:unhideWhenUsed="1" w:qFormat="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qFormat="1"/>
    <w:lsdException w:name="FollowedHyperlink" w:semiHidden="1" w:uiPriority="0" w:unhideWhenUsed="1" w:qFormat="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258D"/>
    <w:pPr>
      <w:spacing w:line="264" w:lineRule="auto"/>
      <w:ind w:firstLine="360"/>
      <w:jc w:val="both"/>
    </w:pPr>
    <w:rPr>
      <w:sz w:val="21"/>
      <w:lang w:val="en-US" w:eastAsia="en-US"/>
    </w:rPr>
  </w:style>
  <w:style w:type="paragraph" w:styleId="Heading10">
    <w:name w:val="heading 1"/>
    <w:aliases w:val="H1 KB7 Char"/>
    <w:basedOn w:val="Normal"/>
    <w:next w:val="Normal"/>
    <w:link w:val="Heading1Char"/>
    <w:qFormat/>
    <w:rsid w:val="00DE258D"/>
    <w:pPr>
      <w:keepNext/>
      <w:ind w:firstLine="0"/>
      <w:jc w:val="left"/>
      <w:outlineLvl w:val="0"/>
    </w:pPr>
    <w:rPr>
      <w:rFonts w:ascii="Times New Roman Bold" w:hAnsi="Times New Roman Bold"/>
      <w:b/>
      <w:kern w:val="28"/>
      <w:sz w:val="32"/>
    </w:rPr>
  </w:style>
  <w:style w:type="paragraph" w:styleId="Heading20">
    <w:name w:val="heading 2"/>
    <w:basedOn w:val="Normal"/>
    <w:next w:val="Normal"/>
    <w:link w:val="Heading2Char"/>
    <w:autoRedefine/>
    <w:qFormat/>
    <w:rsid w:val="002942B2"/>
    <w:pPr>
      <w:keepNext/>
      <w:ind w:firstLine="0"/>
      <w:jc w:val="left"/>
      <w:outlineLvl w:val="1"/>
    </w:pPr>
    <w:rPr>
      <w:rFonts w:ascii="Times New Roman Bold" w:hAnsi="Times New Roman Bold"/>
      <w:b/>
      <w:sz w:val="24"/>
      <w:szCs w:val="24"/>
      <w:lang w:val="fr-FR"/>
    </w:rPr>
  </w:style>
  <w:style w:type="paragraph" w:styleId="Heading3">
    <w:name w:val="heading 3"/>
    <w:basedOn w:val="Normal"/>
    <w:next w:val="Normal"/>
    <w:link w:val="Heading3Char"/>
    <w:autoRedefine/>
    <w:qFormat/>
    <w:rsid w:val="00806CDA"/>
    <w:pPr>
      <w:keepNext/>
      <w:ind w:firstLine="0"/>
      <w:jc w:val="left"/>
      <w:outlineLvl w:val="2"/>
    </w:pPr>
    <w:rPr>
      <w:b/>
      <w:sz w:val="22"/>
    </w:rPr>
  </w:style>
  <w:style w:type="paragraph" w:styleId="Heading4">
    <w:name w:val="heading 4"/>
    <w:basedOn w:val="Normal"/>
    <w:next w:val="Normal"/>
    <w:link w:val="Heading4Char"/>
    <w:qFormat/>
    <w:rsid w:val="00806CDA"/>
    <w:pPr>
      <w:keepNext/>
      <w:ind w:firstLine="0"/>
      <w:jc w:val="left"/>
      <w:outlineLvl w:val="3"/>
    </w:pPr>
    <w:rPr>
      <w:rFonts w:ascii="Times New Roman Bold" w:hAnsi="Times New Roman Bold"/>
      <w:b/>
      <w:i/>
      <w:sz w:val="22"/>
      <w:lang w:val="fr-FR"/>
    </w:rPr>
  </w:style>
  <w:style w:type="paragraph" w:styleId="Heading5">
    <w:name w:val="heading 5"/>
    <w:basedOn w:val="Normal"/>
    <w:next w:val="Normal"/>
    <w:link w:val="Heading5Char"/>
    <w:qFormat/>
    <w:rsid w:val="008B1915"/>
    <w:pPr>
      <w:keepNext/>
      <w:ind w:firstLine="0"/>
      <w:outlineLvl w:val="4"/>
    </w:pPr>
    <w:rPr>
      <w:rFonts w:ascii="Times New Roman Bold" w:hAnsi="Times New Roman Bold"/>
      <w:b/>
      <w:sz w:val="23"/>
    </w:rPr>
  </w:style>
  <w:style w:type="paragraph" w:styleId="Heading6">
    <w:name w:val="heading 6"/>
    <w:basedOn w:val="Normal"/>
    <w:next w:val="Normal"/>
    <w:link w:val="Heading6Char"/>
    <w:qFormat/>
    <w:rsid w:val="007517E0"/>
    <w:pPr>
      <w:keepNext/>
      <w:tabs>
        <w:tab w:val="left" w:pos="9540"/>
      </w:tabs>
      <w:ind w:firstLine="0"/>
      <w:outlineLvl w:val="5"/>
    </w:pPr>
    <w:rPr>
      <w:i/>
      <w:color w:val="000000"/>
    </w:rPr>
  </w:style>
  <w:style w:type="paragraph" w:styleId="Heading7">
    <w:name w:val="heading 7"/>
    <w:basedOn w:val="Normal"/>
    <w:next w:val="Normal"/>
    <w:link w:val="Heading7Char"/>
    <w:qFormat/>
    <w:rsid w:val="007517E0"/>
    <w:pPr>
      <w:spacing w:before="240" w:after="60" w:line="240" w:lineRule="auto"/>
      <w:ind w:firstLine="0"/>
      <w:jc w:val="left"/>
      <w:outlineLvl w:val="6"/>
    </w:pPr>
    <w:rPr>
      <w:rFonts w:eastAsia="SimSun"/>
      <w:sz w:val="24"/>
      <w:lang w:eastAsia="zh-CN"/>
    </w:rPr>
  </w:style>
  <w:style w:type="paragraph" w:styleId="Heading8">
    <w:name w:val="heading 8"/>
    <w:basedOn w:val="Normal"/>
    <w:next w:val="Normal"/>
    <w:link w:val="Heading8Char"/>
    <w:qFormat/>
    <w:rsid w:val="007517E0"/>
    <w:pPr>
      <w:keepNext/>
      <w:outlineLvl w:val="7"/>
    </w:pPr>
    <w:rPr>
      <w:b/>
    </w:rPr>
  </w:style>
  <w:style w:type="paragraph" w:styleId="Heading9">
    <w:name w:val="heading 9"/>
    <w:basedOn w:val="Normal"/>
    <w:next w:val="Normal"/>
    <w:link w:val="Heading9Char"/>
    <w:qFormat/>
    <w:rsid w:val="007517E0"/>
    <w:pPr>
      <w:keepNext/>
      <w:outlineLvl w:val="8"/>
    </w:pPr>
    <w:rPr>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qFormat/>
    <w:rsid w:val="00806CDA"/>
    <w:rPr>
      <w:b/>
      <w:sz w:val="22"/>
      <w:lang w:val="en-US" w:eastAsia="en-US"/>
    </w:rPr>
  </w:style>
  <w:style w:type="paragraph" w:customStyle="1" w:styleId="ChapterNumber">
    <w:name w:val="Chapter Number"/>
    <w:autoRedefine/>
    <w:qFormat/>
    <w:rsid w:val="00806CDA"/>
    <w:pPr>
      <w:spacing w:line="264" w:lineRule="auto"/>
      <w:jc w:val="both"/>
      <w:outlineLvl w:val="0"/>
    </w:pPr>
    <w:rPr>
      <w:rFonts w:ascii="Times New Roman Bold" w:hAnsi="Times New Roman Bold"/>
      <w:b/>
      <w:noProof/>
      <w:sz w:val="28"/>
      <w:lang w:val="en-US" w:eastAsia="en-US"/>
    </w:rPr>
  </w:style>
  <w:style w:type="paragraph" w:customStyle="1" w:styleId="FirstPageAuthor">
    <w:name w:val="First Page Author"/>
    <w:qFormat/>
    <w:rsid w:val="00BF4603"/>
    <w:pPr>
      <w:spacing w:line="264" w:lineRule="auto"/>
    </w:pPr>
    <w:rPr>
      <w:b/>
      <w:noProof/>
      <w:sz w:val="28"/>
      <w:lang w:val="en-US" w:eastAsia="en-US"/>
    </w:rPr>
  </w:style>
  <w:style w:type="paragraph" w:customStyle="1" w:styleId="FirstPageAffiliation">
    <w:name w:val="First Page Affiliation"/>
    <w:qFormat/>
    <w:rsid w:val="00BF4603"/>
    <w:pPr>
      <w:spacing w:line="264" w:lineRule="auto"/>
    </w:pPr>
    <w:rPr>
      <w:noProof/>
      <w:lang w:val="en-US" w:eastAsia="en-US"/>
    </w:rPr>
  </w:style>
  <w:style w:type="paragraph" w:customStyle="1" w:styleId="RunningHead">
    <w:name w:val="Running Head"/>
    <w:link w:val="RunningHeadChar"/>
    <w:qFormat/>
    <w:rsid w:val="008B1915"/>
    <w:pPr>
      <w:pBdr>
        <w:bottom w:val="single" w:sz="6" w:space="4" w:color="auto"/>
      </w:pBdr>
      <w:ind w:firstLine="360"/>
      <w:jc w:val="center"/>
    </w:pPr>
    <w:rPr>
      <w:noProof/>
      <w:sz w:val="22"/>
      <w:lang w:val="en-US" w:eastAsia="en-US"/>
    </w:rPr>
  </w:style>
  <w:style w:type="paragraph" w:customStyle="1" w:styleId="TableCaptions">
    <w:name w:val="Table Captions"/>
    <w:basedOn w:val="Normal"/>
    <w:qFormat/>
    <w:rsid w:val="001108A6"/>
    <w:pPr>
      <w:ind w:firstLine="0"/>
      <w:jc w:val="center"/>
    </w:pPr>
    <w:rPr>
      <w:rFonts w:ascii="Times New Roman Bold" w:eastAsia="SimSun" w:hAnsi="Times New Roman Bold"/>
      <w:b/>
      <w:szCs w:val="21"/>
    </w:rPr>
  </w:style>
  <w:style w:type="paragraph" w:styleId="Header">
    <w:name w:val="header"/>
    <w:aliases w:val="Even Header"/>
    <w:basedOn w:val="Normal"/>
    <w:link w:val="HeaderChar"/>
    <w:qFormat/>
    <w:rsid w:val="0044727B"/>
    <w:pPr>
      <w:tabs>
        <w:tab w:val="center" w:pos="4320"/>
        <w:tab w:val="right" w:pos="8640"/>
      </w:tabs>
      <w:ind w:firstLine="0"/>
      <w:jc w:val="center"/>
    </w:pPr>
    <w:rPr>
      <w:szCs w:val="21"/>
    </w:rPr>
  </w:style>
  <w:style w:type="paragraph" w:styleId="FootnoteText">
    <w:name w:val="footnote text"/>
    <w:basedOn w:val="Normal"/>
    <w:link w:val="FootnoteTextChar"/>
    <w:qFormat/>
    <w:rsid w:val="001F18BC"/>
    <w:pPr>
      <w:spacing w:line="240" w:lineRule="auto"/>
      <w:ind w:left="360" w:hanging="360"/>
    </w:pPr>
    <w:rPr>
      <w:sz w:val="17"/>
    </w:rPr>
  </w:style>
  <w:style w:type="paragraph" w:customStyle="1" w:styleId="Source">
    <w:name w:val="Source"/>
    <w:basedOn w:val="Normal"/>
    <w:qFormat/>
    <w:rsid w:val="007517E0"/>
    <w:pPr>
      <w:ind w:left="360" w:hanging="360"/>
    </w:pPr>
    <w:rPr>
      <w:sz w:val="19"/>
    </w:rPr>
  </w:style>
  <w:style w:type="paragraph" w:customStyle="1" w:styleId="table">
    <w:name w:val="table"/>
    <w:basedOn w:val="Normal"/>
    <w:qFormat/>
    <w:rsid w:val="007517E0"/>
    <w:pPr>
      <w:ind w:firstLine="0"/>
      <w:jc w:val="left"/>
    </w:pPr>
    <w:rPr>
      <w:sz w:val="20"/>
    </w:rPr>
  </w:style>
  <w:style w:type="character" w:styleId="FootnoteReference">
    <w:name w:val="footnote reference"/>
    <w:qFormat/>
    <w:rsid w:val="00C57D79"/>
    <w:rPr>
      <w:rFonts w:ascii="Times New Roman" w:hAnsi="Times New Roman"/>
      <w:position w:val="0"/>
      <w:sz w:val="17"/>
      <w:vertAlign w:val="superscript"/>
    </w:rPr>
  </w:style>
  <w:style w:type="character" w:styleId="Hyperlink">
    <w:name w:val="Hyperlink"/>
    <w:qFormat/>
    <w:rsid w:val="007517E0"/>
    <w:rPr>
      <w:color w:val="0000FF"/>
      <w:u w:val="single"/>
    </w:rPr>
  </w:style>
  <w:style w:type="paragraph" w:customStyle="1" w:styleId="Abstract">
    <w:name w:val="Abstract"/>
    <w:basedOn w:val="Normal"/>
    <w:link w:val="AbstractChar"/>
    <w:qFormat/>
    <w:rsid w:val="002C538F"/>
    <w:pPr>
      <w:spacing w:line="240" w:lineRule="auto"/>
      <w:ind w:left="360" w:right="360"/>
    </w:pPr>
    <w:rPr>
      <w:sz w:val="20"/>
    </w:rPr>
  </w:style>
  <w:style w:type="paragraph" w:customStyle="1" w:styleId="quota">
    <w:name w:val="quota"/>
    <w:basedOn w:val="Normal"/>
    <w:qFormat/>
    <w:rsid w:val="00E342F3"/>
    <w:pPr>
      <w:ind w:left="360" w:right="360"/>
    </w:pPr>
    <w:rPr>
      <w:sz w:val="20"/>
    </w:rPr>
  </w:style>
  <w:style w:type="character" w:styleId="PageNumber">
    <w:name w:val="page number"/>
    <w:basedOn w:val="DefaultParagraphFont"/>
    <w:qFormat/>
    <w:rsid w:val="00974737"/>
    <w:rPr>
      <w:sz w:val="20"/>
    </w:rPr>
  </w:style>
  <w:style w:type="character" w:styleId="EndnoteReference">
    <w:name w:val="endnote reference"/>
    <w:aliases w:val="Rimando nota di chiusura Langmuir"/>
    <w:qFormat/>
    <w:rsid w:val="007517E0"/>
    <w:rPr>
      <w:vertAlign w:val="superscript"/>
    </w:rPr>
  </w:style>
  <w:style w:type="paragraph" w:styleId="Index1">
    <w:name w:val="index 1"/>
    <w:basedOn w:val="Normal"/>
    <w:next w:val="Normal"/>
    <w:autoRedefine/>
    <w:uiPriority w:val="99"/>
    <w:semiHidden/>
    <w:qFormat/>
    <w:rsid w:val="00F17E36"/>
    <w:pPr>
      <w:ind w:left="210" w:hanging="210"/>
      <w:jc w:val="left"/>
    </w:pPr>
    <w:rPr>
      <w:rFonts w:cstheme="minorHAnsi"/>
      <w:sz w:val="18"/>
    </w:rPr>
  </w:style>
  <w:style w:type="paragraph" w:styleId="IndexHeading">
    <w:name w:val="index heading"/>
    <w:basedOn w:val="Normal"/>
    <w:next w:val="Index1"/>
    <w:uiPriority w:val="99"/>
    <w:semiHidden/>
    <w:qFormat/>
    <w:rsid w:val="00F17E36"/>
    <w:pPr>
      <w:spacing w:before="210"/>
      <w:ind w:firstLine="0"/>
      <w:jc w:val="left"/>
    </w:pPr>
    <w:rPr>
      <w:rFonts w:ascii="Arial" w:hAnsi="Arial" w:cstheme="minorHAnsi"/>
      <w:b/>
      <w:sz w:val="20"/>
    </w:rPr>
  </w:style>
  <w:style w:type="paragraph" w:styleId="TOC3">
    <w:name w:val="toc 3"/>
    <w:basedOn w:val="Normal"/>
    <w:next w:val="Normal"/>
    <w:autoRedefine/>
    <w:qFormat/>
    <w:rsid w:val="006410BB"/>
    <w:pPr>
      <w:spacing w:line="240" w:lineRule="auto"/>
      <w:ind w:left="720" w:right="720" w:hanging="360"/>
      <w:jc w:val="left"/>
    </w:pPr>
    <w:rPr>
      <w:i/>
      <w:iCs/>
      <w:snapToGrid w:val="0"/>
      <w:szCs w:val="22"/>
    </w:rPr>
  </w:style>
  <w:style w:type="paragraph" w:styleId="BalloonText">
    <w:name w:val="Balloon Text"/>
    <w:basedOn w:val="Normal"/>
    <w:link w:val="BalloonTextChar"/>
    <w:uiPriority w:val="99"/>
    <w:qFormat/>
    <w:rsid w:val="007517E0"/>
    <w:pPr>
      <w:spacing w:line="240" w:lineRule="auto"/>
      <w:ind w:firstLine="0"/>
      <w:jc w:val="left"/>
    </w:pPr>
    <w:rPr>
      <w:rFonts w:ascii="Tahoma" w:hAnsi="Tahoma"/>
      <w:sz w:val="16"/>
    </w:rPr>
  </w:style>
  <w:style w:type="paragraph" w:customStyle="1" w:styleId="Figurecaption">
    <w:name w:val="Figure caption"/>
    <w:basedOn w:val="Normal"/>
    <w:link w:val="FigurecaptionChar"/>
    <w:qFormat/>
    <w:rsid w:val="0044727B"/>
    <w:pPr>
      <w:spacing w:before="200" w:after="200" w:line="240" w:lineRule="auto"/>
      <w:ind w:firstLine="0"/>
      <w:jc w:val="left"/>
    </w:pPr>
    <w:rPr>
      <w:sz w:val="19"/>
    </w:rPr>
  </w:style>
  <w:style w:type="character" w:customStyle="1" w:styleId="FigurecaptionChar">
    <w:name w:val="Figure caption Char"/>
    <w:link w:val="Figurecaption"/>
    <w:rsid w:val="0044727B"/>
    <w:rPr>
      <w:sz w:val="19"/>
    </w:rPr>
  </w:style>
  <w:style w:type="paragraph" w:customStyle="1" w:styleId="Footnote">
    <w:name w:val="Footnote"/>
    <w:basedOn w:val="Normal"/>
    <w:link w:val="FootnoteChar"/>
    <w:qFormat/>
    <w:rsid w:val="002C538F"/>
    <w:pPr>
      <w:spacing w:line="240" w:lineRule="auto"/>
      <w:ind w:left="360" w:hanging="360"/>
    </w:pPr>
    <w:rPr>
      <w:sz w:val="17"/>
      <w:szCs w:val="17"/>
    </w:rPr>
  </w:style>
  <w:style w:type="paragraph" w:styleId="EndnoteText">
    <w:name w:val="endnote text"/>
    <w:basedOn w:val="Normal"/>
    <w:link w:val="EndnoteTextChar"/>
    <w:qFormat/>
    <w:rsid w:val="006E0AE6"/>
    <w:pPr>
      <w:widowControl w:val="0"/>
      <w:adjustRightInd w:val="0"/>
      <w:spacing w:line="360" w:lineRule="atLeast"/>
      <w:ind w:firstLine="0"/>
      <w:textAlignment w:val="baseline"/>
    </w:pPr>
    <w:rPr>
      <w:rFonts w:eastAsia="SimSun"/>
      <w:sz w:val="20"/>
    </w:rPr>
  </w:style>
  <w:style w:type="paragraph" w:styleId="TOC1">
    <w:name w:val="toc 1"/>
    <w:basedOn w:val="Normal"/>
    <w:next w:val="Normal"/>
    <w:uiPriority w:val="39"/>
    <w:qFormat/>
    <w:rsid w:val="00AE7F71"/>
    <w:pPr>
      <w:tabs>
        <w:tab w:val="left" w:pos="1440"/>
        <w:tab w:val="right" w:leader="dot" w:pos="6480"/>
      </w:tabs>
      <w:suppressAutoHyphens/>
      <w:spacing w:before="120"/>
      <w:ind w:left="1440" w:right="720" w:hanging="1440"/>
      <w:jc w:val="left"/>
    </w:pPr>
    <w:rPr>
      <w:b/>
      <w:bCs/>
      <w:szCs w:val="21"/>
    </w:rPr>
  </w:style>
  <w:style w:type="paragraph" w:styleId="DocumentMap">
    <w:name w:val="Document Map"/>
    <w:basedOn w:val="Normal"/>
    <w:link w:val="DocumentMapChar"/>
    <w:semiHidden/>
    <w:qFormat/>
    <w:rsid w:val="006E0AE6"/>
    <w:pPr>
      <w:shd w:val="clear" w:color="auto" w:fill="000080"/>
    </w:pPr>
    <w:rPr>
      <w:rFonts w:ascii="Tahoma" w:hAnsi="Tahoma" w:cs="Tahoma"/>
    </w:rPr>
  </w:style>
  <w:style w:type="paragraph" w:customStyle="1" w:styleId="BookTitle1">
    <w:name w:val="Book Title1"/>
    <w:basedOn w:val="Normal"/>
    <w:qFormat/>
    <w:rsid w:val="00D13733"/>
    <w:pPr>
      <w:widowControl w:val="0"/>
      <w:tabs>
        <w:tab w:val="left" w:pos="1170"/>
        <w:tab w:val="right" w:pos="7920"/>
      </w:tabs>
      <w:autoSpaceDE w:val="0"/>
      <w:autoSpaceDN w:val="0"/>
      <w:adjustRightInd w:val="0"/>
      <w:ind w:firstLine="0"/>
      <w:jc w:val="center"/>
    </w:pPr>
    <w:rPr>
      <w:b/>
      <w:bCs/>
      <w:smallCaps/>
      <w:color w:val="000000"/>
      <w:sz w:val="48"/>
      <w:szCs w:val="48"/>
    </w:rPr>
  </w:style>
  <w:style w:type="paragraph" w:customStyle="1" w:styleId="BookAuthor">
    <w:name w:val="Book Author"/>
    <w:basedOn w:val="Normal"/>
    <w:link w:val="BookAuthorChar"/>
    <w:qFormat/>
    <w:rsid w:val="00D13733"/>
    <w:pPr>
      <w:widowControl w:val="0"/>
      <w:tabs>
        <w:tab w:val="left" w:pos="1170"/>
        <w:tab w:val="right" w:pos="7920"/>
      </w:tabs>
      <w:autoSpaceDE w:val="0"/>
      <w:autoSpaceDN w:val="0"/>
      <w:adjustRightInd w:val="0"/>
      <w:ind w:firstLine="0"/>
      <w:jc w:val="center"/>
    </w:pPr>
    <w:rPr>
      <w:rFonts w:ascii="Times New Roman Bold" w:hAnsi="Times New Roman Bold" w:cs="Times New Roman Bold"/>
      <w:b/>
      <w:bCs/>
      <w:color w:val="000000"/>
      <w:sz w:val="36"/>
      <w:szCs w:val="36"/>
    </w:rPr>
  </w:style>
  <w:style w:type="character" w:customStyle="1" w:styleId="BookAuthorChar">
    <w:name w:val="Book Author Char"/>
    <w:link w:val="BookAuthor"/>
    <w:qFormat/>
    <w:rsid w:val="00D13733"/>
    <w:rPr>
      <w:rFonts w:ascii="Times New Roman Bold" w:hAnsi="Times New Roman Bold" w:cs="Times New Roman Bold"/>
      <w:b/>
      <w:bCs/>
      <w:color w:val="000000"/>
      <w:sz w:val="36"/>
      <w:szCs w:val="36"/>
      <w:lang w:val="en-US" w:eastAsia="en-US" w:bidi="ar-SA"/>
    </w:rPr>
  </w:style>
  <w:style w:type="paragraph" w:customStyle="1" w:styleId="Figurecentred">
    <w:name w:val="Figure centred"/>
    <w:basedOn w:val="Normal"/>
    <w:next w:val="Normal"/>
    <w:qFormat/>
    <w:rsid w:val="00D13733"/>
    <w:pPr>
      <w:tabs>
        <w:tab w:val="right" w:pos="7920"/>
      </w:tabs>
      <w:ind w:firstLine="0"/>
      <w:jc w:val="center"/>
    </w:pPr>
  </w:style>
  <w:style w:type="paragraph" w:styleId="TOC2">
    <w:name w:val="toc 2"/>
    <w:basedOn w:val="Normal"/>
    <w:next w:val="Normal"/>
    <w:autoRedefine/>
    <w:uiPriority w:val="39"/>
    <w:qFormat/>
    <w:rsid w:val="00207AE9"/>
    <w:pPr>
      <w:tabs>
        <w:tab w:val="left" w:pos="1440"/>
      </w:tabs>
      <w:suppressAutoHyphens/>
      <w:ind w:left="1440" w:right="720" w:firstLine="0"/>
      <w:jc w:val="left"/>
    </w:pPr>
    <w:rPr>
      <w:iCs/>
      <w:noProof/>
      <w:szCs w:val="21"/>
    </w:rPr>
  </w:style>
  <w:style w:type="paragraph" w:styleId="Footer">
    <w:name w:val="footer"/>
    <w:basedOn w:val="Normal"/>
    <w:link w:val="FooterChar"/>
    <w:uiPriority w:val="99"/>
    <w:unhideWhenUsed/>
    <w:qFormat/>
    <w:rsid w:val="006669F3"/>
    <w:pPr>
      <w:tabs>
        <w:tab w:val="center" w:pos="4677"/>
        <w:tab w:val="right" w:pos="9355"/>
      </w:tabs>
    </w:pPr>
  </w:style>
  <w:style w:type="character" w:customStyle="1" w:styleId="FooterChar">
    <w:name w:val="Footer Char"/>
    <w:basedOn w:val="DefaultParagraphFont"/>
    <w:link w:val="Footer"/>
    <w:uiPriority w:val="99"/>
    <w:qFormat/>
    <w:rsid w:val="006669F3"/>
    <w:rPr>
      <w:sz w:val="21"/>
      <w:lang w:val="en-US" w:eastAsia="en-US"/>
    </w:rPr>
  </w:style>
  <w:style w:type="character" w:customStyle="1" w:styleId="HeaderChar">
    <w:name w:val="Header Char"/>
    <w:aliases w:val="Even Header Char"/>
    <w:basedOn w:val="DefaultParagraphFont"/>
    <w:link w:val="Header"/>
    <w:uiPriority w:val="99"/>
    <w:qFormat/>
    <w:rsid w:val="006669F3"/>
    <w:rPr>
      <w:sz w:val="21"/>
      <w:szCs w:val="21"/>
      <w:lang w:val="en-US" w:eastAsia="en-US"/>
    </w:rPr>
  </w:style>
  <w:style w:type="paragraph" w:customStyle="1" w:styleId="References">
    <w:name w:val="References"/>
    <w:basedOn w:val="Normal"/>
    <w:link w:val="References0"/>
    <w:qFormat/>
    <w:rsid w:val="0058107F"/>
    <w:pPr>
      <w:numPr>
        <w:numId w:val="1"/>
      </w:numPr>
      <w:tabs>
        <w:tab w:val="left" w:pos="547"/>
      </w:tabs>
      <w:ind w:left="540" w:hanging="540"/>
    </w:pPr>
  </w:style>
  <w:style w:type="paragraph" w:styleId="ListParagraph">
    <w:name w:val="List Paragraph"/>
    <w:basedOn w:val="Normal"/>
    <w:uiPriority w:val="1"/>
    <w:qFormat/>
    <w:rsid w:val="00F236C7"/>
    <w:pPr>
      <w:ind w:left="720" w:hanging="360"/>
    </w:pPr>
  </w:style>
  <w:style w:type="paragraph" w:customStyle="1" w:styleId="Bullet">
    <w:name w:val="Bullet"/>
    <w:basedOn w:val="Normal"/>
    <w:qFormat/>
    <w:rsid w:val="001C7C3E"/>
    <w:pPr>
      <w:numPr>
        <w:numId w:val="2"/>
      </w:numPr>
    </w:pPr>
  </w:style>
  <w:style w:type="paragraph" w:customStyle="1" w:styleId="numbered1">
    <w:name w:val="numbered 1."/>
    <w:basedOn w:val="Normal"/>
    <w:qFormat/>
    <w:rsid w:val="004011DD"/>
    <w:pPr>
      <w:numPr>
        <w:numId w:val="3"/>
      </w:numPr>
    </w:pPr>
  </w:style>
  <w:style w:type="paragraph" w:customStyle="1" w:styleId="References-">
    <w:name w:val="References-"/>
    <w:basedOn w:val="Normal"/>
    <w:qFormat/>
    <w:rsid w:val="00C76CF1"/>
    <w:pPr>
      <w:ind w:left="360" w:hanging="360"/>
    </w:pPr>
  </w:style>
  <w:style w:type="paragraph" w:customStyle="1" w:styleId="p5">
    <w:name w:val="p5"/>
    <w:basedOn w:val="Normal"/>
    <w:rsid w:val="00EC2A58"/>
    <w:pPr>
      <w:widowControl w:val="0"/>
      <w:tabs>
        <w:tab w:val="left" w:pos="720"/>
      </w:tabs>
      <w:autoSpaceDE w:val="0"/>
      <w:autoSpaceDN w:val="0"/>
      <w:spacing w:line="280" w:lineRule="atLeast"/>
      <w:ind w:firstLine="0"/>
    </w:pPr>
    <w:rPr>
      <w:sz w:val="24"/>
      <w:szCs w:val="24"/>
      <w:lang w:val="it-IT" w:eastAsia="it-IT"/>
    </w:rPr>
  </w:style>
  <w:style w:type="paragraph" w:customStyle="1" w:styleId="p7">
    <w:name w:val="p7"/>
    <w:basedOn w:val="Normal"/>
    <w:rsid w:val="00EC2A58"/>
    <w:pPr>
      <w:widowControl w:val="0"/>
      <w:tabs>
        <w:tab w:val="left" w:pos="720"/>
      </w:tabs>
      <w:autoSpaceDE w:val="0"/>
      <w:autoSpaceDN w:val="0"/>
      <w:spacing w:line="280" w:lineRule="atLeast"/>
      <w:ind w:firstLine="0"/>
      <w:jc w:val="left"/>
    </w:pPr>
    <w:rPr>
      <w:sz w:val="24"/>
      <w:szCs w:val="24"/>
      <w:lang w:val="it-IT" w:eastAsia="it-IT"/>
    </w:rPr>
  </w:style>
  <w:style w:type="table" w:styleId="TableGrid">
    <w:name w:val="Table Grid"/>
    <w:basedOn w:val="TableNormal"/>
    <w:qFormat/>
    <w:rsid w:val="00EC2A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Exhibit 10 Left,Corps de texte Car Car"/>
    <w:basedOn w:val="Normal"/>
    <w:link w:val="BodyTextChar"/>
    <w:uiPriority w:val="1"/>
    <w:qFormat/>
    <w:rsid w:val="00EC2A58"/>
    <w:pPr>
      <w:spacing w:line="240" w:lineRule="auto"/>
      <w:ind w:firstLine="0"/>
    </w:pPr>
    <w:rPr>
      <w:sz w:val="24"/>
      <w:szCs w:val="24"/>
      <w:lang w:val="it-IT" w:eastAsia="it-IT"/>
    </w:rPr>
  </w:style>
  <w:style w:type="character" w:customStyle="1" w:styleId="BodyTextChar">
    <w:name w:val="Body Text Char"/>
    <w:aliases w:val="Exhibit 10 Left Char,Corps de texte Car Car Char"/>
    <w:basedOn w:val="DefaultParagraphFont"/>
    <w:link w:val="BodyText"/>
    <w:uiPriority w:val="1"/>
    <w:qFormat/>
    <w:rsid w:val="00EC2A58"/>
    <w:rPr>
      <w:sz w:val="24"/>
      <w:szCs w:val="24"/>
      <w:lang w:val="it-IT" w:eastAsia="it-IT"/>
    </w:rPr>
  </w:style>
  <w:style w:type="paragraph" w:styleId="Caption">
    <w:name w:val="caption"/>
    <w:aliases w:val="Legenda-NEW"/>
    <w:basedOn w:val="Normal"/>
    <w:next w:val="Normal"/>
    <w:uiPriority w:val="35"/>
    <w:qFormat/>
    <w:rsid w:val="00EC2A58"/>
    <w:pPr>
      <w:spacing w:before="120" w:after="120" w:line="240" w:lineRule="auto"/>
      <w:ind w:firstLine="0"/>
      <w:jc w:val="left"/>
    </w:pPr>
    <w:rPr>
      <w:b/>
      <w:bCs/>
      <w:sz w:val="20"/>
      <w:lang w:val="it-IT" w:eastAsia="it-IT"/>
    </w:rPr>
  </w:style>
  <w:style w:type="paragraph" w:customStyle="1" w:styleId="xl31">
    <w:name w:val="xl31"/>
    <w:basedOn w:val="Normal"/>
    <w:rsid w:val="00EC2A58"/>
    <w:pPr>
      <w:pBdr>
        <w:left w:val="single" w:sz="4" w:space="0" w:color="auto"/>
        <w:right w:val="single" w:sz="4" w:space="0" w:color="auto"/>
      </w:pBdr>
      <w:spacing w:before="100" w:beforeAutospacing="1" w:after="100" w:afterAutospacing="1" w:line="240" w:lineRule="auto"/>
      <w:ind w:firstLine="0"/>
      <w:jc w:val="right"/>
    </w:pPr>
    <w:rPr>
      <w:sz w:val="24"/>
      <w:szCs w:val="24"/>
      <w:lang w:val="it-IT" w:eastAsia="it-IT"/>
    </w:rPr>
  </w:style>
  <w:style w:type="paragraph" w:styleId="BodyTextIndent">
    <w:name w:val="Body Text Indent"/>
    <w:basedOn w:val="Normal"/>
    <w:link w:val="BodyTextIndentChar"/>
    <w:rsid w:val="00EC2A58"/>
    <w:pPr>
      <w:spacing w:after="120" w:line="240" w:lineRule="auto"/>
      <w:ind w:left="283" w:firstLine="0"/>
      <w:jc w:val="left"/>
    </w:pPr>
    <w:rPr>
      <w:sz w:val="24"/>
      <w:szCs w:val="24"/>
      <w:lang w:val="it-IT" w:eastAsia="it-IT"/>
    </w:rPr>
  </w:style>
  <w:style w:type="character" w:customStyle="1" w:styleId="BodyTextIndentChar">
    <w:name w:val="Body Text Indent Char"/>
    <w:basedOn w:val="DefaultParagraphFont"/>
    <w:link w:val="BodyTextIndent"/>
    <w:rsid w:val="00EC2A58"/>
    <w:rPr>
      <w:sz w:val="24"/>
      <w:szCs w:val="24"/>
      <w:lang w:val="it-IT" w:eastAsia="it-IT"/>
    </w:rPr>
  </w:style>
  <w:style w:type="character" w:styleId="Emphasis">
    <w:name w:val="Emphasis"/>
    <w:basedOn w:val="DefaultParagraphFont"/>
    <w:uiPriority w:val="20"/>
    <w:qFormat/>
    <w:rsid w:val="00EC2A58"/>
    <w:rPr>
      <w:i/>
      <w:iCs/>
    </w:rPr>
  </w:style>
  <w:style w:type="paragraph" w:styleId="BodyTextIndent2">
    <w:name w:val="Body Text Indent 2"/>
    <w:aliases w:val=" Знак7"/>
    <w:basedOn w:val="Normal"/>
    <w:link w:val="BodyTextIndent2Char"/>
    <w:rsid w:val="00EC2A58"/>
    <w:pPr>
      <w:spacing w:after="120" w:line="480" w:lineRule="auto"/>
      <w:ind w:left="283" w:firstLine="0"/>
      <w:jc w:val="left"/>
    </w:pPr>
    <w:rPr>
      <w:sz w:val="24"/>
      <w:szCs w:val="24"/>
      <w:lang w:val="it-IT" w:eastAsia="it-IT"/>
    </w:rPr>
  </w:style>
  <w:style w:type="character" w:customStyle="1" w:styleId="BodyTextIndent2Char">
    <w:name w:val="Body Text Indent 2 Char"/>
    <w:aliases w:val=" Знак7 Char"/>
    <w:basedOn w:val="DefaultParagraphFont"/>
    <w:link w:val="BodyTextIndent2"/>
    <w:rsid w:val="00EC2A58"/>
    <w:rPr>
      <w:sz w:val="24"/>
      <w:szCs w:val="24"/>
      <w:lang w:val="it-IT" w:eastAsia="it-IT"/>
    </w:rPr>
  </w:style>
  <w:style w:type="paragraph" w:customStyle="1" w:styleId="p0">
    <w:name w:val="p0"/>
    <w:basedOn w:val="Normal"/>
    <w:rsid w:val="00EC2A58"/>
    <w:pPr>
      <w:widowControl w:val="0"/>
      <w:tabs>
        <w:tab w:val="left" w:pos="720"/>
      </w:tabs>
      <w:spacing w:line="240" w:lineRule="atLeast"/>
      <w:ind w:firstLine="0"/>
    </w:pPr>
    <w:rPr>
      <w:snapToGrid w:val="0"/>
      <w:sz w:val="24"/>
      <w:lang w:val="it-IT" w:eastAsia="it-IT"/>
    </w:rPr>
  </w:style>
  <w:style w:type="character" w:customStyle="1" w:styleId="referencetext">
    <w:name w:val="referencetext"/>
    <w:basedOn w:val="DefaultParagraphFont"/>
    <w:rsid w:val="00EC2A58"/>
  </w:style>
  <w:style w:type="paragraph" w:customStyle="1" w:styleId="StyleChapterNumberTimesNewRoman">
    <w:name w:val="Style Chapter Number + Times New Roman"/>
    <w:basedOn w:val="ChapterNumber"/>
    <w:rsid w:val="00ED0D88"/>
    <w:rPr>
      <w:rFonts w:ascii="Times New Roman" w:hAnsi="Times New Roman"/>
      <w:bCs/>
      <w:iCs/>
    </w:rPr>
  </w:style>
  <w:style w:type="paragraph" w:customStyle="1" w:styleId="numberedi">
    <w:name w:val="numbered i."/>
    <w:basedOn w:val="numbered1"/>
    <w:qFormat/>
    <w:rsid w:val="00EF1744"/>
    <w:pPr>
      <w:numPr>
        <w:numId w:val="4"/>
      </w:numPr>
    </w:pPr>
  </w:style>
  <w:style w:type="character" w:customStyle="1" w:styleId="BalloonTextChar">
    <w:name w:val="Balloon Text Char"/>
    <w:basedOn w:val="DefaultParagraphFont"/>
    <w:link w:val="BalloonText"/>
    <w:uiPriority w:val="99"/>
    <w:qFormat/>
    <w:rsid w:val="00C23BBA"/>
    <w:rPr>
      <w:rFonts w:ascii="Tahoma" w:hAnsi="Tahoma"/>
      <w:sz w:val="16"/>
      <w:lang w:val="en-US" w:eastAsia="en-US"/>
    </w:rPr>
  </w:style>
  <w:style w:type="paragraph" w:styleId="Revision">
    <w:name w:val="Revision"/>
    <w:hidden/>
    <w:uiPriority w:val="99"/>
    <w:rsid w:val="00C23BBA"/>
    <w:rPr>
      <w:rFonts w:asciiTheme="minorHAnsi" w:eastAsiaTheme="minorHAnsi" w:hAnsiTheme="minorHAnsi" w:cstheme="minorBidi"/>
      <w:sz w:val="22"/>
      <w:szCs w:val="22"/>
      <w:lang w:val="en-IN" w:eastAsia="en-US"/>
    </w:rPr>
  </w:style>
  <w:style w:type="character" w:styleId="CommentReference">
    <w:name w:val="annotation reference"/>
    <w:basedOn w:val="DefaultParagraphFont"/>
    <w:uiPriority w:val="99"/>
    <w:unhideWhenUsed/>
    <w:qFormat/>
    <w:rsid w:val="00C23BBA"/>
    <w:rPr>
      <w:sz w:val="16"/>
      <w:szCs w:val="16"/>
    </w:rPr>
  </w:style>
  <w:style w:type="paragraph" w:styleId="CommentText">
    <w:name w:val="annotation text"/>
    <w:basedOn w:val="Normal"/>
    <w:link w:val="CommentTextChar"/>
    <w:uiPriority w:val="99"/>
    <w:unhideWhenUsed/>
    <w:qFormat/>
    <w:rsid w:val="00C23BBA"/>
    <w:pPr>
      <w:spacing w:after="160" w:line="240" w:lineRule="auto"/>
      <w:ind w:firstLine="0"/>
      <w:jc w:val="left"/>
    </w:pPr>
    <w:rPr>
      <w:rFonts w:asciiTheme="minorHAnsi" w:eastAsiaTheme="minorHAnsi" w:hAnsiTheme="minorHAnsi" w:cstheme="minorBidi"/>
      <w:sz w:val="20"/>
      <w:lang w:val="en-IN"/>
    </w:rPr>
  </w:style>
  <w:style w:type="character" w:customStyle="1" w:styleId="CommentTextChar">
    <w:name w:val="Comment Text Char"/>
    <w:basedOn w:val="DefaultParagraphFont"/>
    <w:link w:val="CommentText"/>
    <w:uiPriority w:val="99"/>
    <w:qFormat/>
    <w:rsid w:val="00C23BBA"/>
    <w:rPr>
      <w:rFonts w:asciiTheme="minorHAnsi" w:eastAsiaTheme="minorHAnsi" w:hAnsiTheme="minorHAnsi" w:cstheme="minorBidi"/>
      <w:lang w:val="en-IN" w:eastAsia="en-US"/>
    </w:rPr>
  </w:style>
  <w:style w:type="paragraph" w:styleId="CommentSubject">
    <w:name w:val="annotation subject"/>
    <w:basedOn w:val="CommentText"/>
    <w:next w:val="CommentText"/>
    <w:link w:val="CommentSubjectChar"/>
    <w:uiPriority w:val="99"/>
    <w:unhideWhenUsed/>
    <w:qFormat/>
    <w:rsid w:val="00C23BBA"/>
    <w:rPr>
      <w:b/>
      <w:bCs/>
    </w:rPr>
  </w:style>
  <w:style w:type="character" w:customStyle="1" w:styleId="CommentSubjectChar">
    <w:name w:val="Comment Subject Char"/>
    <w:basedOn w:val="CommentTextChar"/>
    <w:link w:val="CommentSubject"/>
    <w:uiPriority w:val="99"/>
    <w:qFormat/>
    <w:rsid w:val="00C23BBA"/>
    <w:rPr>
      <w:rFonts w:asciiTheme="minorHAnsi" w:eastAsiaTheme="minorHAnsi" w:hAnsiTheme="minorHAnsi" w:cstheme="minorBidi"/>
      <w:b/>
      <w:bCs/>
      <w:lang w:val="en-IN" w:eastAsia="en-US"/>
    </w:rPr>
  </w:style>
  <w:style w:type="paragraph" w:customStyle="1" w:styleId="Body">
    <w:name w:val="Body"/>
    <w:rsid w:val="000E2BDD"/>
    <w:pPr>
      <w:pBdr>
        <w:top w:val="nil"/>
        <w:left w:val="nil"/>
        <w:bottom w:val="nil"/>
        <w:right w:val="nil"/>
        <w:between w:val="nil"/>
        <w:bar w:val="nil"/>
      </w:pBdr>
      <w:spacing w:line="264" w:lineRule="auto"/>
      <w:ind w:firstLine="360"/>
      <w:jc w:val="both"/>
    </w:pPr>
    <w:rPr>
      <w:color w:val="000000"/>
      <w:sz w:val="21"/>
      <w:szCs w:val="21"/>
      <w:u w:color="000000"/>
      <w:bdr w:val="nil"/>
      <w:lang w:val="en-US" w:eastAsia="en-US"/>
    </w:rPr>
  </w:style>
  <w:style w:type="paragraph" w:styleId="Quote">
    <w:name w:val="Quote"/>
    <w:basedOn w:val="Normal"/>
    <w:next w:val="Normal"/>
    <w:link w:val="QuoteChar"/>
    <w:autoRedefine/>
    <w:uiPriority w:val="29"/>
    <w:qFormat/>
    <w:rsid w:val="000E2BDD"/>
    <w:pPr>
      <w:ind w:left="360" w:right="360"/>
    </w:pPr>
    <w:rPr>
      <w:iCs/>
      <w:color w:val="000000" w:themeColor="text1"/>
      <w:sz w:val="20"/>
    </w:rPr>
  </w:style>
  <w:style w:type="character" w:customStyle="1" w:styleId="QuoteChar">
    <w:name w:val="Quote Char"/>
    <w:basedOn w:val="DefaultParagraphFont"/>
    <w:link w:val="Quote"/>
    <w:uiPriority w:val="29"/>
    <w:rsid w:val="000E2BDD"/>
    <w:rPr>
      <w:iCs/>
      <w:color w:val="000000" w:themeColor="text1"/>
      <w:lang w:val="en-US" w:eastAsia="en-US"/>
    </w:rPr>
  </w:style>
  <w:style w:type="paragraph" w:customStyle="1" w:styleId="Authors">
    <w:name w:val="Authors"/>
    <w:basedOn w:val="Normal"/>
    <w:next w:val="Normal"/>
    <w:rsid w:val="000E2BDD"/>
    <w:pPr>
      <w:framePr w:w="9072" w:hSpace="187" w:vSpace="187" w:wrap="notBeside" w:vAnchor="text" w:hAnchor="page" w:xAlign="center" w:y="1"/>
      <w:autoSpaceDE w:val="0"/>
      <w:autoSpaceDN w:val="0"/>
      <w:spacing w:after="320" w:line="240" w:lineRule="auto"/>
      <w:ind w:firstLine="0"/>
      <w:jc w:val="center"/>
    </w:pPr>
    <w:rPr>
      <w:szCs w:val="22"/>
    </w:rPr>
  </w:style>
  <w:style w:type="character" w:customStyle="1" w:styleId="MemberType">
    <w:name w:val="MemberType"/>
    <w:rsid w:val="000E2BDD"/>
    <w:rPr>
      <w:rFonts w:ascii="Times New Roman" w:hAnsi="Times New Roman" w:cs="Times New Roman"/>
      <w:i/>
      <w:iCs/>
      <w:sz w:val="22"/>
      <w:szCs w:val="22"/>
    </w:rPr>
  </w:style>
  <w:style w:type="paragraph" w:styleId="Title">
    <w:name w:val="Title"/>
    <w:basedOn w:val="Normal"/>
    <w:next w:val="Normal"/>
    <w:link w:val="TitleChar"/>
    <w:qFormat/>
    <w:rsid w:val="000E2BDD"/>
    <w:pPr>
      <w:framePr w:w="9360" w:hSpace="187" w:vSpace="187" w:wrap="notBeside" w:vAnchor="text" w:hAnchor="page" w:xAlign="center" w:y="1"/>
      <w:autoSpaceDE w:val="0"/>
      <w:autoSpaceDN w:val="0"/>
      <w:spacing w:line="240" w:lineRule="auto"/>
      <w:ind w:firstLine="0"/>
      <w:jc w:val="center"/>
    </w:pPr>
    <w:rPr>
      <w:kern w:val="28"/>
      <w:sz w:val="48"/>
      <w:szCs w:val="48"/>
    </w:rPr>
  </w:style>
  <w:style w:type="character" w:customStyle="1" w:styleId="TitleChar">
    <w:name w:val="Title Char"/>
    <w:basedOn w:val="DefaultParagraphFont"/>
    <w:link w:val="Title"/>
    <w:rsid w:val="000E2BDD"/>
    <w:rPr>
      <w:kern w:val="28"/>
      <w:sz w:val="48"/>
      <w:szCs w:val="48"/>
      <w:lang w:val="en-US" w:eastAsia="en-US"/>
    </w:rPr>
  </w:style>
  <w:style w:type="paragraph" w:customStyle="1" w:styleId="IndexTerms">
    <w:name w:val="IndexTerms"/>
    <w:basedOn w:val="Normal"/>
    <w:next w:val="Normal"/>
    <w:rsid w:val="000E2BDD"/>
    <w:pPr>
      <w:autoSpaceDE w:val="0"/>
      <w:autoSpaceDN w:val="0"/>
      <w:spacing w:line="240" w:lineRule="auto"/>
      <w:ind w:firstLine="202"/>
    </w:pPr>
    <w:rPr>
      <w:b/>
      <w:bCs/>
      <w:sz w:val="18"/>
      <w:szCs w:val="18"/>
    </w:rPr>
  </w:style>
  <w:style w:type="paragraph" w:customStyle="1" w:styleId="Text">
    <w:name w:val="Text"/>
    <w:basedOn w:val="Normal"/>
    <w:link w:val="TextChar"/>
    <w:qFormat/>
    <w:rsid w:val="000E2BDD"/>
    <w:pPr>
      <w:widowControl w:val="0"/>
      <w:autoSpaceDE w:val="0"/>
      <w:autoSpaceDN w:val="0"/>
      <w:spacing w:line="252" w:lineRule="auto"/>
      <w:ind w:firstLine="202"/>
    </w:pPr>
    <w:rPr>
      <w:sz w:val="20"/>
    </w:rPr>
  </w:style>
  <w:style w:type="paragraph" w:customStyle="1" w:styleId="FigureCaption0">
    <w:name w:val="Figure Caption"/>
    <w:basedOn w:val="Normal"/>
    <w:rsid w:val="000E2BDD"/>
    <w:pPr>
      <w:autoSpaceDE w:val="0"/>
      <w:autoSpaceDN w:val="0"/>
      <w:spacing w:line="240" w:lineRule="auto"/>
      <w:ind w:firstLine="0"/>
    </w:pPr>
    <w:rPr>
      <w:sz w:val="16"/>
      <w:szCs w:val="16"/>
    </w:rPr>
  </w:style>
  <w:style w:type="paragraph" w:customStyle="1" w:styleId="TableTitle">
    <w:name w:val="Table Title"/>
    <w:basedOn w:val="Normal"/>
    <w:link w:val="TableTitleChar"/>
    <w:rsid w:val="000E2BDD"/>
    <w:pPr>
      <w:autoSpaceDE w:val="0"/>
      <w:autoSpaceDN w:val="0"/>
      <w:spacing w:line="240" w:lineRule="auto"/>
      <w:ind w:firstLine="0"/>
      <w:jc w:val="center"/>
    </w:pPr>
    <w:rPr>
      <w:smallCaps/>
      <w:sz w:val="16"/>
      <w:szCs w:val="16"/>
    </w:rPr>
  </w:style>
  <w:style w:type="paragraph" w:customStyle="1" w:styleId="ReferenceHead">
    <w:name w:val="Reference Head"/>
    <w:basedOn w:val="Heading10"/>
    <w:qFormat/>
    <w:rsid w:val="000E2BDD"/>
    <w:pPr>
      <w:autoSpaceDE w:val="0"/>
      <w:autoSpaceDN w:val="0"/>
      <w:spacing w:before="240" w:after="80"/>
    </w:pPr>
    <w:rPr>
      <w:b w:val="0"/>
      <w:sz w:val="20"/>
    </w:rPr>
  </w:style>
  <w:style w:type="paragraph" w:customStyle="1" w:styleId="Equation">
    <w:name w:val="Equation"/>
    <w:basedOn w:val="Normal"/>
    <w:next w:val="Normal"/>
    <w:qFormat/>
    <w:rsid w:val="000E2BDD"/>
    <w:pPr>
      <w:widowControl w:val="0"/>
      <w:tabs>
        <w:tab w:val="right" w:pos="5040"/>
      </w:tabs>
      <w:autoSpaceDE w:val="0"/>
      <w:autoSpaceDN w:val="0"/>
      <w:spacing w:line="252" w:lineRule="auto"/>
      <w:ind w:firstLine="0"/>
    </w:pPr>
    <w:rPr>
      <w:sz w:val="20"/>
    </w:rPr>
  </w:style>
  <w:style w:type="character" w:styleId="FollowedHyperlink">
    <w:name w:val="FollowedHyperlink"/>
    <w:qFormat/>
    <w:rsid w:val="000E2BDD"/>
    <w:rPr>
      <w:color w:val="800080"/>
      <w:u w:val="single"/>
    </w:rPr>
  </w:style>
  <w:style w:type="character" w:customStyle="1" w:styleId="Heading1Char">
    <w:name w:val="Heading 1 Char"/>
    <w:aliases w:val="H1 KB7 Char Char"/>
    <w:link w:val="Heading10"/>
    <w:qFormat/>
    <w:rsid w:val="00DE258D"/>
    <w:rPr>
      <w:rFonts w:ascii="Times New Roman Bold" w:hAnsi="Times New Roman Bold"/>
      <w:b/>
      <w:kern w:val="28"/>
      <w:sz w:val="32"/>
      <w:lang w:val="en-US" w:eastAsia="en-US"/>
    </w:rPr>
  </w:style>
  <w:style w:type="character" w:customStyle="1" w:styleId="Heading2Char">
    <w:name w:val="Heading 2 Char"/>
    <w:link w:val="Heading20"/>
    <w:qFormat/>
    <w:rsid w:val="002942B2"/>
    <w:rPr>
      <w:rFonts w:ascii="Times New Roman Bold" w:hAnsi="Times New Roman Bold"/>
      <w:b/>
      <w:sz w:val="24"/>
      <w:szCs w:val="24"/>
      <w:lang w:val="fr-FR" w:eastAsia="en-US"/>
    </w:rPr>
  </w:style>
  <w:style w:type="character" w:customStyle="1" w:styleId="FootnoteTextChar">
    <w:name w:val="Footnote Text Char"/>
    <w:link w:val="FootnoteText"/>
    <w:qFormat/>
    <w:rsid w:val="000E2BDD"/>
    <w:rPr>
      <w:sz w:val="17"/>
      <w:lang w:val="en-US" w:eastAsia="en-US"/>
    </w:rPr>
  </w:style>
  <w:style w:type="table" w:customStyle="1" w:styleId="Tabellasemplice-31">
    <w:name w:val="Tabella semplice - 31"/>
    <w:basedOn w:val="TableNormal"/>
    <w:uiPriority w:val="43"/>
    <w:rsid w:val="000E2BDD"/>
    <w:rPr>
      <w:rFonts w:asciiTheme="minorHAnsi" w:eastAsiaTheme="minorHAnsi" w:hAnsiTheme="minorHAnsi" w:cstheme="minorBidi"/>
      <w:sz w:val="22"/>
      <w:szCs w:val="22"/>
      <w:lang w:val="it-IT"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asemplice51">
    <w:name w:val="Tabella semplice 51"/>
    <w:basedOn w:val="TableNormal"/>
    <w:uiPriority w:val="45"/>
    <w:rsid w:val="000E2BDD"/>
    <w:rPr>
      <w:rFonts w:asciiTheme="minorHAnsi" w:eastAsiaTheme="minorHAnsi" w:hAnsiTheme="minorHAnsi" w:cstheme="minorBidi"/>
      <w:sz w:val="22"/>
      <w:szCs w:val="22"/>
      <w:lang w:val="it-IT"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semplice-21">
    <w:name w:val="Tabella semplice - 21"/>
    <w:basedOn w:val="TableNormal"/>
    <w:uiPriority w:val="42"/>
    <w:rsid w:val="000E2BDD"/>
    <w:rPr>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lasemplice41">
    <w:name w:val="Tabella semplice 41"/>
    <w:basedOn w:val="TableNormal"/>
    <w:uiPriority w:val="44"/>
    <w:rsid w:val="000E2BDD"/>
    <w:rPr>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ndNoteBibliographyTitle">
    <w:name w:val="EndNote Bibliography Title"/>
    <w:basedOn w:val="Normal"/>
    <w:link w:val="EndNoteBibliographyTitleChar"/>
    <w:rsid w:val="000E2BDD"/>
    <w:pPr>
      <w:autoSpaceDE w:val="0"/>
      <w:autoSpaceDN w:val="0"/>
      <w:spacing w:line="240" w:lineRule="auto"/>
      <w:ind w:firstLine="0"/>
      <w:jc w:val="center"/>
    </w:pPr>
    <w:rPr>
      <w:noProof/>
      <w:sz w:val="17"/>
    </w:rPr>
  </w:style>
  <w:style w:type="character" w:customStyle="1" w:styleId="EndNoteBibliographyTitleChar">
    <w:name w:val="EndNote Bibliography Title Char"/>
    <w:basedOn w:val="FootnoteTextChar"/>
    <w:link w:val="EndNoteBibliographyTitle"/>
    <w:rsid w:val="000E2BDD"/>
    <w:rPr>
      <w:noProof/>
      <w:sz w:val="17"/>
      <w:lang w:val="en-US" w:eastAsia="en-US"/>
    </w:rPr>
  </w:style>
  <w:style w:type="paragraph" w:customStyle="1" w:styleId="EndNoteBibliography">
    <w:name w:val="EndNote Bibliography"/>
    <w:basedOn w:val="Normal"/>
    <w:link w:val="EndNoteBibliographyChar"/>
    <w:qFormat/>
    <w:rsid w:val="000E2BDD"/>
    <w:pPr>
      <w:autoSpaceDE w:val="0"/>
      <w:autoSpaceDN w:val="0"/>
      <w:spacing w:line="240" w:lineRule="auto"/>
      <w:ind w:firstLine="0"/>
      <w:jc w:val="left"/>
    </w:pPr>
    <w:rPr>
      <w:noProof/>
      <w:sz w:val="17"/>
    </w:rPr>
  </w:style>
  <w:style w:type="character" w:customStyle="1" w:styleId="EndNoteBibliographyChar">
    <w:name w:val="EndNote Bibliography Char"/>
    <w:basedOn w:val="FootnoteTextChar"/>
    <w:link w:val="EndNoteBibliography"/>
    <w:qFormat/>
    <w:rsid w:val="000E2BDD"/>
    <w:rPr>
      <w:noProof/>
      <w:sz w:val="17"/>
      <w:lang w:val="en-US" w:eastAsia="en-US"/>
    </w:rPr>
  </w:style>
  <w:style w:type="character" w:styleId="PlaceholderText">
    <w:name w:val="Placeholder Text"/>
    <w:basedOn w:val="DefaultParagraphFont"/>
    <w:uiPriority w:val="99"/>
    <w:semiHidden/>
    <w:qFormat/>
    <w:rsid w:val="000E2BDD"/>
    <w:rPr>
      <w:color w:val="808080"/>
    </w:rPr>
  </w:style>
  <w:style w:type="table" w:styleId="PlainTable4">
    <w:name w:val="Plain Table 4"/>
    <w:basedOn w:val="TableNormal"/>
    <w:uiPriority w:val="44"/>
    <w:rsid w:val="000E2BDD"/>
    <w:rPr>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igura">
    <w:name w:val="Figura"/>
    <w:basedOn w:val="Normal"/>
    <w:link w:val="FiguraCarattere"/>
    <w:qFormat/>
    <w:rsid w:val="000E2BDD"/>
    <w:pPr>
      <w:autoSpaceDE w:val="0"/>
      <w:autoSpaceDN w:val="0"/>
      <w:spacing w:line="240" w:lineRule="auto"/>
      <w:ind w:firstLine="0"/>
      <w:jc w:val="center"/>
    </w:pPr>
    <w:rPr>
      <w:rFonts w:asciiTheme="majorHAnsi" w:hAnsiTheme="majorHAnsi" w:cstheme="majorHAnsi"/>
      <w:sz w:val="16"/>
      <w:szCs w:val="16"/>
      <w:lang w:val="it-IT"/>
    </w:rPr>
  </w:style>
  <w:style w:type="character" w:customStyle="1" w:styleId="FiguraCarattere">
    <w:name w:val="Figura Carattere"/>
    <w:basedOn w:val="DefaultParagraphFont"/>
    <w:link w:val="Figura"/>
    <w:rsid w:val="000E2BDD"/>
    <w:rPr>
      <w:rFonts w:asciiTheme="majorHAnsi" w:hAnsiTheme="majorHAnsi" w:cstheme="majorHAnsi"/>
      <w:sz w:val="16"/>
      <w:szCs w:val="16"/>
      <w:lang w:val="it-IT" w:eastAsia="en-US"/>
    </w:rPr>
  </w:style>
  <w:style w:type="paragraph" w:customStyle="1" w:styleId="StyleHeaderEvenHeaderLinespacingsingle">
    <w:name w:val="Style HeaderEven Header + Line spacing:  single"/>
    <w:basedOn w:val="Header"/>
    <w:rsid w:val="000E2BDD"/>
    <w:pPr>
      <w:spacing w:line="240" w:lineRule="auto"/>
    </w:pPr>
    <w:rPr>
      <w:i/>
      <w:szCs w:val="20"/>
    </w:rPr>
  </w:style>
  <w:style w:type="paragraph" w:customStyle="1" w:styleId="Default">
    <w:name w:val="Default"/>
    <w:link w:val="DefaultChar"/>
    <w:qFormat/>
    <w:rsid w:val="000E2BDD"/>
    <w:pPr>
      <w:autoSpaceDE w:val="0"/>
      <w:autoSpaceDN w:val="0"/>
      <w:adjustRightInd w:val="0"/>
    </w:pPr>
    <w:rPr>
      <w:rFonts w:eastAsiaTheme="minorHAnsi"/>
      <w:color w:val="000000"/>
      <w:sz w:val="24"/>
      <w:szCs w:val="24"/>
      <w:lang w:val="tr-TR" w:eastAsia="en-US"/>
    </w:rPr>
  </w:style>
  <w:style w:type="paragraph" w:customStyle="1" w:styleId="04-Metinler">
    <w:name w:val="04-Metinler"/>
    <w:basedOn w:val="Normal"/>
    <w:link w:val="04-MetinlerChar"/>
    <w:rsid w:val="000E2BDD"/>
    <w:pPr>
      <w:spacing w:before="120" w:after="120" w:line="240" w:lineRule="auto"/>
      <w:ind w:firstLine="562"/>
    </w:pPr>
    <w:rPr>
      <w:lang w:val="tr-TR"/>
    </w:rPr>
  </w:style>
  <w:style w:type="character" w:customStyle="1" w:styleId="04-MetinlerChar">
    <w:name w:val="04-Metinler Char"/>
    <w:link w:val="04-Metinler"/>
    <w:rsid w:val="000E2BDD"/>
    <w:rPr>
      <w:sz w:val="22"/>
      <w:lang w:val="tr-TR" w:eastAsia="en-US"/>
    </w:rPr>
  </w:style>
  <w:style w:type="character" w:customStyle="1" w:styleId="apple-converted-space">
    <w:name w:val="apple-converted-space"/>
    <w:basedOn w:val="DefaultParagraphFont"/>
    <w:qFormat/>
    <w:rsid w:val="000E2BDD"/>
  </w:style>
  <w:style w:type="table" w:customStyle="1" w:styleId="Stil1">
    <w:name w:val="Stil1"/>
    <w:basedOn w:val="TableSimple1"/>
    <w:uiPriority w:val="99"/>
    <w:rsid w:val="000E2BDD"/>
    <w:pPr>
      <w:spacing w:after="0" w:line="240" w:lineRule="auto"/>
    </w:pP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1">
    <w:name w:val="Table Simple 1"/>
    <w:basedOn w:val="TableNormal"/>
    <w:uiPriority w:val="99"/>
    <w:semiHidden/>
    <w:unhideWhenUsed/>
    <w:rsid w:val="000E2BDD"/>
    <w:pPr>
      <w:spacing w:after="200" w:line="276" w:lineRule="auto"/>
    </w:pPr>
    <w:rPr>
      <w:rFonts w:asciiTheme="minorHAnsi" w:eastAsiaTheme="minorHAnsi" w:hAnsiTheme="minorHAnsi" w:cstheme="minorBidi"/>
      <w:sz w:val="22"/>
      <w:szCs w:val="22"/>
      <w:lang w:val="tr-TR"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Heading4Char">
    <w:name w:val="Heading 4 Char"/>
    <w:basedOn w:val="DefaultParagraphFont"/>
    <w:link w:val="Heading4"/>
    <w:qFormat/>
    <w:rsid w:val="00806CDA"/>
    <w:rPr>
      <w:rFonts w:ascii="Times New Roman Bold" w:hAnsi="Times New Roman Bold"/>
      <w:b/>
      <w:i/>
      <w:sz w:val="22"/>
      <w:lang w:val="fr-FR" w:eastAsia="en-US"/>
    </w:rPr>
  </w:style>
  <w:style w:type="character" w:customStyle="1" w:styleId="Heading5Char">
    <w:name w:val="Heading 5 Char"/>
    <w:basedOn w:val="DefaultParagraphFont"/>
    <w:link w:val="Heading5"/>
    <w:rsid w:val="000E2BDD"/>
    <w:rPr>
      <w:rFonts w:ascii="Times New Roman Bold" w:hAnsi="Times New Roman Bold"/>
      <w:b/>
      <w:sz w:val="23"/>
      <w:lang w:val="en-US" w:eastAsia="en-US"/>
    </w:rPr>
  </w:style>
  <w:style w:type="character" w:customStyle="1" w:styleId="Heading6Char">
    <w:name w:val="Heading 6 Char"/>
    <w:basedOn w:val="DefaultParagraphFont"/>
    <w:link w:val="Heading6"/>
    <w:rsid w:val="000E2BDD"/>
    <w:rPr>
      <w:i/>
      <w:color w:val="000000"/>
      <w:sz w:val="22"/>
      <w:lang w:val="en-US" w:eastAsia="en-US"/>
    </w:rPr>
  </w:style>
  <w:style w:type="character" w:customStyle="1" w:styleId="Heading7Char">
    <w:name w:val="Heading 7 Char"/>
    <w:basedOn w:val="DefaultParagraphFont"/>
    <w:link w:val="Heading7"/>
    <w:rsid w:val="000E2BDD"/>
    <w:rPr>
      <w:rFonts w:eastAsia="SimSun"/>
      <w:sz w:val="24"/>
      <w:lang w:val="en-US" w:eastAsia="zh-CN"/>
    </w:rPr>
  </w:style>
  <w:style w:type="character" w:customStyle="1" w:styleId="Heading8Char">
    <w:name w:val="Heading 8 Char"/>
    <w:basedOn w:val="DefaultParagraphFont"/>
    <w:link w:val="Heading8"/>
    <w:rsid w:val="000E2BDD"/>
    <w:rPr>
      <w:b/>
      <w:sz w:val="22"/>
      <w:lang w:val="en-US" w:eastAsia="en-US"/>
    </w:rPr>
  </w:style>
  <w:style w:type="character" w:customStyle="1" w:styleId="Heading9Char">
    <w:name w:val="Heading 9 Char"/>
    <w:basedOn w:val="DefaultParagraphFont"/>
    <w:link w:val="Heading9"/>
    <w:rsid w:val="000E2BDD"/>
    <w:rPr>
      <w:i/>
      <w:color w:val="000000"/>
      <w:sz w:val="22"/>
      <w:lang w:val="en-US" w:eastAsia="en-US"/>
    </w:rPr>
  </w:style>
  <w:style w:type="character" w:customStyle="1" w:styleId="TableTitleChar">
    <w:name w:val="Table Title Char"/>
    <w:basedOn w:val="DefaultParagraphFont"/>
    <w:link w:val="TableTitle"/>
    <w:rsid w:val="000E2BDD"/>
    <w:rPr>
      <w:smallCaps/>
      <w:sz w:val="16"/>
      <w:szCs w:val="16"/>
      <w:lang w:val="en-US" w:eastAsia="en-US"/>
    </w:rPr>
  </w:style>
  <w:style w:type="paragraph" w:customStyle="1" w:styleId="table-1">
    <w:name w:val="table-1"/>
    <w:basedOn w:val="Normal"/>
    <w:rsid w:val="000E2BDD"/>
    <w:pPr>
      <w:spacing w:line="240" w:lineRule="auto"/>
      <w:ind w:firstLine="0"/>
      <w:jc w:val="left"/>
    </w:pPr>
    <w:rPr>
      <w:sz w:val="20"/>
    </w:rPr>
  </w:style>
  <w:style w:type="paragraph" w:customStyle="1" w:styleId="figurecaption1">
    <w:name w:val="figure caption"/>
    <w:basedOn w:val="Normal"/>
    <w:rsid w:val="000E2BDD"/>
    <w:pPr>
      <w:spacing w:before="200" w:after="200"/>
      <w:ind w:firstLine="0"/>
      <w:jc w:val="left"/>
    </w:pPr>
    <w:rPr>
      <w:sz w:val="19"/>
    </w:rPr>
  </w:style>
  <w:style w:type="paragraph" w:customStyle="1" w:styleId="figurecentered">
    <w:name w:val="figure centered"/>
    <w:basedOn w:val="Normal"/>
    <w:rsid w:val="000E2BDD"/>
    <w:pPr>
      <w:ind w:firstLine="0"/>
      <w:jc w:val="center"/>
    </w:pPr>
  </w:style>
  <w:style w:type="character" w:customStyle="1" w:styleId="AbstractChar">
    <w:name w:val="Abstract Char"/>
    <w:basedOn w:val="DefaultParagraphFont"/>
    <w:link w:val="Abstract"/>
    <w:qFormat/>
    <w:rsid w:val="000E2BDD"/>
    <w:rPr>
      <w:lang w:val="en-US" w:eastAsia="en-US"/>
    </w:rPr>
  </w:style>
  <w:style w:type="paragraph" w:customStyle="1" w:styleId="Keywords">
    <w:name w:val="Keywords"/>
    <w:basedOn w:val="Normal"/>
    <w:qFormat/>
    <w:rsid w:val="000E2BDD"/>
    <w:pPr>
      <w:ind w:left="360" w:hanging="360"/>
      <w:jc w:val="left"/>
    </w:pPr>
    <w:rPr>
      <w:rFonts w:eastAsiaTheme="minorHAnsi"/>
      <w:szCs w:val="21"/>
    </w:rPr>
  </w:style>
  <w:style w:type="character" w:customStyle="1" w:styleId="EndnoteTextChar">
    <w:name w:val="Endnote Text Char"/>
    <w:basedOn w:val="DefaultParagraphFont"/>
    <w:link w:val="EndnoteText"/>
    <w:rsid w:val="000E2BDD"/>
    <w:rPr>
      <w:rFonts w:eastAsia="SimSun"/>
      <w:lang w:val="en-US" w:eastAsia="en-US"/>
    </w:rPr>
  </w:style>
  <w:style w:type="character" w:customStyle="1" w:styleId="FootnoteChar">
    <w:name w:val="Footnote Char"/>
    <w:basedOn w:val="DefaultParagraphFont"/>
    <w:link w:val="Footnote"/>
    <w:rsid w:val="000E2BDD"/>
    <w:rPr>
      <w:sz w:val="17"/>
      <w:szCs w:val="17"/>
      <w:lang w:val="en-US" w:eastAsia="en-US"/>
    </w:rPr>
  </w:style>
  <w:style w:type="paragraph" w:customStyle="1" w:styleId="Noemal">
    <w:name w:val="Noemal"/>
    <w:basedOn w:val="Heading20"/>
    <w:rsid w:val="000E2BDD"/>
    <w:pPr>
      <w:spacing w:line="240" w:lineRule="auto"/>
    </w:pPr>
    <w:rPr>
      <w:rFonts w:eastAsiaTheme="minorHAnsi"/>
    </w:rPr>
  </w:style>
  <w:style w:type="paragraph" w:customStyle="1" w:styleId="Quota0">
    <w:name w:val="Quota"/>
    <w:basedOn w:val="Normal"/>
    <w:qFormat/>
    <w:rsid w:val="000E2BDD"/>
    <w:pPr>
      <w:spacing w:line="240" w:lineRule="auto"/>
      <w:ind w:left="360" w:right="360" w:firstLine="0"/>
    </w:pPr>
    <w:rPr>
      <w:rFonts w:eastAsiaTheme="minorHAnsi"/>
      <w:szCs w:val="21"/>
    </w:rPr>
  </w:style>
  <w:style w:type="paragraph" w:customStyle="1" w:styleId="TablesandFigures">
    <w:name w:val="Tables and Figures"/>
    <w:rsid w:val="000E2BDD"/>
    <w:pPr>
      <w:spacing w:line="264" w:lineRule="auto"/>
      <w:jc w:val="center"/>
    </w:pPr>
    <w:rPr>
      <w:b/>
      <w:sz w:val="21"/>
      <w:lang w:val="en-US" w:eastAsia="en-US"/>
    </w:rPr>
  </w:style>
  <w:style w:type="paragraph" w:styleId="BodyText2">
    <w:name w:val="Body Text 2"/>
    <w:basedOn w:val="Normal"/>
    <w:link w:val="BodyText2Char"/>
    <w:uiPriority w:val="99"/>
    <w:rsid w:val="000E2BDD"/>
    <w:pPr>
      <w:spacing w:after="120" w:line="480" w:lineRule="auto"/>
    </w:pPr>
  </w:style>
  <w:style w:type="character" w:customStyle="1" w:styleId="BodyText2Char">
    <w:name w:val="Body Text 2 Char"/>
    <w:basedOn w:val="DefaultParagraphFont"/>
    <w:link w:val="BodyText2"/>
    <w:uiPriority w:val="99"/>
    <w:rsid w:val="000E2BDD"/>
    <w:rPr>
      <w:sz w:val="22"/>
      <w:lang w:val="en-US" w:eastAsia="en-US"/>
    </w:rPr>
  </w:style>
  <w:style w:type="paragraph" w:styleId="BodyTextIndent3">
    <w:name w:val="Body Text Indent 3"/>
    <w:basedOn w:val="Normal"/>
    <w:link w:val="BodyTextIndent3Char"/>
    <w:rsid w:val="000E2BDD"/>
    <w:rPr>
      <w:color w:val="000000"/>
      <w:sz w:val="24"/>
    </w:rPr>
  </w:style>
  <w:style w:type="character" w:customStyle="1" w:styleId="BodyTextIndent3Char">
    <w:name w:val="Body Text Indent 3 Char"/>
    <w:basedOn w:val="DefaultParagraphFont"/>
    <w:link w:val="BodyTextIndent3"/>
    <w:rsid w:val="000E2BDD"/>
    <w:rPr>
      <w:color w:val="000000"/>
      <w:sz w:val="24"/>
      <w:lang w:val="en-US" w:eastAsia="en-US"/>
    </w:rPr>
  </w:style>
  <w:style w:type="paragraph" w:styleId="BlockText">
    <w:name w:val="Block Text"/>
    <w:basedOn w:val="Normal"/>
    <w:rsid w:val="000E2BDD"/>
    <w:pPr>
      <w:widowControl w:val="0"/>
      <w:pBdr>
        <w:top w:val="single" w:sz="12" w:space="1" w:color="auto"/>
        <w:left w:val="single" w:sz="12" w:space="4" w:color="auto"/>
        <w:bottom w:val="single" w:sz="12" w:space="1" w:color="auto"/>
        <w:right w:val="single" w:sz="12" w:space="4" w:color="auto"/>
      </w:pBdr>
      <w:autoSpaceDE w:val="0"/>
      <w:autoSpaceDN w:val="0"/>
      <w:adjustRightInd w:val="0"/>
      <w:spacing w:line="240" w:lineRule="auto"/>
      <w:ind w:left="1701" w:right="1701" w:firstLine="0"/>
    </w:pPr>
    <w:rPr>
      <w:sz w:val="20"/>
      <w:lang w:val="en-GB"/>
    </w:rPr>
  </w:style>
  <w:style w:type="paragraph" w:customStyle="1" w:styleId="Style1">
    <w:name w:val="Style1"/>
    <w:basedOn w:val="Normal"/>
    <w:link w:val="Style1Char"/>
    <w:qFormat/>
    <w:rsid w:val="000E2BDD"/>
    <w:pPr>
      <w:spacing w:line="240" w:lineRule="auto"/>
      <w:ind w:firstLine="0"/>
    </w:pPr>
    <w:rPr>
      <w:sz w:val="24"/>
      <w:lang w:val="en-GB" w:eastAsia="zh-CN"/>
    </w:rPr>
  </w:style>
  <w:style w:type="paragraph" w:styleId="BodyText3">
    <w:name w:val="Body Text 3"/>
    <w:basedOn w:val="Normal"/>
    <w:link w:val="BodyText3Char"/>
    <w:uiPriority w:val="99"/>
    <w:rsid w:val="000E2BDD"/>
    <w:pPr>
      <w:spacing w:after="120"/>
    </w:pPr>
    <w:rPr>
      <w:sz w:val="16"/>
      <w:szCs w:val="16"/>
    </w:rPr>
  </w:style>
  <w:style w:type="character" w:customStyle="1" w:styleId="BodyText3Char">
    <w:name w:val="Body Text 3 Char"/>
    <w:basedOn w:val="DefaultParagraphFont"/>
    <w:link w:val="BodyText3"/>
    <w:uiPriority w:val="99"/>
    <w:rsid w:val="000E2BDD"/>
    <w:rPr>
      <w:sz w:val="16"/>
      <w:szCs w:val="16"/>
      <w:lang w:val="en-US" w:eastAsia="en-US"/>
    </w:rPr>
  </w:style>
  <w:style w:type="paragraph" w:customStyle="1" w:styleId="TEXTO">
    <w:name w:val="TEXTO"/>
    <w:basedOn w:val="Normal"/>
    <w:rsid w:val="000E2BDD"/>
    <w:pPr>
      <w:spacing w:before="120" w:after="120" w:line="360" w:lineRule="auto"/>
      <w:ind w:firstLine="709"/>
    </w:pPr>
    <w:rPr>
      <w:sz w:val="28"/>
      <w:lang w:val="es-ES" w:eastAsia="zh-CN"/>
    </w:rPr>
  </w:style>
  <w:style w:type="paragraph" w:customStyle="1" w:styleId="Heading">
    <w:name w:val="Heading"/>
    <w:basedOn w:val="Heading20"/>
    <w:rsid w:val="000E2BDD"/>
    <w:pPr>
      <w:spacing w:before="60" w:after="60" w:line="240" w:lineRule="auto"/>
    </w:pPr>
    <w:rPr>
      <w:smallCaps/>
      <w:sz w:val="21"/>
      <w:lang w:val="en-GB" w:eastAsia="zh-CN"/>
    </w:rPr>
  </w:style>
  <w:style w:type="paragraph" w:styleId="Subtitle">
    <w:name w:val="Subtitle"/>
    <w:basedOn w:val="Normal"/>
    <w:link w:val="SubtitleChar"/>
    <w:uiPriority w:val="11"/>
    <w:qFormat/>
    <w:rsid w:val="000E2BDD"/>
    <w:pPr>
      <w:spacing w:line="240" w:lineRule="auto"/>
      <w:ind w:firstLine="0"/>
      <w:jc w:val="center"/>
    </w:pPr>
    <w:rPr>
      <w:b/>
      <w:sz w:val="28"/>
      <w:lang w:val="fr-FR" w:eastAsia="zh-CN"/>
    </w:rPr>
  </w:style>
  <w:style w:type="character" w:customStyle="1" w:styleId="SubtitleChar">
    <w:name w:val="Subtitle Char"/>
    <w:basedOn w:val="DefaultParagraphFont"/>
    <w:link w:val="Subtitle"/>
    <w:uiPriority w:val="11"/>
    <w:rsid w:val="000E2BDD"/>
    <w:rPr>
      <w:b/>
      <w:sz w:val="28"/>
      <w:lang w:val="fr-FR" w:eastAsia="zh-CN"/>
    </w:rPr>
  </w:style>
  <w:style w:type="paragraph" w:customStyle="1" w:styleId="Textepardfaut1">
    <w:name w:val="Texte par défaut:1"/>
    <w:basedOn w:val="Normal"/>
    <w:rsid w:val="000E2BDD"/>
    <w:pPr>
      <w:autoSpaceDE w:val="0"/>
      <w:autoSpaceDN w:val="0"/>
      <w:adjustRightInd w:val="0"/>
      <w:spacing w:line="240" w:lineRule="auto"/>
      <w:ind w:firstLine="0"/>
      <w:jc w:val="left"/>
    </w:pPr>
    <w:rPr>
      <w:sz w:val="24"/>
      <w:lang w:eastAsia="zh-CN"/>
    </w:rPr>
  </w:style>
  <w:style w:type="paragraph" w:customStyle="1" w:styleId="BodyTextI2">
    <w:name w:val="Body Text I2"/>
    <w:basedOn w:val="Normal"/>
    <w:rsid w:val="000E2BDD"/>
    <w:pPr>
      <w:widowControl w:val="0"/>
      <w:spacing w:line="480" w:lineRule="auto"/>
      <w:ind w:firstLine="0"/>
    </w:pPr>
    <w:rPr>
      <w:sz w:val="24"/>
    </w:rPr>
  </w:style>
  <w:style w:type="character" w:styleId="LineNumber">
    <w:name w:val="line number"/>
    <w:basedOn w:val="DefaultParagraphFont"/>
    <w:uiPriority w:val="99"/>
    <w:qFormat/>
    <w:rsid w:val="000E2BDD"/>
  </w:style>
  <w:style w:type="paragraph" w:customStyle="1" w:styleId="FigureTable-TitleTableFull">
    <w:name w:val="Figure/Table - Title Table Full"/>
    <w:basedOn w:val="Default"/>
    <w:next w:val="Default"/>
    <w:rsid w:val="000E2BDD"/>
    <w:pPr>
      <w:spacing w:after="180"/>
    </w:pPr>
    <w:rPr>
      <w:rFonts w:ascii="GGGPK K+ Helvetica" w:eastAsia="Times New Roman" w:hAnsi="GGGPK K+ Helvetica"/>
      <w:color w:val="auto"/>
      <w:lang w:val="en-US"/>
    </w:rPr>
  </w:style>
  <w:style w:type="paragraph" w:customStyle="1" w:styleId="CellHeading-Center">
    <w:name w:val="Cell Heading - Center"/>
    <w:basedOn w:val="Default"/>
    <w:next w:val="Default"/>
    <w:rsid w:val="000E2BDD"/>
    <w:pPr>
      <w:spacing w:before="20" w:after="60"/>
    </w:pPr>
    <w:rPr>
      <w:rFonts w:ascii="GGGPK K+ Helvetica" w:eastAsia="Times New Roman" w:hAnsi="GGGPK K+ Helvetica"/>
      <w:color w:val="auto"/>
      <w:lang w:val="en-US"/>
    </w:rPr>
  </w:style>
  <w:style w:type="paragraph" w:customStyle="1" w:styleId="CellHeading-Right">
    <w:name w:val="Cell Heading - Right"/>
    <w:basedOn w:val="Default"/>
    <w:next w:val="Default"/>
    <w:rsid w:val="000E2BDD"/>
    <w:pPr>
      <w:spacing w:before="20" w:after="60"/>
    </w:pPr>
    <w:rPr>
      <w:rFonts w:ascii="GGGPK K+ Helvetica" w:eastAsia="Times New Roman" w:hAnsi="GGGPK K+ Helvetica"/>
      <w:color w:val="auto"/>
      <w:lang w:val="en-US"/>
    </w:rPr>
  </w:style>
  <w:style w:type="character" w:customStyle="1" w:styleId="Superscript">
    <w:name w:val="Superscript"/>
    <w:rsid w:val="000E2BDD"/>
    <w:rPr>
      <w:rFonts w:cs="GGGPK K+ Helvetica"/>
      <w:color w:val="000000"/>
    </w:rPr>
  </w:style>
  <w:style w:type="paragraph" w:customStyle="1" w:styleId="Cell-AlignLeft">
    <w:name w:val="Cell - Align Left"/>
    <w:basedOn w:val="Default"/>
    <w:next w:val="Default"/>
    <w:rsid w:val="000E2BDD"/>
    <w:pPr>
      <w:spacing w:before="20" w:after="60"/>
    </w:pPr>
    <w:rPr>
      <w:rFonts w:ascii="GGGPK K+ Helvetica" w:eastAsia="Times New Roman" w:hAnsi="GGGPK K+ Helvetica"/>
      <w:color w:val="auto"/>
      <w:lang w:val="en-US"/>
    </w:rPr>
  </w:style>
  <w:style w:type="paragraph" w:customStyle="1" w:styleId="Cell-AlignRight">
    <w:name w:val="Cell - Align Right"/>
    <w:basedOn w:val="Default"/>
    <w:next w:val="Default"/>
    <w:rsid w:val="000E2BDD"/>
    <w:pPr>
      <w:spacing w:before="20" w:after="60"/>
    </w:pPr>
    <w:rPr>
      <w:rFonts w:ascii="GGGPK K+ Helvetica" w:eastAsia="Times New Roman" w:hAnsi="GGGPK K+ Helvetica"/>
      <w:color w:val="auto"/>
      <w:lang w:val="en-US"/>
    </w:rPr>
  </w:style>
  <w:style w:type="paragraph" w:customStyle="1" w:styleId="CellHeading-Left">
    <w:name w:val="Cell Heading - Left"/>
    <w:basedOn w:val="Default"/>
    <w:next w:val="Default"/>
    <w:rsid w:val="000E2BDD"/>
    <w:pPr>
      <w:spacing w:before="20" w:after="60"/>
    </w:pPr>
    <w:rPr>
      <w:rFonts w:ascii="GGGPK K+ Helvetica" w:eastAsia="Times New Roman" w:hAnsi="GGGPK K+ Helvetica"/>
      <w:color w:val="auto"/>
      <w:lang w:val="en-US"/>
    </w:rPr>
  </w:style>
  <w:style w:type="paragraph" w:customStyle="1" w:styleId="NoteCaption">
    <w:name w:val="Note/Caption"/>
    <w:basedOn w:val="Default"/>
    <w:next w:val="Default"/>
    <w:rsid w:val="000E2BDD"/>
    <w:pPr>
      <w:spacing w:before="80" w:after="60"/>
    </w:pPr>
    <w:rPr>
      <w:rFonts w:ascii="GGGPA N+ Helvetica" w:eastAsia="Times New Roman" w:hAnsi="GGGPA N+ Helvetica"/>
      <w:color w:val="auto"/>
      <w:lang w:val="en-US"/>
    </w:rPr>
  </w:style>
  <w:style w:type="paragraph" w:styleId="Date">
    <w:name w:val="Date"/>
    <w:basedOn w:val="Normal"/>
    <w:next w:val="Normal"/>
    <w:link w:val="DateChar"/>
    <w:qFormat/>
    <w:rsid w:val="000E2BDD"/>
  </w:style>
  <w:style w:type="character" w:customStyle="1" w:styleId="DateChar">
    <w:name w:val="Date Char"/>
    <w:basedOn w:val="DefaultParagraphFont"/>
    <w:link w:val="Date"/>
    <w:qFormat/>
    <w:rsid w:val="000E2BDD"/>
    <w:rPr>
      <w:sz w:val="22"/>
      <w:lang w:val="en-US" w:eastAsia="en-US"/>
    </w:rPr>
  </w:style>
  <w:style w:type="paragraph" w:customStyle="1" w:styleId="StyleBookAuthorNotBoldSmallcapsChar">
    <w:name w:val="Style Book Author + Not Bold Small caps Char"/>
    <w:basedOn w:val="BookAuthor"/>
    <w:link w:val="StyleBookAuthorNotBoldSmallcapsCharChar"/>
    <w:autoRedefine/>
    <w:rsid w:val="000E2BDD"/>
    <w:rPr>
      <w:bCs w:val="0"/>
      <w:smallCaps/>
    </w:rPr>
  </w:style>
  <w:style w:type="character" w:customStyle="1" w:styleId="StyleBookAuthorNotBoldSmallcapsCharChar">
    <w:name w:val="Style Book Author + Not Bold Small caps Char Char"/>
    <w:basedOn w:val="BookAuthorChar"/>
    <w:link w:val="StyleBookAuthorNotBoldSmallcapsChar"/>
    <w:rsid w:val="000E2BDD"/>
    <w:rPr>
      <w:rFonts w:ascii="Times New Roman Bold" w:hAnsi="Times New Roman Bold" w:cs="Times New Roman Bold"/>
      <w:b/>
      <w:bCs w:val="0"/>
      <w:smallCaps/>
      <w:color w:val="000000"/>
      <w:sz w:val="36"/>
      <w:szCs w:val="36"/>
      <w:lang w:val="en-US" w:eastAsia="en-US" w:bidi="ar-SA"/>
    </w:rPr>
  </w:style>
  <w:style w:type="paragraph" w:customStyle="1" w:styleId="StyleBookTitleAsianSimSun">
    <w:name w:val="Style Book Title + (Asian) SimSun"/>
    <w:basedOn w:val="Normal"/>
    <w:autoRedefine/>
    <w:rsid w:val="000E2BDD"/>
    <w:pPr>
      <w:widowControl w:val="0"/>
      <w:tabs>
        <w:tab w:val="left" w:pos="1170"/>
        <w:tab w:val="right" w:pos="7920"/>
      </w:tabs>
      <w:autoSpaceDE w:val="0"/>
      <w:autoSpaceDN w:val="0"/>
      <w:adjustRightInd w:val="0"/>
      <w:spacing w:line="240" w:lineRule="auto"/>
      <w:ind w:firstLine="0"/>
      <w:jc w:val="center"/>
    </w:pPr>
    <w:rPr>
      <w:rFonts w:ascii="Times New Roman Bold" w:eastAsia="SimSun" w:hAnsi="Times New Roman Bold"/>
      <w:b/>
      <w:bCs/>
      <w:smallCaps/>
      <w:color w:val="000000"/>
      <w:sz w:val="48"/>
      <w:szCs w:val="48"/>
    </w:rPr>
  </w:style>
  <w:style w:type="paragraph" w:customStyle="1" w:styleId="StyleStyleBookTitleAsianSimSunNotBoldNotSmallcaps">
    <w:name w:val="Style Style Book Title + (Asian) SimSun + Not Bold Not Small caps"/>
    <w:basedOn w:val="StyleBookTitleAsianSimSun"/>
    <w:autoRedefine/>
    <w:rsid w:val="000E2BDD"/>
    <w:rPr>
      <w:bCs w:val="0"/>
    </w:rPr>
  </w:style>
  <w:style w:type="character" w:customStyle="1" w:styleId="Char">
    <w:name w:val="Char"/>
    <w:basedOn w:val="DefaultParagraphFont"/>
    <w:rsid w:val="000E2BDD"/>
    <w:rPr>
      <w:b/>
      <w:sz w:val="24"/>
      <w:lang w:val="en-US" w:eastAsia="en-US" w:bidi="ar-SA"/>
    </w:rPr>
  </w:style>
  <w:style w:type="character" w:customStyle="1" w:styleId="EndnoteTextChar1">
    <w:name w:val="Endnote Text Char1"/>
    <w:basedOn w:val="DefaultParagraphFont"/>
    <w:uiPriority w:val="99"/>
    <w:semiHidden/>
    <w:rsid w:val="000E2BDD"/>
  </w:style>
  <w:style w:type="character" w:customStyle="1" w:styleId="DocumentMapChar">
    <w:name w:val="Document Map Char"/>
    <w:basedOn w:val="DefaultParagraphFont"/>
    <w:link w:val="DocumentMap"/>
    <w:semiHidden/>
    <w:rsid w:val="000E2BDD"/>
    <w:rPr>
      <w:rFonts w:ascii="Tahoma" w:hAnsi="Tahoma" w:cs="Tahoma"/>
      <w:sz w:val="22"/>
      <w:shd w:val="clear" w:color="auto" w:fill="000080"/>
      <w:lang w:val="en-US" w:eastAsia="en-US"/>
    </w:rPr>
  </w:style>
  <w:style w:type="paragraph" w:customStyle="1" w:styleId="FirstPageAuthorffiliation">
    <w:name w:val="First Page Authorffiliation"/>
    <w:basedOn w:val="Normal"/>
    <w:rsid w:val="000E2BDD"/>
    <w:pPr>
      <w:spacing w:line="480" w:lineRule="auto"/>
      <w:jc w:val="center"/>
    </w:pPr>
    <w:rPr>
      <w:szCs w:val="24"/>
    </w:rPr>
  </w:style>
  <w:style w:type="paragraph" w:customStyle="1" w:styleId="KeyWords0">
    <w:name w:val="Key Words"/>
    <w:basedOn w:val="Abstract"/>
    <w:rsid w:val="000E2BDD"/>
    <w:pPr>
      <w:spacing w:line="264" w:lineRule="auto"/>
      <w:ind w:right="0" w:hanging="360"/>
    </w:pPr>
    <w:rPr>
      <w:sz w:val="21"/>
      <w:szCs w:val="21"/>
    </w:rPr>
  </w:style>
  <w:style w:type="paragraph" w:styleId="List">
    <w:name w:val="List"/>
    <w:basedOn w:val="Normal"/>
    <w:uiPriority w:val="99"/>
    <w:rsid w:val="000E2BDD"/>
    <w:pPr>
      <w:tabs>
        <w:tab w:val="left" w:pos="720"/>
      </w:tabs>
      <w:ind w:left="720" w:hanging="360"/>
    </w:pPr>
  </w:style>
  <w:style w:type="paragraph" w:styleId="List2">
    <w:name w:val="List 2"/>
    <w:basedOn w:val="Normal"/>
    <w:rsid w:val="000E2BDD"/>
    <w:pPr>
      <w:spacing w:line="240" w:lineRule="auto"/>
      <w:ind w:left="720" w:hanging="360"/>
    </w:pPr>
    <w:rPr>
      <w:szCs w:val="21"/>
    </w:rPr>
  </w:style>
  <w:style w:type="paragraph" w:customStyle="1" w:styleId="List21">
    <w:name w:val="List 2.1"/>
    <w:rsid w:val="000E2BDD"/>
    <w:pPr>
      <w:tabs>
        <w:tab w:val="left" w:pos="1440"/>
      </w:tabs>
      <w:ind w:left="1440" w:hanging="360"/>
      <w:jc w:val="both"/>
    </w:pPr>
    <w:rPr>
      <w:sz w:val="21"/>
      <w:szCs w:val="21"/>
      <w:lang w:val="en-US" w:eastAsia="en-US"/>
    </w:rPr>
  </w:style>
  <w:style w:type="paragraph" w:styleId="ListBullet">
    <w:name w:val="List Bullet"/>
    <w:basedOn w:val="Normal"/>
    <w:link w:val="ListBulletChar"/>
    <w:autoRedefine/>
    <w:rsid w:val="000E2BDD"/>
    <w:pPr>
      <w:numPr>
        <w:numId w:val="7"/>
      </w:numPr>
      <w:tabs>
        <w:tab w:val="clear" w:pos="1080"/>
        <w:tab w:val="left" w:pos="720"/>
      </w:tabs>
      <w:ind w:left="720"/>
    </w:pPr>
  </w:style>
  <w:style w:type="character" w:customStyle="1" w:styleId="ListBulletChar">
    <w:name w:val="List Bullet Char"/>
    <w:basedOn w:val="DefaultParagraphFont"/>
    <w:link w:val="ListBullet"/>
    <w:rsid w:val="000E2BDD"/>
    <w:rPr>
      <w:sz w:val="22"/>
      <w:lang w:val="en-US" w:eastAsia="en-US"/>
    </w:rPr>
  </w:style>
  <w:style w:type="paragraph" w:customStyle="1" w:styleId="ListBulletEstrangeloEdessa">
    <w:name w:val="List Bullet + Estrangelo Edessa"/>
    <w:basedOn w:val="ListBullet"/>
    <w:link w:val="ListBulletEstrangeloEdessaChar"/>
    <w:rsid w:val="000E2BDD"/>
    <w:rPr>
      <w:rFonts w:ascii="Estrangelo Edessa" w:hAnsi="Estrangelo Edessa" w:cs="Estrangelo Edessa"/>
    </w:rPr>
  </w:style>
  <w:style w:type="character" w:customStyle="1" w:styleId="ListBulletEstrangeloEdessaChar">
    <w:name w:val="List Bullet + Estrangelo Edessa Char"/>
    <w:basedOn w:val="ListBulletChar"/>
    <w:link w:val="ListBulletEstrangeloEdessa"/>
    <w:rsid w:val="000E2BDD"/>
    <w:rPr>
      <w:rFonts w:ascii="Estrangelo Edessa" w:hAnsi="Estrangelo Edessa" w:cs="Estrangelo Edessa"/>
      <w:sz w:val="22"/>
      <w:lang w:val="en-US" w:eastAsia="en-US"/>
    </w:rPr>
  </w:style>
  <w:style w:type="paragraph" w:styleId="ListBullet2">
    <w:name w:val="List Bullet 2"/>
    <w:basedOn w:val="Normal"/>
    <w:autoRedefine/>
    <w:rsid w:val="000E2BDD"/>
    <w:pPr>
      <w:numPr>
        <w:numId w:val="8"/>
      </w:numPr>
      <w:tabs>
        <w:tab w:val="clear" w:pos="1440"/>
        <w:tab w:val="left" w:pos="1080"/>
      </w:tabs>
      <w:ind w:left="1080"/>
    </w:pPr>
    <w:rPr>
      <w:szCs w:val="21"/>
    </w:rPr>
  </w:style>
  <w:style w:type="paragraph" w:styleId="ListBullet3">
    <w:name w:val="List Bullet 3"/>
    <w:basedOn w:val="Normal"/>
    <w:autoRedefine/>
    <w:rsid w:val="000E2BDD"/>
    <w:pPr>
      <w:tabs>
        <w:tab w:val="left" w:pos="1440"/>
      </w:tabs>
      <w:ind w:left="1440" w:hanging="360"/>
    </w:pPr>
    <w:rPr>
      <w:sz w:val="20"/>
    </w:rPr>
  </w:style>
  <w:style w:type="paragraph" w:styleId="ListBullet4">
    <w:name w:val="List Bullet 4"/>
    <w:basedOn w:val="Normal"/>
    <w:autoRedefine/>
    <w:rsid w:val="000E2BDD"/>
    <w:pPr>
      <w:tabs>
        <w:tab w:val="left" w:pos="1800"/>
      </w:tabs>
      <w:ind w:left="1800" w:hanging="360"/>
    </w:pPr>
    <w:rPr>
      <w:sz w:val="20"/>
    </w:rPr>
  </w:style>
  <w:style w:type="paragraph" w:styleId="ListBullet5">
    <w:name w:val="List Bullet 5"/>
    <w:basedOn w:val="Normal"/>
    <w:autoRedefine/>
    <w:rsid w:val="000E2BDD"/>
    <w:pPr>
      <w:tabs>
        <w:tab w:val="left" w:pos="2160"/>
      </w:tabs>
      <w:ind w:left="2160" w:hanging="360"/>
    </w:pPr>
    <w:rPr>
      <w:sz w:val="20"/>
    </w:rPr>
  </w:style>
  <w:style w:type="paragraph" w:styleId="ListNumber">
    <w:name w:val="List Number"/>
    <w:basedOn w:val="Normal"/>
    <w:rsid w:val="000E2BDD"/>
    <w:pPr>
      <w:tabs>
        <w:tab w:val="left" w:pos="720"/>
      </w:tabs>
      <w:ind w:left="720" w:hanging="360"/>
    </w:pPr>
    <w:rPr>
      <w:sz w:val="20"/>
    </w:rPr>
  </w:style>
  <w:style w:type="paragraph" w:styleId="ListNumber2">
    <w:name w:val="List Number 2"/>
    <w:basedOn w:val="Normal"/>
    <w:link w:val="ListNumber2Char"/>
    <w:rsid w:val="000E2BDD"/>
    <w:pPr>
      <w:tabs>
        <w:tab w:val="left" w:pos="1080"/>
      </w:tabs>
      <w:ind w:left="1080" w:hanging="360"/>
    </w:pPr>
    <w:rPr>
      <w:sz w:val="20"/>
    </w:rPr>
  </w:style>
  <w:style w:type="paragraph" w:styleId="ListNumber3">
    <w:name w:val="List Number 3"/>
    <w:basedOn w:val="Normal"/>
    <w:rsid w:val="000E2BDD"/>
    <w:pPr>
      <w:tabs>
        <w:tab w:val="left" w:pos="1440"/>
      </w:tabs>
      <w:ind w:left="1440" w:hanging="360"/>
    </w:pPr>
    <w:rPr>
      <w:sz w:val="20"/>
    </w:rPr>
  </w:style>
  <w:style w:type="paragraph" w:styleId="ListNumber4">
    <w:name w:val="List Number 4"/>
    <w:basedOn w:val="Normal"/>
    <w:rsid w:val="000E2BDD"/>
    <w:pPr>
      <w:tabs>
        <w:tab w:val="left" w:pos="1800"/>
      </w:tabs>
      <w:ind w:left="1800" w:hanging="360"/>
    </w:pPr>
    <w:rPr>
      <w:sz w:val="20"/>
    </w:rPr>
  </w:style>
  <w:style w:type="paragraph" w:styleId="ListNumber5">
    <w:name w:val="List Number 5"/>
    <w:basedOn w:val="Normal"/>
    <w:rsid w:val="000E2BDD"/>
    <w:pPr>
      <w:tabs>
        <w:tab w:val="left" w:pos="2160"/>
      </w:tabs>
      <w:ind w:left="2160" w:hanging="360"/>
    </w:pPr>
    <w:rPr>
      <w:sz w:val="20"/>
    </w:rPr>
  </w:style>
  <w:style w:type="paragraph" w:styleId="NormalIndent">
    <w:name w:val="Normal Indent"/>
    <w:basedOn w:val="Normal"/>
    <w:rsid w:val="000E2BDD"/>
    <w:pPr>
      <w:ind w:left="360" w:hanging="360"/>
    </w:pPr>
  </w:style>
  <w:style w:type="paragraph" w:customStyle="1" w:styleId="ormal">
    <w:name w:val="ormal"/>
    <w:basedOn w:val="Normal"/>
    <w:rsid w:val="000E2BDD"/>
  </w:style>
  <w:style w:type="paragraph" w:styleId="PlainText">
    <w:name w:val="Plain Text"/>
    <w:basedOn w:val="Normal"/>
    <w:link w:val="PlainTextChar"/>
    <w:qFormat/>
    <w:rsid w:val="000E2BDD"/>
    <w:pPr>
      <w:spacing w:after="180" w:line="240" w:lineRule="auto"/>
      <w:ind w:firstLine="0"/>
    </w:pPr>
    <w:rPr>
      <w:rFonts w:ascii="Courier New" w:hAnsi="Courier New" w:cs="Courier New"/>
      <w:sz w:val="20"/>
    </w:rPr>
  </w:style>
  <w:style w:type="character" w:customStyle="1" w:styleId="PlainTextChar">
    <w:name w:val="Plain Text Char"/>
    <w:basedOn w:val="DefaultParagraphFont"/>
    <w:link w:val="PlainText"/>
    <w:qFormat/>
    <w:rsid w:val="000E2BDD"/>
    <w:rPr>
      <w:rFonts w:ascii="Courier New" w:hAnsi="Courier New" w:cs="Courier New"/>
      <w:lang w:val="en-US" w:eastAsia="en-US"/>
    </w:rPr>
  </w:style>
  <w:style w:type="paragraph" w:customStyle="1" w:styleId="SherienHeading2">
    <w:name w:val="Sherien Heading 2"/>
    <w:basedOn w:val="Normal"/>
    <w:rsid w:val="000E2BDD"/>
    <w:pPr>
      <w:spacing w:line="480" w:lineRule="auto"/>
      <w:ind w:left="-450" w:firstLine="450"/>
      <w:jc w:val="left"/>
    </w:pPr>
    <w:rPr>
      <w:b/>
      <w:sz w:val="24"/>
      <w:szCs w:val="24"/>
    </w:rPr>
  </w:style>
  <w:style w:type="paragraph" w:customStyle="1" w:styleId="StyleLinespacingMultiple12li">
    <w:name w:val="Style Line spacing:  Multiple 1.2 li"/>
    <w:basedOn w:val="Normal"/>
    <w:rsid w:val="000E2BDD"/>
    <w:pPr>
      <w:ind w:firstLine="0"/>
    </w:pPr>
    <w:rPr>
      <w:sz w:val="24"/>
      <w:lang w:val="en-CA" w:eastAsia="en-CA"/>
    </w:rPr>
  </w:style>
  <w:style w:type="character" w:customStyle="1" w:styleId="Style3Char">
    <w:name w:val="Style3 Char"/>
    <w:basedOn w:val="DefaultParagraphFont"/>
    <w:rsid w:val="000E2BDD"/>
    <w:rPr>
      <w:rFonts w:eastAsia="SimSun"/>
      <w:bCs/>
      <w:color w:val="000000"/>
      <w:sz w:val="24"/>
      <w:szCs w:val="24"/>
      <w:lang w:val="en-US" w:eastAsia="en-US" w:bidi="ar-SA"/>
    </w:rPr>
  </w:style>
  <w:style w:type="character" w:customStyle="1" w:styleId="Style3Char1">
    <w:name w:val="Style3 Char1"/>
    <w:basedOn w:val="DefaultParagraphFont"/>
    <w:rsid w:val="000E2BDD"/>
    <w:rPr>
      <w:rFonts w:eastAsia="SimSun"/>
      <w:bCs/>
      <w:color w:val="000000"/>
      <w:sz w:val="24"/>
      <w:szCs w:val="24"/>
      <w:lang w:val="en-US" w:eastAsia="en-US" w:bidi="ar-SA"/>
    </w:rPr>
  </w:style>
  <w:style w:type="paragraph" w:customStyle="1" w:styleId="Table0">
    <w:name w:val="Table"/>
    <w:basedOn w:val="BodyText"/>
    <w:link w:val="TableChar"/>
    <w:rsid w:val="000E2BDD"/>
    <w:pPr>
      <w:tabs>
        <w:tab w:val="left" w:pos="720"/>
      </w:tabs>
      <w:spacing w:line="360" w:lineRule="auto"/>
    </w:pPr>
    <w:rPr>
      <w:color w:val="000000"/>
      <w:lang w:val="en-US" w:eastAsia="en-US"/>
    </w:rPr>
  </w:style>
  <w:style w:type="character" w:customStyle="1" w:styleId="TableChar">
    <w:name w:val="Table Char"/>
    <w:basedOn w:val="DefaultParagraphFont"/>
    <w:link w:val="Table0"/>
    <w:rsid w:val="000E2BDD"/>
    <w:rPr>
      <w:color w:val="000000"/>
      <w:sz w:val="24"/>
      <w:szCs w:val="24"/>
      <w:lang w:val="en-US" w:eastAsia="en-US"/>
    </w:rPr>
  </w:style>
  <w:style w:type="paragraph" w:customStyle="1" w:styleId="TABLEOFCONTENTS-1">
    <w:name w:val="TABLE OF CONTENTS-1"/>
    <w:basedOn w:val="Normal"/>
    <w:next w:val="Normal"/>
    <w:rsid w:val="000E2BDD"/>
    <w:pPr>
      <w:numPr>
        <w:numId w:val="5"/>
      </w:numPr>
      <w:tabs>
        <w:tab w:val="num" w:pos="1080"/>
      </w:tabs>
      <w:spacing w:line="240" w:lineRule="auto"/>
      <w:ind w:left="1080"/>
      <w:outlineLvl w:val="0"/>
    </w:pPr>
    <w:rPr>
      <w:b/>
      <w:sz w:val="28"/>
      <w:lang w:val="en-CA" w:eastAsia="en-CA"/>
    </w:rPr>
  </w:style>
  <w:style w:type="paragraph" w:customStyle="1" w:styleId="TABLEOFCONTENTS-2">
    <w:name w:val="TABLE OF CONTENTS-2"/>
    <w:basedOn w:val="Normal"/>
    <w:next w:val="Normal"/>
    <w:autoRedefine/>
    <w:rsid w:val="000E2BDD"/>
    <w:pPr>
      <w:spacing w:line="240" w:lineRule="auto"/>
      <w:ind w:firstLine="0"/>
      <w:outlineLvl w:val="1"/>
    </w:pPr>
    <w:rPr>
      <w:bCs/>
      <w:smallCaps/>
      <w:sz w:val="28"/>
      <w:szCs w:val="28"/>
      <w:lang w:val="en-GB" w:eastAsia="en-CA"/>
    </w:rPr>
  </w:style>
  <w:style w:type="paragraph" w:customStyle="1" w:styleId="TABLEOFCONTENTS-3">
    <w:name w:val="TABLE OF CONTENTS-3"/>
    <w:basedOn w:val="TABLEOFCONTENTS-2"/>
    <w:next w:val="Normal"/>
    <w:rsid w:val="000E2BDD"/>
    <w:pPr>
      <w:numPr>
        <w:ilvl w:val="2"/>
        <w:numId w:val="5"/>
      </w:numPr>
      <w:tabs>
        <w:tab w:val="num" w:pos="2160"/>
      </w:tabs>
      <w:ind w:left="2160" w:hanging="360"/>
      <w:outlineLvl w:val="2"/>
    </w:pPr>
    <w:rPr>
      <w:smallCaps w:val="0"/>
    </w:rPr>
  </w:style>
  <w:style w:type="paragraph" w:customStyle="1" w:styleId="TABLEOFCONTENTS-4">
    <w:name w:val="TABLE OF CONTENTS-4"/>
    <w:basedOn w:val="Normal"/>
    <w:next w:val="Normal"/>
    <w:rsid w:val="000E2BDD"/>
    <w:pPr>
      <w:tabs>
        <w:tab w:val="left" w:pos="900"/>
      </w:tabs>
      <w:spacing w:line="240" w:lineRule="auto"/>
      <w:ind w:firstLine="0"/>
      <w:outlineLvl w:val="3"/>
    </w:pPr>
    <w:rPr>
      <w:b/>
      <w:i/>
      <w:sz w:val="24"/>
      <w:lang w:val="en-CA" w:eastAsia="en-CA"/>
    </w:rPr>
  </w:style>
  <w:style w:type="paragraph" w:customStyle="1" w:styleId="TABLEOFCONTENTS-5">
    <w:name w:val="TABLE OF CONTENTS-5"/>
    <w:basedOn w:val="Normal"/>
    <w:qFormat/>
    <w:rsid w:val="000E2BDD"/>
    <w:pPr>
      <w:spacing w:line="240" w:lineRule="auto"/>
      <w:ind w:firstLine="0"/>
      <w:jc w:val="center"/>
    </w:pPr>
    <w:rPr>
      <w:rFonts w:ascii="Times New Roman Bold" w:hAnsi="Times New Roman Bold"/>
      <w:b/>
      <w:bCs/>
      <w:caps/>
      <w:sz w:val="24"/>
      <w:lang w:val="en-CA" w:eastAsia="en-CA"/>
    </w:rPr>
  </w:style>
  <w:style w:type="character" w:customStyle="1" w:styleId="textbold">
    <w:name w:val="textbold"/>
    <w:basedOn w:val="DefaultParagraphFont"/>
    <w:rsid w:val="000E2BDD"/>
  </w:style>
  <w:style w:type="paragraph" w:customStyle="1" w:styleId="Numbered">
    <w:name w:val="Numbered"/>
    <w:basedOn w:val="Normal"/>
    <w:rsid w:val="000E2BDD"/>
    <w:pPr>
      <w:numPr>
        <w:numId w:val="6"/>
      </w:numPr>
      <w:tabs>
        <w:tab w:val="left" w:pos="504"/>
      </w:tabs>
      <w:autoSpaceDE w:val="0"/>
      <w:autoSpaceDN w:val="0"/>
      <w:adjustRightInd w:val="0"/>
      <w:ind w:left="504" w:hanging="504"/>
    </w:pPr>
  </w:style>
  <w:style w:type="character" w:customStyle="1" w:styleId="CharChar">
    <w:name w:val="Char Char"/>
    <w:basedOn w:val="DefaultParagraphFont"/>
    <w:rsid w:val="000E2BDD"/>
    <w:rPr>
      <w:rFonts w:ascii="Times New Roman" w:eastAsia="Times New Roman" w:hAnsi="Times New Roman" w:cs="Times New Roman"/>
      <w:sz w:val="24"/>
      <w:szCs w:val="20"/>
      <w:lang w:val="de-DE" w:eastAsia="de-DE"/>
    </w:rPr>
  </w:style>
  <w:style w:type="character" w:customStyle="1" w:styleId="ti">
    <w:name w:val="ti"/>
    <w:basedOn w:val="DefaultParagraphFont"/>
    <w:rsid w:val="000E2BDD"/>
  </w:style>
  <w:style w:type="character" w:customStyle="1" w:styleId="ti2">
    <w:name w:val="ti2"/>
    <w:basedOn w:val="DefaultParagraphFont"/>
    <w:rsid w:val="000E2BDD"/>
    <w:rPr>
      <w:sz w:val="22"/>
      <w:szCs w:val="22"/>
    </w:rPr>
  </w:style>
  <w:style w:type="character" w:customStyle="1" w:styleId="linkbar">
    <w:name w:val="linkbar"/>
    <w:basedOn w:val="DefaultParagraphFont"/>
    <w:rsid w:val="000E2BDD"/>
  </w:style>
  <w:style w:type="character" w:customStyle="1" w:styleId="apple-style-span">
    <w:name w:val="apple-style-span"/>
    <w:basedOn w:val="DefaultParagraphFont"/>
    <w:qFormat/>
    <w:rsid w:val="000E2BDD"/>
  </w:style>
  <w:style w:type="paragraph" w:customStyle="1" w:styleId="Mellanmrktrutnt2">
    <w:name w:val="Mellanmörkt rutnät 2"/>
    <w:rsid w:val="000E2BDD"/>
    <w:rPr>
      <w:rFonts w:ascii="Calibri" w:eastAsia="Calibri" w:hAnsi="Calibri"/>
      <w:sz w:val="22"/>
      <w:szCs w:val="22"/>
      <w:lang w:val="nl-NL" w:eastAsia="en-US"/>
    </w:rPr>
  </w:style>
  <w:style w:type="character" w:customStyle="1" w:styleId="FootnoteTextChar1">
    <w:name w:val="Footnote Text Char1"/>
    <w:semiHidden/>
    <w:locked/>
    <w:rsid w:val="000E2BDD"/>
    <w:rPr>
      <w:rFonts w:ascii="Times New Roman" w:eastAsia="Times New Roman" w:hAnsi="Times New Roman" w:cs="Times New Roman"/>
      <w:sz w:val="20"/>
      <w:szCs w:val="20"/>
      <w:lang w:val="sv-SE" w:eastAsia="sv-SE"/>
    </w:rPr>
  </w:style>
  <w:style w:type="character" w:customStyle="1" w:styleId="boldithalic">
    <w:name w:val="bold_ithalic"/>
    <w:basedOn w:val="DefaultParagraphFont"/>
    <w:rsid w:val="000E2BDD"/>
  </w:style>
  <w:style w:type="character" w:customStyle="1" w:styleId="citation">
    <w:name w:val="citation"/>
    <w:basedOn w:val="DefaultParagraphFont"/>
    <w:qFormat/>
    <w:rsid w:val="000E2BDD"/>
  </w:style>
  <w:style w:type="character" w:customStyle="1" w:styleId="reference-text">
    <w:name w:val="reference-text"/>
    <w:basedOn w:val="DefaultParagraphFont"/>
    <w:rsid w:val="000E2BDD"/>
  </w:style>
  <w:style w:type="character" w:customStyle="1" w:styleId="jrnl">
    <w:name w:val="jrnl"/>
    <w:basedOn w:val="DefaultParagraphFont"/>
    <w:rsid w:val="000E2BDD"/>
  </w:style>
  <w:style w:type="paragraph" w:customStyle="1" w:styleId="headinganchor">
    <w:name w:val="headinganchor"/>
    <w:basedOn w:val="Normal"/>
    <w:rsid w:val="000E2BDD"/>
    <w:pPr>
      <w:spacing w:before="100" w:beforeAutospacing="1" w:after="100" w:afterAutospacing="1" w:line="240" w:lineRule="auto"/>
      <w:ind w:firstLine="0"/>
      <w:jc w:val="left"/>
    </w:pPr>
    <w:rPr>
      <w:sz w:val="24"/>
      <w:szCs w:val="24"/>
      <w:lang w:val="es-ES_tradnl" w:eastAsia="es-ES_tradnl"/>
    </w:rPr>
  </w:style>
  <w:style w:type="character" w:customStyle="1" w:styleId="longtext">
    <w:name w:val="long_text"/>
    <w:basedOn w:val="DefaultParagraphFont"/>
    <w:rsid w:val="000E2BDD"/>
  </w:style>
  <w:style w:type="paragraph" w:customStyle="1" w:styleId="ptdocpara">
    <w:name w:val="ptdocpara"/>
    <w:basedOn w:val="Normal"/>
    <w:rsid w:val="000E2BDD"/>
    <w:pPr>
      <w:spacing w:before="100" w:beforeAutospacing="1" w:after="100" w:afterAutospacing="1" w:line="240" w:lineRule="auto"/>
      <w:ind w:firstLine="0"/>
      <w:jc w:val="left"/>
    </w:pPr>
    <w:rPr>
      <w:sz w:val="24"/>
      <w:szCs w:val="24"/>
      <w:lang w:val="it-IT" w:eastAsia="it-IT"/>
    </w:rPr>
  </w:style>
  <w:style w:type="character" w:customStyle="1" w:styleId="Fontepargpadro1">
    <w:name w:val="Fonte parág. padrão1"/>
    <w:rsid w:val="000E2BDD"/>
  </w:style>
  <w:style w:type="character" w:customStyle="1" w:styleId="A1">
    <w:name w:val="A1"/>
    <w:uiPriority w:val="99"/>
    <w:rsid w:val="000E2BDD"/>
    <w:rPr>
      <w:rFonts w:cs="Cambria"/>
      <w:color w:val="000000"/>
      <w:sz w:val="20"/>
      <w:szCs w:val="20"/>
    </w:rPr>
  </w:style>
  <w:style w:type="paragraph" w:customStyle="1" w:styleId="Heaidng2">
    <w:name w:val="Heaidng 2"/>
    <w:basedOn w:val="Normal"/>
    <w:qFormat/>
    <w:rsid w:val="000E2BDD"/>
    <w:rPr>
      <w:b/>
      <w:smallCaps/>
      <w:szCs w:val="22"/>
    </w:rPr>
  </w:style>
  <w:style w:type="paragraph" w:customStyle="1" w:styleId="Heaidng3">
    <w:name w:val="Heaidng 3"/>
    <w:basedOn w:val="Normal"/>
    <w:qFormat/>
    <w:rsid w:val="000E2BDD"/>
    <w:rPr>
      <w:szCs w:val="22"/>
    </w:rPr>
  </w:style>
  <w:style w:type="character" w:customStyle="1" w:styleId="References0">
    <w:name w:val="References 字元"/>
    <w:link w:val="References"/>
    <w:rsid w:val="000E2BDD"/>
    <w:rPr>
      <w:sz w:val="22"/>
      <w:lang w:val="en-US" w:eastAsia="en-US"/>
    </w:rPr>
  </w:style>
  <w:style w:type="character" w:customStyle="1" w:styleId="highwire-citation-author">
    <w:name w:val="highwire-citation-author"/>
    <w:basedOn w:val="DefaultParagraphFont"/>
    <w:rsid w:val="000E2BDD"/>
  </w:style>
  <w:style w:type="character" w:customStyle="1" w:styleId="st">
    <w:name w:val="st"/>
    <w:basedOn w:val="DefaultParagraphFont"/>
    <w:qFormat/>
    <w:rsid w:val="000E2BDD"/>
  </w:style>
  <w:style w:type="character" w:customStyle="1" w:styleId="reference-accessdate">
    <w:name w:val="reference-accessdate"/>
    <w:basedOn w:val="DefaultParagraphFont"/>
    <w:qFormat/>
    <w:rsid w:val="000E2BDD"/>
  </w:style>
  <w:style w:type="character" w:customStyle="1" w:styleId="alsocalled">
    <w:name w:val="alsocalled"/>
    <w:basedOn w:val="DefaultParagraphFont"/>
    <w:rsid w:val="000E2BDD"/>
  </w:style>
  <w:style w:type="character" w:customStyle="1" w:styleId="ui-ncbitoggler-master-text">
    <w:name w:val="ui-ncbitoggler-master-text"/>
    <w:basedOn w:val="DefaultParagraphFont"/>
    <w:rsid w:val="000E2BDD"/>
  </w:style>
  <w:style w:type="character" w:customStyle="1" w:styleId="reflink">
    <w:name w:val="reflink"/>
    <w:basedOn w:val="DefaultParagraphFont"/>
    <w:rsid w:val="000E2BDD"/>
  </w:style>
  <w:style w:type="character" w:customStyle="1" w:styleId="unicode">
    <w:name w:val="unicode"/>
    <w:basedOn w:val="DefaultParagraphFont"/>
    <w:rsid w:val="000E2BDD"/>
  </w:style>
  <w:style w:type="character" w:customStyle="1" w:styleId="tag-links">
    <w:name w:val="tag-links"/>
    <w:basedOn w:val="DefaultParagraphFont"/>
    <w:rsid w:val="000E2BDD"/>
  </w:style>
  <w:style w:type="character" w:customStyle="1" w:styleId="entry-utility-prep">
    <w:name w:val="entry-utility-prep"/>
    <w:basedOn w:val="DefaultParagraphFont"/>
    <w:rsid w:val="000E2BDD"/>
  </w:style>
  <w:style w:type="character" w:customStyle="1" w:styleId="highwire-citation-authors">
    <w:name w:val="highwire-citation-authors"/>
    <w:basedOn w:val="DefaultParagraphFont"/>
    <w:rsid w:val="000E2BDD"/>
  </w:style>
  <w:style w:type="character" w:customStyle="1" w:styleId="nlm-given-names">
    <w:name w:val="nlm-given-names"/>
    <w:basedOn w:val="DefaultParagraphFont"/>
    <w:rsid w:val="000E2BDD"/>
  </w:style>
  <w:style w:type="character" w:customStyle="1" w:styleId="nlm-surname">
    <w:name w:val="nlm-surname"/>
    <w:basedOn w:val="DefaultParagraphFont"/>
    <w:rsid w:val="000E2BDD"/>
  </w:style>
  <w:style w:type="character" w:customStyle="1" w:styleId="highwire-cite-metadata-journal">
    <w:name w:val="highwire-cite-metadata-journal"/>
    <w:basedOn w:val="DefaultParagraphFont"/>
    <w:rsid w:val="000E2BDD"/>
  </w:style>
  <w:style w:type="character" w:customStyle="1" w:styleId="highwire-cite-metadata-date">
    <w:name w:val="highwire-cite-metadata-date"/>
    <w:basedOn w:val="DefaultParagraphFont"/>
    <w:rsid w:val="000E2BDD"/>
  </w:style>
  <w:style w:type="character" w:customStyle="1" w:styleId="highwire-cite-metadata-volume-pages">
    <w:name w:val="highwire-cite-metadata-volume-pages"/>
    <w:basedOn w:val="DefaultParagraphFont"/>
    <w:rsid w:val="000E2BDD"/>
  </w:style>
  <w:style w:type="character" w:customStyle="1" w:styleId="hiddenreadable">
    <w:name w:val="hiddenreadable"/>
    <w:basedOn w:val="DefaultParagraphFont"/>
    <w:rsid w:val="000E2BDD"/>
  </w:style>
  <w:style w:type="character" w:customStyle="1" w:styleId="pubdatesrow">
    <w:name w:val="pubdatesrow"/>
    <w:basedOn w:val="DefaultParagraphFont"/>
    <w:rsid w:val="000E2BDD"/>
  </w:style>
  <w:style w:type="character" w:customStyle="1" w:styleId="pubdateslbls">
    <w:name w:val="pubdateslbls"/>
    <w:basedOn w:val="DefaultParagraphFont"/>
    <w:rsid w:val="000E2BDD"/>
  </w:style>
  <w:style w:type="character" w:customStyle="1" w:styleId="field">
    <w:name w:val="field"/>
    <w:basedOn w:val="DefaultParagraphFont"/>
    <w:rsid w:val="000E2BDD"/>
  </w:style>
  <w:style w:type="character" w:customStyle="1" w:styleId="article-actionsutility-btntext">
    <w:name w:val="article-actions__utility-btn__text"/>
    <w:basedOn w:val="DefaultParagraphFont"/>
    <w:rsid w:val="000E2BDD"/>
  </w:style>
  <w:style w:type="character" w:customStyle="1" w:styleId="back-to-toptext">
    <w:name w:val="back-to-top__text"/>
    <w:basedOn w:val="DefaultParagraphFont"/>
    <w:rsid w:val="000E2BDD"/>
  </w:style>
  <w:style w:type="character" w:customStyle="1" w:styleId="epub-state">
    <w:name w:val="epub-state"/>
    <w:basedOn w:val="DefaultParagraphFont"/>
    <w:rsid w:val="000E2BDD"/>
  </w:style>
  <w:style w:type="character" w:customStyle="1" w:styleId="epub-date">
    <w:name w:val="epub-date"/>
    <w:basedOn w:val="DefaultParagraphFont"/>
    <w:rsid w:val="000E2BDD"/>
  </w:style>
  <w:style w:type="character" w:customStyle="1" w:styleId="contribdegrees">
    <w:name w:val="contribdegrees"/>
    <w:basedOn w:val="DefaultParagraphFont"/>
    <w:rsid w:val="000E2BDD"/>
  </w:style>
  <w:style w:type="paragraph" w:customStyle="1" w:styleId="first">
    <w:name w:val="first"/>
    <w:basedOn w:val="Normal"/>
    <w:rsid w:val="000E2BDD"/>
    <w:pPr>
      <w:spacing w:before="100" w:beforeAutospacing="1" w:after="100" w:afterAutospacing="1" w:line="240" w:lineRule="auto"/>
      <w:ind w:firstLine="0"/>
      <w:jc w:val="left"/>
    </w:pPr>
    <w:rPr>
      <w:sz w:val="24"/>
      <w:szCs w:val="24"/>
    </w:rPr>
  </w:style>
  <w:style w:type="paragraph" w:customStyle="1" w:styleId="ce-presented">
    <w:name w:val="ce-presented"/>
    <w:basedOn w:val="Normal"/>
    <w:rsid w:val="000E2BDD"/>
    <w:pPr>
      <w:spacing w:before="100" w:beforeAutospacing="1" w:after="100" w:afterAutospacing="1" w:line="240" w:lineRule="auto"/>
      <w:ind w:firstLine="0"/>
      <w:jc w:val="left"/>
    </w:pPr>
    <w:rPr>
      <w:sz w:val="24"/>
      <w:szCs w:val="24"/>
    </w:rPr>
  </w:style>
  <w:style w:type="character" w:customStyle="1" w:styleId="crossmark-dividor">
    <w:name w:val="crossmark-dividor"/>
    <w:basedOn w:val="DefaultParagraphFont"/>
    <w:rsid w:val="000E2BDD"/>
  </w:style>
  <w:style w:type="paragraph" w:customStyle="1" w:styleId="pub-c-lead-paragraph">
    <w:name w:val="pub-c-lead-paragraph"/>
    <w:basedOn w:val="Normal"/>
    <w:rsid w:val="000E2BDD"/>
    <w:pPr>
      <w:spacing w:before="100" w:beforeAutospacing="1" w:after="100" w:afterAutospacing="1" w:line="240" w:lineRule="auto"/>
      <w:ind w:firstLine="0"/>
      <w:jc w:val="left"/>
    </w:pPr>
    <w:rPr>
      <w:sz w:val="24"/>
      <w:szCs w:val="24"/>
    </w:rPr>
  </w:style>
  <w:style w:type="character" w:customStyle="1" w:styleId="nova-e-badge">
    <w:name w:val="nova-e-badge"/>
    <w:basedOn w:val="DefaultParagraphFont"/>
    <w:rsid w:val="000E2BDD"/>
  </w:style>
  <w:style w:type="character" w:customStyle="1" w:styleId="collabsible-text">
    <w:name w:val="collabsible-text"/>
    <w:basedOn w:val="DefaultParagraphFont"/>
    <w:rsid w:val="000E2BDD"/>
  </w:style>
  <w:style w:type="character" w:customStyle="1" w:styleId="posted-on">
    <w:name w:val="posted-on"/>
    <w:basedOn w:val="DefaultParagraphFont"/>
    <w:rsid w:val="000E2BDD"/>
  </w:style>
  <w:style w:type="character" w:customStyle="1" w:styleId="byline">
    <w:name w:val="byline"/>
    <w:basedOn w:val="DefaultParagraphFont"/>
    <w:rsid w:val="000E2BDD"/>
  </w:style>
  <w:style w:type="character" w:customStyle="1" w:styleId="author">
    <w:name w:val="author"/>
    <w:basedOn w:val="DefaultParagraphFont"/>
    <w:qFormat/>
    <w:rsid w:val="000E2BDD"/>
  </w:style>
  <w:style w:type="character" w:customStyle="1" w:styleId="authorsname">
    <w:name w:val="authors__name"/>
    <w:basedOn w:val="DefaultParagraphFont"/>
    <w:rsid w:val="000E2BDD"/>
  </w:style>
  <w:style w:type="character" w:customStyle="1" w:styleId="authorscontact">
    <w:name w:val="authors__contact"/>
    <w:basedOn w:val="DefaultParagraphFont"/>
    <w:rsid w:val="000E2BDD"/>
  </w:style>
  <w:style w:type="character" w:customStyle="1" w:styleId="authors-affiliationsname">
    <w:name w:val="authors-affiliations__name"/>
    <w:basedOn w:val="DefaultParagraphFont"/>
    <w:rsid w:val="000E2BDD"/>
  </w:style>
  <w:style w:type="character" w:customStyle="1" w:styleId="author-informationcontact">
    <w:name w:val="author-information__contact"/>
    <w:basedOn w:val="DefaultParagraphFont"/>
    <w:rsid w:val="000E2BDD"/>
  </w:style>
  <w:style w:type="character" w:customStyle="1" w:styleId="affiliationcount">
    <w:name w:val="affiliation__count"/>
    <w:basedOn w:val="DefaultParagraphFont"/>
    <w:rsid w:val="000E2BDD"/>
  </w:style>
  <w:style w:type="character" w:customStyle="1" w:styleId="affiliationdepartment">
    <w:name w:val="affiliation__department"/>
    <w:basedOn w:val="DefaultParagraphFont"/>
    <w:rsid w:val="000E2BDD"/>
  </w:style>
  <w:style w:type="character" w:customStyle="1" w:styleId="affiliationname">
    <w:name w:val="affiliation__name"/>
    <w:basedOn w:val="DefaultParagraphFont"/>
    <w:rsid w:val="000E2BDD"/>
  </w:style>
  <w:style w:type="character" w:customStyle="1" w:styleId="affiliationcity">
    <w:name w:val="affiliation__city"/>
    <w:basedOn w:val="DefaultParagraphFont"/>
    <w:rsid w:val="000E2BDD"/>
  </w:style>
  <w:style w:type="character" w:customStyle="1" w:styleId="affiliationcountry">
    <w:name w:val="affiliation__country"/>
    <w:basedOn w:val="DefaultParagraphFont"/>
    <w:rsid w:val="000E2BDD"/>
  </w:style>
  <w:style w:type="character" w:customStyle="1" w:styleId="test-render-category">
    <w:name w:val="test-render-category"/>
    <w:basedOn w:val="DefaultParagraphFont"/>
    <w:rsid w:val="000E2BDD"/>
  </w:style>
  <w:style w:type="character" w:customStyle="1" w:styleId="article-dateslabel">
    <w:name w:val="article-dates__label"/>
    <w:basedOn w:val="DefaultParagraphFont"/>
    <w:rsid w:val="000E2BDD"/>
  </w:style>
  <w:style w:type="character" w:customStyle="1" w:styleId="article-datesfirst-online">
    <w:name w:val="article-dates__first-online"/>
    <w:basedOn w:val="DefaultParagraphFont"/>
    <w:rsid w:val="000E2BDD"/>
  </w:style>
  <w:style w:type="character" w:customStyle="1" w:styleId="article-metricsviews">
    <w:name w:val="article-metrics__views"/>
    <w:basedOn w:val="DefaultParagraphFont"/>
    <w:rsid w:val="000E2BDD"/>
  </w:style>
  <w:style w:type="character" w:customStyle="1" w:styleId="article-metricslabel">
    <w:name w:val="article-metrics__label"/>
    <w:basedOn w:val="DefaultParagraphFont"/>
    <w:rsid w:val="000E2BDD"/>
  </w:style>
  <w:style w:type="character" w:customStyle="1" w:styleId="test-metric-count">
    <w:name w:val="test-metric-count"/>
    <w:basedOn w:val="DefaultParagraphFont"/>
    <w:rsid w:val="000E2BDD"/>
  </w:style>
  <w:style w:type="character" w:customStyle="1" w:styleId="test-metric-name">
    <w:name w:val="test-metric-name"/>
    <w:basedOn w:val="DefaultParagraphFont"/>
    <w:rsid w:val="000E2BDD"/>
  </w:style>
  <w:style w:type="paragraph" w:customStyle="1" w:styleId="para">
    <w:name w:val="para"/>
    <w:basedOn w:val="Normal"/>
    <w:rsid w:val="000E2BDD"/>
    <w:pPr>
      <w:spacing w:before="100" w:beforeAutospacing="1" w:after="100" w:afterAutospacing="1" w:line="240" w:lineRule="auto"/>
      <w:ind w:firstLine="0"/>
      <w:jc w:val="left"/>
    </w:pPr>
    <w:rPr>
      <w:sz w:val="24"/>
      <w:szCs w:val="24"/>
    </w:rPr>
  </w:style>
  <w:style w:type="character" w:customStyle="1" w:styleId="byline-name">
    <w:name w:val="byline-name"/>
    <w:basedOn w:val="DefaultParagraphFont"/>
    <w:rsid w:val="000E2BDD"/>
  </w:style>
  <w:style w:type="character" w:customStyle="1" w:styleId="divider">
    <w:name w:val="divider"/>
    <w:basedOn w:val="DefaultParagraphFont"/>
    <w:rsid w:val="000E2BDD"/>
  </w:style>
  <w:style w:type="paragraph" w:styleId="z-TopofForm">
    <w:name w:val="HTML Top of Form"/>
    <w:basedOn w:val="Normal"/>
    <w:next w:val="Normal"/>
    <w:link w:val="z-TopofFormChar"/>
    <w:hidden/>
    <w:uiPriority w:val="99"/>
    <w:unhideWhenUsed/>
    <w:rsid w:val="000E2BDD"/>
    <w:pPr>
      <w:pBdr>
        <w:bottom w:val="single" w:sz="6" w:space="1" w:color="auto"/>
      </w:pBdr>
      <w:spacing w:line="240" w:lineRule="auto"/>
      <w:ind w:firstLine="0"/>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0E2BDD"/>
    <w:rPr>
      <w:rFonts w:ascii="Arial" w:hAnsi="Arial" w:cs="Arial"/>
      <w:vanish/>
      <w:sz w:val="16"/>
      <w:szCs w:val="16"/>
      <w:lang w:val="en-US" w:eastAsia="en-US"/>
    </w:rPr>
  </w:style>
  <w:style w:type="paragraph" w:styleId="z-BottomofForm">
    <w:name w:val="HTML Bottom of Form"/>
    <w:basedOn w:val="Normal"/>
    <w:next w:val="Normal"/>
    <w:link w:val="z-BottomofFormChar"/>
    <w:hidden/>
    <w:unhideWhenUsed/>
    <w:rsid w:val="000E2BDD"/>
    <w:pPr>
      <w:pBdr>
        <w:top w:val="single" w:sz="6" w:space="1" w:color="auto"/>
      </w:pBdr>
      <w:spacing w:line="240" w:lineRule="auto"/>
      <w:ind w:firstLine="0"/>
      <w:jc w:val="center"/>
    </w:pPr>
    <w:rPr>
      <w:rFonts w:ascii="Arial" w:hAnsi="Arial" w:cs="Arial"/>
      <w:vanish/>
      <w:sz w:val="16"/>
      <w:szCs w:val="16"/>
    </w:rPr>
  </w:style>
  <w:style w:type="character" w:customStyle="1" w:styleId="z-BottomofFormChar">
    <w:name w:val="z-Bottom of Form Char"/>
    <w:basedOn w:val="DefaultParagraphFont"/>
    <w:link w:val="z-BottomofForm"/>
    <w:rsid w:val="000E2BDD"/>
    <w:rPr>
      <w:rFonts w:ascii="Arial" w:hAnsi="Arial" w:cs="Arial"/>
      <w:vanish/>
      <w:sz w:val="16"/>
      <w:szCs w:val="16"/>
      <w:lang w:val="en-US" w:eastAsia="en-US"/>
    </w:rPr>
  </w:style>
  <w:style w:type="character" w:customStyle="1" w:styleId="processed-tts">
    <w:name w:val="processed-tts"/>
    <w:basedOn w:val="DefaultParagraphFont"/>
    <w:rsid w:val="000E2BDD"/>
  </w:style>
  <w:style w:type="paragraph" w:customStyle="1" w:styleId="html-slice">
    <w:name w:val="html-slice"/>
    <w:basedOn w:val="Normal"/>
    <w:rsid w:val="000E2BDD"/>
    <w:pPr>
      <w:spacing w:before="100" w:beforeAutospacing="1" w:after="100" w:afterAutospacing="1" w:line="240" w:lineRule="auto"/>
      <w:ind w:firstLine="0"/>
      <w:jc w:val="left"/>
    </w:pPr>
    <w:rPr>
      <w:sz w:val="24"/>
      <w:szCs w:val="24"/>
    </w:rPr>
  </w:style>
  <w:style w:type="character" w:customStyle="1" w:styleId="nlmarticle-title">
    <w:name w:val="nlm_article-title"/>
    <w:basedOn w:val="DefaultParagraphFont"/>
    <w:rsid w:val="000E2BDD"/>
  </w:style>
  <w:style w:type="character" w:customStyle="1" w:styleId="hlfld-title">
    <w:name w:val="hlfld-title"/>
    <w:basedOn w:val="DefaultParagraphFont"/>
    <w:rsid w:val="000E2BDD"/>
  </w:style>
  <w:style w:type="character" w:customStyle="1" w:styleId="hlfld-contribauthor">
    <w:name w:val="hlfld-contribauthor"/>
    <w:basedOn w:val="DefaultParagraphFont"/>
    <w:rsid w:val="000E2BDD"/>
  </w:style>
  <w:style w:type="character" w:customStyle="1" w:styleId="citationyear">
    <w:name w:val="citation_year"/>
    <w:basedOn w:val="DefaultParagraphFont"/>
    <w:qFormat/>
    <w:rsid w:val="000E2BDD"/>
  </w:style>
  <w:style w:type="character" w:customStyle="1" w:styleId="citationvolume">
    <w:name w:val="citation_volume"/>
    <w:basedOn w:val="DefaultParagraphFont"/>
    <w:qFormat/>
    <w:rsid w:val="000E2BDD"/>
  </w:style>
  <w:style w:type="character" w:customStyle="1" w:styleId="cit-this">
    <w:name w:val="cit-this"/>
    <w:basedOn w:val="DefaultParagraphFont"/>
    <w:rsid w:val="000E2BDD"/>
  </w:style>
  <w:style w:type="character" w:customStyle="1" w:styleId="cit-info">
    <w:name w:val="cit-info"/>
    <w:basedOn w:val="DefaultParagraphFont"/>
    <w:rsid w:val="000E2BDD"/>
  </w:style>
  <w:style w:type="character" w:customStyle="1" w:styleId="cit-journal-abbreviation">
    <w:name w:val="cit-journal-abbreviation"/>
    <w:basedOn w:val="DefaultParagraphFont"/>
    <w:rsid w:val="000E2BDD"/>
  </w:style>
  <w:style w:type="character" w:customStyle="1" w:styleId="cit-sperator">
    <w:name w:val="cit-sperator"/>
    <w:basedOn w:val="DefaultParagraphFont"/>
    <w:rsid w:val="000E2BDD"/>
  </w:style>
  <w:style w:type="character" w:customStyle="1" w:styleId="cit-volume">
    <w:name w:val="cit-volume"/>
    <w:basedOn w:val="DefaultParagraphFont"/>
    <w:rsid w:val="000E2BDD"/>
  </w:style>
  <w:style w:type="character" w:customStyle="1" w:styleId="cit-issue">
    <w:name w:val="cit-issue"/>
    <w:basedOn w:val="DefaultParagraphFont"/>
    <w:rsid w:val="000E2BDD"/>
  </w:style>
  <w:style w:type="character" w:customStyle="1" w:styleId="cit-pages">
    <w:name w:val="cit-pages"/>
    <w:basedOn w:val="DefaultParagraphFont"/>
    <w:rsid w:val="000E2BDD"/>
  </w:style>
  <w:style w:type="character" w:customStyle="1" w:styleId="cit-download">
    <w:name w:val="cit-download"/>
    <w:basedOn w:val="DefaultParagraphFont"/>
    <w:rsid w:val="000E2BDD"/>
  </w:style>
  <w:style w:type="paragraph" w:customStyle="1" w:styleId="articlebodyabstracttext">
    <w:name w:val="articlebody_abstracttext"/>
    <w:basedOn w:val="Normal"/>
    <w:rsid w:val="000E2BDD"/>
    <w:pPr>
      <w:spacing w:before="100" w:beforeAutospacing="1" w:after="100" w:afterAutospacing="1" w:line="240" w:lineRule="auto"/>
      <w:ind w:firstLine="0"/>
      <w:jc w:val="left"/>
    </w:pPr>
    <w:rPr>
      <w:sz w:val="24"/>
      <w:szCs w:val="24"/>
    </w:rPr>
  </w:style>
  <w:style w:type="character" w:customStyle="1" w:styleId="separated-list-container">
    <w:name w:val="separated-list-container"/>
    <w:basedOn w:val="DefaultParagraphFont"/>
    <w:rsid w:val="000E2BDD"/>
  </w:style>
  <w:style w:type="character" w:customStyle="1" w:styleId="separated-list">
    <w:name w:val="separated-list"/>
    <w:basedOn w:val="DefaultParagraphFont"/>
    <w:rsid w:val="000E2BDD"/>
  </w:style>
  <w:style w:type="character" w:customStyle="1" w:styleId="separated-list-item">
    <w:name w:val="separated-list-item"/>
    <w:basedOn w:val="DefaultParagraphFont"/>
    <w:rsid w:val="000E2BDD"/>
  </w:style>
  <w:style w:type="paragraph" w:styleId="HTMLPreformatted">
    <w:name w:val="HTML Preformatted"/>
    <w:basedOn w:val="Normal"/>
    <w:link w:val="HTMLPreformattedChar"/>
    <w:uiPriority w:val="99"/>
    <w:unhideWhenUsed/>
    <w:qFormat/>
    <w:rsid w:val="000E2B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rPr>
  </w:style>
  <w:style w:type="character" w:customStyle="1" w:styleId="HTMLPreformattedChar">
    <w:name w:val="HTML Preformatted Char"/>
    <w:basedOn w:val="DefaultParagraphFont"/>
    <w:link w:val="HTMLPreformatted"/>
    <w:uiPriority w:val="99"/>
    <w:qFormat/>
    <w:rsid w:val="000E2BDD"/>
    <w:rPr>
      <w:rFonts w:ascii="Courier New" w:hAnsi="Courier New" w:cs="Courier New"/>
      <w:lang w:val="en-US" w:eastAsia="en-US"/>
    </w:rPr>
  </w:style>
  <w:style w:type="character" w:customStyle="1" w:styleId="not-available">
    <w:name w:val="not-available"/>
    <w:basedOn w:val="DefaultParagraphFont"/>
    <w:rsid w:val="000E2BDD"/>
  </w:style>
  <w:style w:type="character" w:customStyle="1" w:styleId="country">
    <w:name w:val="country"/>
    <w:basedOn w:val="DefaultParagraphFont"/>
    <w:rsid w:val="000E2BDD"/>
  </w:style>
  <w:style w:type="character" w:customStyle="1" w:styleId="text-muted">
    <w:name w:val="text-muted"/>
    <w:basedOn w:val="DefaultParagraphFont"/>
    <w:rsid w:val="000E2BDD"/>
  </w:style>
  <w:style w:type="character" w:customStyle="1" w:styleId="list-separator">
    <w:name w:val="list-separator"/>
    <w:basedOn w:val="DefaultParagraphFont"/>
    <w:rsid w:val="000E2BDD"/>
  </w:style>
  <w:style w:type="character" w:customStyle="1" w:styleId="badge">
    <w:name w:val="badge"/>
    <w:basedOn w:val="DefaultParagraphFont"/>
    <w:rsid w:val="000E2BDD"/>
  </w:style>
  <w:style w:type="character" w:customStyle="1" w:styleId="citations">
    <w:name w:val="citations"/>
    <w:basedOn w:val="DefaultParagraphFont"/>
    <w:rsid w:val="000E2BDD"/>
  </w:style>
  <w:style w:type="character" w:customStyle="1" w:styleId="glyphicon">
    <w:name w:val="glyphicon"/>
    <w:basedOn w:val="DefaultParagraphFont"/>
    <w:rsid w:val="000E2BDD"/>
  </w:style>
  <w:style w:type="character" w:customStyle="1" w:styleId="label">
    <w:name w:val="label"/>
    <w:basedOn w:val="DefaultParagraphFont"/>
    <w:rsid w:val="000E2BDD"/>
  </w:style>
  <w:style w:type="paragraph" w:customStyle="1" w:styleId="bt-2">
    <w:name w:val="bt-2"/>
    <w:basedOn w:val="Normal"/>
    <w:rsid w:val="000E2BDD"/>
    <w:pPr>
      <w:spacing w:before="100" w:beforeAutospacing="1" w:after="100" w:afterAutospacing="1" w:line="240" w:lineRule="auto"/>
      <w:ind w:firstLine="0"/>
      <w:jc w:val="left"/>
    </w:pPr>
    <w:rPr>
      <w:sz w:val="24"/>
      <w:szCs w:val="24"/>
    </w:rPr>
  </w:style>
  <w:style w:type="paragraph" w:customStyle="1" w:styleId="small">
    <w:name w:val="small"/>
    <w:basedOn w:val="Normal"/>
    <w:rsid w:val="000E2BDD"/>
    <w:pPr>
      <w:spacing w:before="100" w:beforeAutospacing="1" w:after="100" w:afterAutospacing="1" w:line="240" w:lineRule="auto"/>
      <w:ind w:firstLine="0"/>
      <w:jc w:val="left"/>
    </w:pPr>
    <w:rPr>
      <w:sz w:val="24"/>
      <w:szCs w:val="24"/>
    </w:rPr>
  </w:style>
  <w:style w:type="character" w:customStyle="1" w:styleId="authors0">
    <w:name w:val="authors"/>
    <w:basedOn w:val="DefaultParagraphFont"/>
    <w:rsid w:val="000E2BDD"/>
  </w:style>
  <w:style w:type="paragraph" w:customStyle="1" w:styleId="xxmsonormal">
    <w:name w:val="x_xmsonormal"/>
    <w:basedOn w:val="Normal"/>
    <w:rsid w:val="000E2BDD"/>
    <w:pPr>
      <w:spacing w:before="100" w:beforeAutospacing="1" w:after="100" w:afterAutospacing="1" w:line="240" w:lineRule="auto"/>
      <w:ind w:firstLine="0"/>
      <w:jc w:val="left"/>
    </w:pPr>
    <w:rPr>
      <w:sz w:val="24"/>
      <w:szCs w:val="24"/>
    </w:rPr>
  </w:style>
  <w:style w:type="character" w:customStyle="1" w:styleId="name">
    <w:name w:val="name"/>
    <w:basedOn w:val="DefaultParagraphFont"/>
    <w:qFormat/>
    <w:rsid w:val="000E2BDD"/>
  </w:style>
  <w:style w:type="character" w:customStyle="1" w:styleId="articleauthor-link">
    <w:name w:val="article__author-link"/>
    <w:basedOn w:val="DefaultParagraphFont"/>
    <w:rsid w:val="000E2BDD"/>
  </w:style>
  <w:style w:type="character" w:customStyle="1" w:styleId="titleheading">
    <w:name w:val="title_heading"/>
    <w:basedOn w:val="DefaultParagraphFont"/>
    <w:rsid w:val="000E2BDD"/>
  </w:style>
  <w:style w:type="character" w:customStyle="1" w:styleId="ref-journal">
    <w:name w:val="ref-journal"/>
    <w:basedOn w:val="DefaultParagraphFont"/>
    <w:rsid w:val="000E2BDD"/>
  </w:style>
  <w:style w:type="character" w:customStyle="1" w:styleId="ref-vol">
    <w:name w:val="ref-vol"/>
    <w:basedOn w:val="DefaultParagraphFont"/>
    <w:rsid w:val="000E2BDD"/>
  </w:style>
  <w:style w:type="paragraph" w:customStyle="1" w:styleId="p">
    <w:name w:val="p"/>
    <w:basedOn w:val="Normal"/>
    <w:rsid w:val="000E2BDD"/>
    <w:pPr>
      <w:spacing w:before="100" w:beforeAutospacing="1" w:after="100" w:afterAutospacing="1" w:line="240" w:lineRule="auto"/>
      <w:ind w:firstLine="0"/>
      <w:jc w:val="left"/>
    </w:pPr>
    <w:rPr>
      <w:sz w:val="24"/>
      <w:szCs w:val="24"/>
    </w:rPr>
  </w:style>
  <w:style w:type="character" w:customStyle="1" w:styleId="title-text">
    <w:name w:val="title-text"/>
    <w:basedOn w:val="DefaultParagraphFont"/>
    <w:qFormat/>
    <w:rsid w:val="000E2BDD"/>
  </w:style>
  <w:style w:type="character" w:customStyle="1" w:styleId="article-articlebody">
    <w:name w:val="article-articlebody"/>
    <w:basedOn w:val="DefaultParagraphFont"/>
    <w:rsid w:val="000E2BDD"/>
  </w:style>
  <w:style w:type="character" w:customStyle="1" w:styleId="journal-name">
    <w:name w:val="journal-name"/>
    <w:basedOn w:val="DefaultParagraphFont"/>
    <w:rsid w:val="000E2BDD"/>
  </w:style>
  <w:style w:type="character" w:customStyle="1" w:styleId="resource-name">
    <w:name w:val="resource-name"/>
    <w:basedOn w:val="DefaultParagraphFont"/>
    <w:rsid w:val="000E2BDD"/>
  </w:style>
  <w:style w:type="character" w:customStyle="1" w:styleId="summary-text">
    <w:name w:val="summary-text"/>
    <w:basedOn w:val="DefaultParagraphFont"/>
    <w:rsid w:val="000E2BDD"/>
  </w:style>
  <w:style w:type="character" w:customStyle="1" w:styleId="sr-only">
    <w:name w:val="sr-only"/>
    <w:basedOn w:val="DefaultParagraphFont"/>
    <w:rsid w:val="000E2BDD"/>
  </w:style>
  <w:style w:type="character" w:customStyle="1" w:styleId="personname">
    <w:name w:val="person_name"/>
    <w:basedOn w:val="DefaultParagraphFont"/>
    <w:rsid w:val="000E2BDD"/>
  </w:style>
  <w:style w:type="character" w:customStyle="1" w:styleId="sfzihb">
    <w:name w:val="sfzihb"/>
    <w:basedOn w:val="DefaultParagraphFont"/>
    <w:rsid w:val="000E2BDD"/>
  </w:style>
  <w:style w:type="character" w:customStyle="1" w:styleId="small-caps">
    <w:name w:val="small-caps"/>
    <w:basedOn w:val="DefaultParagraphFont"/>
    <w:rsid w:val="000E2BDD"/>
  </w:style>
  <w:style w:type="character" w:customStyle="1" w:styleId="extra-detail-1">
    <w:name w:val="extra-detail-1"/>
    <w:basedOn w:val="DefaultParagraphFont"/>
    <w:rsid w:val="000E2BDD"/>
  </w:style>
  <w:style w:type="character" w:customStyle="1" w:styleId="extra-detail-2">
    <w:name w:val="extra-detail-2"/>
    <w:basedOn w:val="DefaultParagraphFont"/>
    <w:rsid w:val="000E2BDD"/>
  </w:style>
  <w:style w:type="table" w:customStyle="1" w:styleId="TableGrid1">
    <w:name w:val="Table Grid1"/>
    <w:basedOn w:val="TableNormal"/>
    <w:next w:val="TableGrid"/>
    <w:uiPriority w:val="59"/>
    <w:rsid w:val="000E2BDD"/>
    <w:rPr>
      <w:rFonts w:asciiTheme="minorHAnsi" w:eastAsia="SimSun" w:hAnsiTheme="minorHAnsi" w:cstheme="minorBid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4">
    <w:name w:val="text14"/>
    <w:basedOn w:val="Normal"/>
    <w:rsid w:val="000E2BDD"/>
    <w:pPr>
      <w:spacing w:before="100" w:beforeAutospacing="1" w:after="100" w:afterAutospacing="1" w:line="240" w:lineRule="auto"/>
      <w:ind w:firstLine="0"/>
      <w:jc w:val="left"/>
    </w:pPr>
    <w:rPr>
      <w:sz w:val="24"/>
      <w:szCs w:val="24"/>
    </w:rPr>
  </w:style>
  <w:style w:type="character" w:customStyle="1" w:styleId="visually-hidden">
    <w:name w:val="visually-hidden"/>
    <w:basedOn w:val="DefaultParagraphFont"/>
    <w:rsid w:val="000E2BDD"/>
  </w:style>
  <w:style w:type="character" w:customStyle="1" w:styleId="pl6">
    <w:name w:val="pl6"/>
    <w:basedOn w:val="DefaultParagraphFont"/>
    <w:rsid w:val="000E2BDD"/>
  </w:style>
  <w:style w:type="character" w:customStyle="1" w:styleId="ej-keyword">
    <w:name w:val="ej-keyword"/>
    <w:basedOn w:val="DefaultParagraphFont"/>
    <w:rsid w:val="000E2BDD"/>
  </w:style>
  <w:style w:type="character" w:customStyle="1" w:styleId="Title1">
    <w:name w:val="Title1"/>
    <w:basedOn w:val="DefaultParagraphFont"/>
    <w:rsid w:val="000E2BDD"/>
  </w:style>
  <w:style w:type="paragraph" w:customStyle="1" w:styleId="contrib-group">
    <w:name w:val="contrib-group"/>
    <w:basedOn w:val="Normal"/>
    <w:rsid w:val="000E2BDD"/>
    <w:pPr>
      <w:spacing w:before="100" w:beforeAutospacing="1" w:after="100" w:afterAutospacing="1" w:line="240" w:lineRule="auto"/>
      <w:ind w:firstLine="0"/>
      <w:jc w:val="left"/>
    </w:pPr>
    <w:rPr>
      <w:sz w:val="24"/>
      <w:szCs w:val="24"/>
    </w:rPr>
  </w:style>
  <w:style w:type="character" w:customStyle="1" w:styleId="other-info">
    <w:name w:val="other-info"/>
    <w:basedOn w:val="DefaultParagraphFont"/>
    <w:rsid w:val="000E2BDD"/>
  </w:style>
  <w:style w:type="character" w:customStyle="1" w:styleId="ilfuvd">
    <w:name w:val="ilfuvd"/>
    <w:basedOn w:val="DefaultParagraphFont"/>
    <w:rsid w:val="000E2BDD"/>
  </w:style>
  <w:style w:type="character" w:customStyle="1" w:styleId="Date1">
    <w:name w:val="Date1"/>
    <w:basedOn w:val="DefaultParagraphFont"/>
    <w:rsid w:val="000E2BDD"/>
  </w:style>
  <w:style w:type="character" w:customStyle="1" w:styleId="cit">
    <w:name w:val="cit"/>
    <w:basedOn w:val="DefaultParagraphFont"/>
    <w:rsid w:val="000E2BDD"/>
  </w:style>
  <w:style w:type="character" w:customStyle="1" w:styleId="fm-vol-iss-date">
    <w:name w:val="fm-vol-iss-date"/>
    <w:basedOn w:val="DefaultParagraphFont"/>
    <w:rsid w:val="000E2BDD"/>
  </w:style>
  <w:style w:type="character" w:customStyle="1" w:styleId="doi">
    <w:name w:val="doi"/>
    <w:basedOn w:val="DefaultParagraphFont"/>
    <w:qFormat/>
    <w:rsid w:val="000E2BDD"/>
  </w:style>
  <w:style w:type="character" w:customStyle="1" w:styleId="fm-citation-ids-label">
    <w:name w:val="fm-citation-ids-label"/>
    <w:basedOn w:val="DefaultParagraphFont"/>
    <w:rsid w:val="000E2BDD"/>
  </w:style>
  <w:style w:type="character" w:customStyle="1" w:styleId="arttitle">
    <w:name w:val="art_title"/>
    <w:basedOn w:val="DefaultParagraphFont"/>
    <w:rsid w:val="000E2BDD"/>
  </w:style>
  <w:style w:type="character" w:customStyle="1" w:styleId="volumeissue">
    <w:name w:val="volume_issue"/>
    <w:basedOn w:val="DefaultParagraphFont"/>
    <w:rsid w:val="000E2BDD"/>
  </w:style>
  <w:style w:type="character" w:customStyle="1" w:styleId="pagerange">
    <w:name w:val="page_range"/>
    <w:basedOn w:val="DefaultParagraphFont"/>
    <w:rsid w:val="000E2BDD"/>
  </w:style>
  <w:style w:type="character" w:customStyle="1" w:styleId="author-ref">
    <w:name w:val="author-ref"/>
    <w:basedOn w:val="DefaultParagraphFont"/>
    <w:rsid w:val="000E2BDD"/>
  </w:style>
  <w:style w:type="character" w:customStyle="1" w:styleId="article-headerjournal">
    <w:name w:val="article-header__journal"/>
    <w:basedOn w:val="DefaultParagraphFont"/>
    <w:rsid w:val="000E2BDD"/>
  </w:style>
  <w:style w:type="character" w:customStyle="1" w:styleId="article-headersep">
    <w:name w:val="article-header__sep"/>
    <w:basedOn w:val="DefaultParagraphFont"/>
    <w:rsid w:val="000E2BDD"/>
  </w:style>
  <w:style w:type="character" w:customStyle="1" w:styleId="article-headerpages">
    <w:name w:val="article-header__pages"/>
    <w:basedOn w:val="DefaultParagraphFont"/>
    <w:rsid w:val="000E2BDD"/>
  </w:style>
  <w:style w:type="character" w:customStyle="1" w:styleId="article-headerdate">
    <w:name w:val="article-header__date"/>
    <w:basedOn w:val="DefaultParagraphFont"/>
    <w:rsid w:val="000E2BDD"/>
  </w:style>
  <w:style w:type="character" w:customStyle="1" w:styleId="highlight">
    <w:name w:val="highlight"/>
    <w:basedOn w:val="DefaultParagraphFont"/>
    <w:rsid w:val="000E2BDD"/>
  </w:style>
  <w:style w:type="character" w:customStyle="1" w:styleId="inline">
    <w:name w:val="inline"/>
    <w:basedOn w:val="DefaultParagraphFont"/>
    <w:rsid w:val="000E2BDD"/>
  </w:style>
  <w:style w:type="paragraph" w:customStyle="1" w:styleId="NOVA">
    <w:name w:val="NOVA"/>
    <w:basedOn w:val="Normal"/>
    <w:link w:val="NOVAChar"/>
    <w:qFormat/>
    <w:rsid w:val="000E2BDD"/>
    <w:pPr>
      <w:keepNext/>
      <w:spacing w:line="240" w:lineRule="auto"/>
      <w:ind w:firstLine="0"/>
      <w:jc w:val="center"/>
      <w:outlineLvl w:val="1"/>
    </w:pPr>
    <w:rPr>
      <w:b/>
      <w:smallCaps/>
      <w:sz w:val="28"/>
      <w:lang w:val="fr-FR"/>
    </w:rPr>
  </w:style>
  <w:style w:type="character" w:customStyle="1" w:styleId="NOVAChar">
    <w:name w:val="NOVA Char"/>
    <w:basedOn w:val="DefaultParagraphFont"/>
    <w:link w:val="NOVA"/>
    <w:rsid w:val="000E2BDD"/>
    <w:rPr>
      <w:b/>
      <w:smallCaps/>
      <w:sz w:val="28"/>
      <w:lang w:val="fr-FR" w:eastAsia="en-US"/>
    </w:rPr>
  </w:style>
  <w:style w:type="paragraph" w:customStyle="1" w:styleId="TAMainText">
    <w:name w:val="TA_Main_Text"/>
    <w:basedOn w:val="Normal"/>
    <w:rsid w:val="000E2BDD"/>
    <w:pPr>
      <w:spacing w:line="480" w:lineRule="auto"/>
      <w:ind w:firstLine="202"/>
    </w:pPr>
    <w:rPr>
      <w:rFonts w:ascii="Times" w:hAnsi="Times"/>
      <w:sz w:val="24"/>
    </w:rPr>
  </w:style>
  <w:style w:type="paragraph" w:customStyle="1" w:styleId="VAFigureCaption">
    <w:name w:val="VA_Figure_Caption"/>
    <w:basedOn w:val="Normal"/>
    <w:next w:val="Normal"/>
    <w:rsid w:val="000E2BDD"/>
    <w:pPr>
      <w:spacing w:after="200" w:line="480" w:lineRule="auto"/>
      <w:ind w:firstLine="0"/>
    </w:pPr>
    <w:rPr>
      <w:rFonts w:ascii="Times" w:hAnsi="Times"/>
      <w:sz w:val="24"/>
    </w:rPr>
  </w:style>
  <w:style w:type="paragraph" w:customStyle="1" w:styleId="Literature">
    <w:name w:val="Literature"/>
    <w:basedOn w:val="Normal"/>
    <w:rsid w:val="000E2BDD"/>
    <w:pPr>
      <w:spacing w:line="480" w:lineRule="auto"/>
      <w:ind w:firstLine="0"/>
      <w:jc w:val="left"/>
    </w:pPr>
    <w:rPr>
      <w:rFonts w:eastAsia="MS Mincho"/>
      <w:sz w:val="24"/>
      <w:szCs w:val="24"/>
      <w:lang w:val="de-DE" w:eastAsia="ja-JP"/>
    </w:rPr>
  </w:style>
  <w:style w:type="table" w:styleId="TableGrid10">
    <w:name w:val="Table Grid 1"/>
    <w:basedOn w:val="TableNormal"/>
    <w:rsid w:val="000E2BDD"/>
    <w:rPr>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M66">
    <w:name w:val="CM66"/>
    <w:basedOn w:val="Normal"/>
    <w:next w:val="Normal"/>
    <w:rsid w:val="000E2BDD"/>
    <w:pPr>
      <w:widowControl w:val="0"/>
      <w:autoSpaceDE w:val="0"/>
      <w:autoSpaceDN w:val="0"/>
      <w:adjustRightInd w:val="0"/>
      <w:spacing w:after="283" w:line="240" w:lineRule="auto"/>
      <w:ind w:firstLine="0"/>
      <w:jc w:val="left"/>
    </w:pPr>
    <w:rPr>
      <w:sz w:val="24"/>
      <w:szCs w:val="24"/>
    </w:rPr>
  </w:style>
  <w:style w:type="paragraph" w:customStyle="1" w:styleId="Cuerpo">
    <w:name w:val="Cuerpo"/>
    <w:rsid w:val="000E2BDD"/>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eastAsia="es-PY"/>
    </w:rPr>
  </w:style>
  <w:style w:type="table" w:customStyle="1" w:styleId="TableNormal1">
    <w:name w:val="Table Normal1"/>
    <w:rsid w:val="000E2BDD"/>
    <w:pPr>
      <w:pBdr>
        <w:top w:val="nil"/>
        <w:left w:val="nil"/>
        <w:bottom w:val="nil"/>
        <w:right w:val="nil"/>
        <w:between w:val="nil"/>
        <w:bar w:val="nil"/>
      </w:pBdr>
    </w:pPr>
    <w:rPr>
      <w:rFonts w:eastAsia="Arial Unicode MS"/>
      <w:bdr w:val="nil"/>
      <w:lang w:val="es-PY" w:eastAsia="es-PY"/>
    </w:rPr>
    <w:tblPr>
      <w:tblInd w:w="0" w:type="dxa"/>
      <w:tblCellMar>
        <w:top w:w="0" w:type="dxa"/>
        <w:left w:w="0" w:type="dxa"/>
        <w:bottom w:w="0" w:type="dxa"/>
        <w:right w:w="0" w:type="dxa"/>
      </w:tblCellMar>
    </w:tblPr>
  </w:style>
  <w:style w:type="paragraph" w:customStyle="1" w:styleId="Poromisin">
    <w:name w:val="Por omisión"/>
    <w:rsid w:val="000E2BDD"/>
    <w:pPr>
      <w:pBdr>
        <w:top w:val="nil"/>
        <w:left w:val="nil"/>
        <w:bottom w:val="nil"/>
        <w:right w:val="nil"/>
        <w:between w:val="nil"/>
        <w:bar w:val="nil"/>
      </w:pBdr>
    </w:pPr>
    <w:rPr>
      <w:rFonts w:ascii="Arial" w:eastAsia="Arial Unicode MS" w:hAnsi="Arial" w:cs="Arial Unicode MS"/>
      <w:color w:val="202020"/>
      <w:sz w:val="22"/>
      <w:szCs w:val="22"/>
      <w:bdr w:val="nil"/>
      <w:shd w:val="clear" w:color="auto" w:fill="FFFFFF"/>
      <w:lang w:val="es-ES_tradnl" w:eastAsia="es-PY"/>
    </w:rPr>
  </w:style>
  <w:style w:type="numbering" w:customStyle="1" w:styleId="Vietagrande">
    <w:name w:val="Viñeta grande"/>
    <w:rsid w:val="000E2BDD"/>
    <w:pPr>
      <w:numPr>
        <w:numId w:val="9"/>
      </w:numPr>
    </w:pPr>
  </w:style>
  <w:style w:type="numbering" w:customStyle="1" w:styleId="Nmero">
    <w:name w:val="Número"/>
    <w:rsid w:val="000E2BDD"/>
    <w:pPr>
      <w:numPr>
        <w:numId w:val="10"/>
      </w:numPr>
    </w:pPr>
  </w:style>
  <w:style w:type="paragraph" w:customStyle="1" w:styleId="links">
    <w:name w:val="links"/>
    <w:basedOn w:val="Normal"/>
    <w:uiPriority w:val="99"/>
    <w:rsid w:val="000E2BDD"/>
    <w:pPr>
      <w:spacing w:before="100" w:beforeAutospacing="1" w:after="100" w:afterAutospacing="1" w:line="240" w:lineRule="auto"/>
      <w:ind w:firstLine="0"/>
      <w:jc w:val="left"/>
    </w:pPr>
    <w:rPr>
      <w:sz w:val="24"/>
      <w:szCs w:val="24"/>
      <w:lang w:val="es-PY" w:eastAsia="es-PY"/>
    </w:rPr>
  </w:style>
  <w:style w:type="paragraph" w:customStyle="1" w:styleId="Ttulo1">
    <w:name w:val="Título1"/>
    <w:basedOn w:val="Normal"/>
    <w:rsid w:val="000E2BDD"/>
    <w:pPr>
      <w:spacing w:before="100" w:beforeAutospacing="1" w:after="100" w:afterAutospacing="1" w:line="240" w:lineRule="auto"/>
      <w:ind w:firstLine="0"/>
      <w:jc w:val="left"/>
    </w:pPr>
    <w:rPr>
      <w:sz w:val="24"/>
      <w:szCs w:val="24"/>
      <w:lang w:val="es-PY" w:eastAsia="es-PY"/>
    </w:rPr>
  </w:style>
  <w:style w:type="paragraph" w:customStyle="1" w:styleId="desc">
    <w:name w:val="desc"/>
    <w:basedOn w:val="Normal"/>
    <w:rsid w:val="000E2BDD"/>
    <w:pPr>
      <w:spacing w:before="100" w:beforeAutospacing="1" w:after="100" w:afterAutospacing="1" w:line="240" w:lineRule="auto"/>
      <w:ind w:firstLine="0"/>
      <w:jc w:val="left"/>
    </w:pPr>
    <w:rPr>
      <w:sz w:val="24"/>
      <w:szCs w:val="24"/>
      <w:lang w:val="es-PY" w:eastAsia="es-PY"/>
    </w:rPr>
  </w:style>
  <w:style w:type="paragraph" w:customStyle="1" w:styleId="details">
    <w:name w:val="details"/>
    <w:basedOn w:val="Normal"/>
    <w:rsid w:val="000E2BDD"/>
    <w:pPr>
      <w:spacing w:before="100" w:beforeAutospacing="1" w:after="100" w:afterAutospacing="1" w:line="240" w:lineRule="auto"/>
      <w:ind w:firstLine="0"/>
      <w:jc w:val="left"/>
    </w:pPr>
    <w:rPr>
      <w:sz w:val="24"/>
      <w:szCs w:val="24"/>
      <w:lang w:val="es-PY" w:eastAsia="es-PY"/>
    </w:rPr>
  </w:style>
  <w:style w:type="paragraph" w:customStyle="1" w:styleId="title10">
    <w:name w:val="title1"/>
    <w:basedOn w:val="Normal"/>
    <w:qFormat/>
    <w:rsid w:val="000E2BDD"/>
    <w:pPr>
      <w:spacing w:line="240" w:lineRule="auto"/>
      <w:ind w:firstLine="0"/>
      <w:jc w:val="left"/>
    </w:pPr>
    <w:rPr>
      <w:sz w:val="27"/>
      <w:szCs w:val="27"/>
      <w:lang w:val="es-PY" w:eastAsia="es-PY"/>
    </w:rPr>
  </w:style>
  <w:style w:type="paragraph" w:customStyle="1" w:styleId="desc2">
    <w:name w:val="desc2"/>
    <w:basedOn w:val="Normal"/>
    <w:rsid w:val="000E2BDD"/>
    <w:pPr>
      <w:spacing w:line="240" w:lineRule="auto"/>
      <w:ind w:firstLine="0"/>
      <w:jc w:val="left"/>
    </w:pPr>
    <w:rPr>
      <w:sz w:val="26"/>
      <w:szCs w:val="26"/>
      <w:lang w:val="es-PY" w:eastAsia="es-PY"/>
    </w:rPr>
  </w:style>
  <w:style w:type="paragraph" w:customStyle="1" w:styleId="details1">
    <w:name w:val="details1"/>
    <w:basedOn w:val="Normal"/>
    <w:qFormat/>
    <w:rsid w:val="000E2BDD"/>
    <w:pPr>
      <w:spacing w:line="240" w:lineRule="auto"/>
      <w:ind w:firstLine="0"/>
      <w:jc w:val="left"/>
    </w:pPr>
    <w:rPr>
      <w:szCs w:val="22"/>
      <w:lang w:val="es-PY" w:eastAsia="es-PY"/>
    </w:rPr>
  </w:style>
  <w:style w:type="character" w:customStyle="1" w:styleId="A3">
    <w:name w:val="A3"/>
    <w:uiPriority w:val="99"/>
    <w:rsid w:val="000E2BDD"/>
    <w:rPr>
      <w:rFonts w:cs="Cambria"/>
      <w:color w:val="000000"/>
      <w:sz w:val="18"/>
      <w:szCs w:val="18"/>
    </w:rPr>
  </w:style>
  <w:style w:type="paragraph" w:customStyle="1" w:styleId="Pa6">
    <w:name w:val="Pa6"/>
    <w:basedOn w:val="Default"/>
    <w:next w:val="Default"/>
    <w:uiPriority w:val="99"/>
    <w:rsid w:val="000E2BDD"/>
    <w:pPr>
      <w:spacing w:line="201" w:lineRule="atLeast"/>
    </w:pPr>
    <w:rPr>
      <w:rFonts w:ascii="Adobe Caslon Pro" w:eastAsia="Arial Unicode MS" w:hAnsi="Adobe Caslon Pro"/>
      <w:color w:val="auto"/>
      <w:bdr w:val="nil"/>
      <w:lang w:val="es-PY" w:eastAsia="es-PY"/>
    </w:rPr>
  </w:style>
  <w:style w:type="paragraph" w:customStyle="1" w:styleId="Pa7">
    <w:name w:val="Pa7"/>
    <w:basedOn w:val="Default"/>
    <w:next w:val="Default"/>
    <w:uiPriority w:val="99"/>
    <w:rsid w:val="000E2BDD"/>
    <w:pPr>
      <w:spacing w:line="201" w:lineRule="atLeast"/>
    </w:pPr>
    <w:rPr>
      <w:rFonts w:ascii="Adobe Caslon Pro" w:eastAsia="Arial Unicode MS" w:hAnsi="Adobe Caslon Pro"/>
      <w:color w:val="auto"/>
      <w:bdr w:val="nil"/>
      <w:lang w:val="es-PY" w:eastAsia="es-PY"/>
    </w:rPr>
  </w:style>
  <w:style w:type="paragraph" w:customStyle="1" w:styleId="Pa11">
    <w:name w:val="Pa11"/>
    <w:basedOn w:val="Default"/>
    <w:next w:val="Default"/>
    <w:uiPriority w:val="99"/>
    <w:rsid w:val="000E2BDD"/>
    <w:pPr>
      <w:spacing w:line="201" w:lineRule="atLeast"/>
    </w:pPr>
    <w:rPr>
      <w:rFonts w:ascii="Adobe Caslon Pro" w:eastAsia="Arial Unicode MS" w:hAnsi="Adobe Caslon Pro"/>
      <w:color w:val="auto"/>
      <w:bdr w:val="nil"/>
      <w:lang w:val="es-PY" w:eastAsia="es-PY"/>
    </w:rPr>
  </w:style>
  <w:style w:type="paragraph" w:customStyle="1" w:styleId="Heding4">
    <w:name w:val="Heding 4"/>
    <w:basedOn w:val="Normal"/>
    <w:qFormat/>
    <w:rsid w:val="000E2BDD"/>
    <w:rPr>
      <w:szCs w:val="22"/>
      <w:u w:val="single"/>
    </w:rPr>
  </w:style>
  <w:style w:type="paragraph" w:customStyle="1" w:styleId="fgure">
    <w:name w:val="fgure"/>
    <w:basedOn w:val="Normal"/>
    <w:qFormat/>
    <w:rsid w:val="000E2BDD"/>
    <w:rPr>
      <w:szCs w:val="22"/>
      <w:lang w:eastAsia="es-PY"/>
    </w:rPr>
  </w:style>
  <w:style w:type="character" w:customStyle="1" w:styleId="FootnoteCharacters">
    <w:name w:val="Footnote Characters"/>
    <w:rsid w:val="000E2BDD"/>
  </w:style>
  <w:style w:type="character" w:customStyle="1" w:styleId="affairetitle">
    <w:name w:val="affaire_title"/>
    <w:basedOn w:val="DefaultParagraphFont"/>
    <w:rsid w:val="000E2BDD"/>
  </w:style>
  <w:style w:type="paragraph" w:customStyle="1" w:styleId="FootnoteText2">
    <w:name w:val="Footnote Text2"/>
    <w:basedOn w:val="Normal"/>
    <w:rsid w:val="000E2BDD"/>
    <w:pPr>
      <w:suppressAutoHyphens/>
      <w:spacing w:line="100" w:lineRule="atLeast"/>
      <w:ind w:firstLine="0"/>
      <w:jc w:val="left"/>
    </w:pPr>
    <w:rPr>
      <w:rFonts w:ascii="Calibri" w:eastAsia="SimSun" w:hAnsi="Calibri" w:cs="Calibri"/>
      <w:sz w:val="20"/>
      <w:lang w:val="bg-BG" w:eastAsia="ar-SA"/>
    </w:rPr>
  </w:style>
  <w:style w:type="paragraph" w:customStyle="1" w:styleId="FootnoteText3">
    <w:name w:val="Footnote Text3"/>
    <w:basedOn w:val="Normal"/>
    <w:rsid w:val="000E2BDD"/>
    <w:pPr>
      <w:suppressAutoHyphens/>
      <w:spacing w:line="100" w:lineRule="atLeast"/>
      <w:ind w:firstLine="0"/>
      <w:jc w:val="left"/>
    </w:pPr>
    <w:rPr>
      <w:rFonts w:ascii="Calibri" w:eastAsia="SimSun" w:hAnsi="Calibri" w:cs="Calibri"/>
      <w:sz w:val="20"/>
      <w:lang w:val="bg-BG" w:eastAsia="ar-SA"/>
    </w:rPr>
  </w:style>
  <w:style w:type="paragraph" w:customStyle="1" w:styleId="jeading2">
    <w:name w:val="jeading 2"/>
    <w:basedOn w:val="Normal"/>
    <w:rsid w:val="000E2BDD"/>
    <w:rPr>
      <w:rFonts w:eastAsia="SimSun"/>
      <w:b/>
      <w:i/>
      <w:szCs w:val="22"/>
      <w:lang w:eastAsia="ar-SA"/>
    </w:rPr>
  </w:style>
  <w:style w:type="paragraph" w:styleId="IntenseQuote">
    <w:name w:val="Intense Quote"/>
    <w:basedOn w:val="Normal"/>
    <w:next w:val="Normal"/>
    <w:link w:val="IntenseQuoteChar"/>
    <w:uiPriority w:val="30"/>
    <w:qFormat/>
    <w:rsid w:val="000E2BDD"/>
    <w:pPr>
      <w:pBdr>
        <w:bottom w:val="single" w:sz="4" w:space="1" w:color="auto"/>
      </w:pBdr>
      <w:spacing w:before="200" w:after="280" w:line="276" w:lineRule="auto"/>
      <w:ind w:left="1008" w:right="1152" w:firstLine="0"/>
    </w:pPr>
    <w:rPr>
      <w:rFonts w:asciiTheme="minorHAnsi" w:hAnsiTheme="minorHAnsi" w:cstheme="minorBidi"/>
      <w:b/>
      <w:bCs/>
      <w:i/>
      <w:iCs/>
      <w:szCs w:val="22"/>
    </w:rPr>
  </w:style>
  <w:style w:type="character" w:customStyle="1" w:styleId="IntenseQuoteChar">
    <w:name w:val="Intense Quote Char"/>
    <w:basedOn w:val="DefaultParagraphFont"/>
    <w:link w:val="IntenseQuote"/>
    <w:uiPriority w:val="30"/>
    <w:rsid w:val="000E2BDD"/>
    <w:rPr>
      <w:rFonts w:asciiTheme="minorHAnsi" w:hAnsiTheme="minorHAnsi" w:cstheme="minorBidi"/>
      <w:b/>
      <w:bCs/>
      <w:i/>
      <w:iCs/>
      <w:sz w:val="22"/>
      <w:szCs w:val="22"/>
      <w:lang w:val="en-US" w:eastAsia="en-US"/>
    </w:rPr>
  </w:style>
  <w:style w:type="character" w:styleId="SubtleEmphasis">
    <w:name w:val="Subtle Emphasis"/>
    <w:uiPriority w:val="19"/>
    <w:qFormat/>
    <w:rsid w:val="000E2BDD"/>
    <w:rPr>
      <w:i/>
      <w:iCs/>
    </w:rPr>
  </w:style>
  <w:style w:type="character" w:styleId="IntenseEmphasis">
    <w:name w:val="Intense Emphasis"/>
    <w:uiPriority w:val="21"/>
    <w:qFormat/>
    <w:rsid w:val="000E2BDD"/>
    <w:rPr>
      <w:b/>
      <w:bCs/>
    </w:rPr>
  </w:style>
  <w:style w:type="character" w:styleId="SubtleReference">
    <w:name w:val="Subtle Reference"/>
    <w:uiPriority w:val="31"/>
    <w:qFormat/>
    <w:rsid w:val="000E2BDD"/>
    <w:rPr>
      <w:smallCaps/>
    </w:rPr>
  </w:style>
  <w:style w:type="character" w:styleId="IntenseReference">
    <w:name w:val="Intense Reference"/>
    <w:uiPriority w:val="32"/>
    <w:qFormat/>
    <w:rsid w:val="000E2BDD"/>
    <w:rPr>
      <w:smallCaps/>
      <w:spacing w:val="5"/>
      <w:u w:val="single"/>
    </w:rPr>
  </w:style>
  <w:style w:type="character" w:styleId="BookTitle">
    <w:name w:val="Book Title"/>
    <w:basedOn w:val="DefaultParagraphFont"/>
    <w:uiPriority w:val="33"/>
    <w:qFormat/>
    <w:rsid w:val="000E2BDD"/>
    <w:rPr>
      <w:b/>
      <w:bCs/>
      <w:smallCaps/>
      <w:spacing w:val="5"/>
    </w:rPr>
  </w:style>
  <w:style w:type="paragraph" w:styleId="TOCHeading">
    <w:name w:val="TOC Heading"/>
    <w:basedOn w:val="Heading10"/>
    <w:next w:val="Normal"/>
    <w:uiPriority w:val="39"/>
    <w:unhideWhenUsed/>
    <w:qFormat/>
    <w:rsid w:val="000E2BDD"/>
    <w:pPr>
      <w:keepNext w:val="0"/>
      <w:spacing w:before="480" w:line="276" w:lineRule="auto"/>
      <w:contextualSpacing/>
      <w:outlineLvl w:val="9"/>
    </w:pPr>
    <w:rPr>
      <w:rFonts w:asciiTheme="majorHAnsi" w:eastAsiaTheme="majorEastAsia" w:hAnsiTheme="majorHAnsi" w:cstheme="majorBidi"/>
      <w:bCs/>
      <w:smallCaps/>
      <w:kern w:val="0"/>
      <w:sz w:val="28"/>
      <w:szCs w:val="28"/>
      <w:lang w:bidi="en-US"/>
    </w:rPr>
  </w:style>
  <w:style w:type="paragraph" w:styleId="Bibliography">
    <w:name w:val="Bibliography"/>
    <w:basedOn w:val="Normal"/>
    <w:next w:val="Normal"/>
    <w:uiPriority w:val="37"/>
    <w:unhideWhenUsed/>
    <w:rsid w:val="000E2BDD"/>
    <w:pPr>
      <w:spacing w:line="240" w:lineRule="auto"/>
      <w:ind w:left="720" w:hanging="720"/>
    </w:pPr>
    <w:rPr>
      <w:szCs w:val="24"/>
    </w:rPr>
  </w:style>
  <w:style w:type="paragraph" w:customStyle="1" w:styleId="Corpodetexto21">
    <w:name w:val="Corpo de texto 21"/>
    <w:basedOn w:val="Normal"/>
    <w:rsid w:val="000E2BDD"/>
    <w:pPr>
      <w:suppressAutoHyphens/>
      <w:spacing w:after="120" w:line="480" w:lineRule="auto"/>
      <w:ind w:firstLine="0"/>
      <w:jc w:val="left"/>
    </w:pPr>
    <w:rPr>
      <w:sz w:val="24"/>
      <w:szCs w:val="24"/>
      <w:lang w:val="pt-BR" w:eastAsia="ar-SA"/>
    </w:rPr>
  </w:style>
  <w:style w:type="character" w:customStyle="1" w:styleId="DefaultChar">
    <w:name w:val="Default Char"/>
    <w:basedOn w:val="DefaultParagraphFont"/>
    <w:link w:val="Default"/>
    <w:rsid w:val="000E2BDD"/>
    <w:rPr>
      <w:rFonts w:eastAsiaTheme="minorHAnsi"/>
      <w:color w:val="000000"/>
      <w:sz w:val="24"/>
      <w:szCs w:val="24"/>
      <w:lang w:val="tr-TR" w:eastAsia="en-US"/>
    </w:rPr>
  </w:style>
  <w:style w:type="paragraph" w:customStyle="1" w:styleId="TechConnectAuthors">
    <w:name w:val="TechConnect Authors"/>
    <w:basedOn w:val="Normal"/>
    <w:rsid w:val="000E2BDD"/>
    <w:pPr>
      <w:spacing w:line="240" w:lineRule="auto"/>
      <w:ind w:firstLine="0"/>
      <w:jc w:val="center"/>
    </w:pPr>
    <w:rPr>
      <w:noProof/>
      <w:sz w:val="24"/>
    </w:rPr>
  </w:style>
  <w:style w:type="character" w:customStyle="1" w:styleId="peb">
    <w:name w:val="_pe_b"/>
    <w:basedOn w:val="DefaultParagraphFont"/>
    <w:rsid w:val="000E2BDD"/>
  </w:style>
  <w:style w:type="character" w:customStyle="1" w:styleId="bidi">
    <w:name w:val="bidi"/>
    <w:basedOn w:val="DefaultParagraphFont"/>
    <w:rsid w:val="000E2BDD"/>
  </w:style>
  <w:style w:type="character" w:customStyle="1" w:styleId="UnresolvedMention1">
    <w:name w:val="Unresolved Mention1"/>
    <w:basedOn w:val="DefaultParagraphFont"/>
    <w:uiPriority w:val="99"/>
    <w:unhideWhenUsed/>
    <w:rsid w:val="000E2BDD"/>
    <w:rPr>
      <w:color w:val="808080"/>
      <w:shd w:val="clear" w:color="auto" w:fill="E6E6E6"/>
    </w:rPr>
  </w:style>
  <w:style w:type="paragraph" w:customStyle="1" w:styleId="issue-headerdescription">
    <w:name w:val="issue-header__description"/>
    <w:basedOn w:val="Normal"/>
    <w:rsid w:val="000E2BDD"/>
    <w:pPr>
      <w:spacing w:before="100" w:beforeAutospacing="1" w:after="100" w:afterAutospacing="1" w:line="240" w:lineRule="auto"/>
      <w:ind w:firstLine="0"/>
      <w:jc w:val="left"/>
    </w:pPr>
    <w:rPr>
      <w:sz w:val="24"/>
      <w:szCs w:val="24"/>
    </w:rPr>
  </w:style>
  <w:style w:type="character" w:customStyle="1" w:styleId="medium-normal1">
    <w:name w:val="medium-normal1"/>
    <w:rsid w:val="000E2BDD"/>
    <w:rPr>
      <w:rFonts w:ascii="Arial" w:hAnsi="Arial" w:cs="Arial" w:hint="default"/>
      <w:b w:val="0"/>
      <w:bCs w:val="0"/>
      <w:i w:val="0"/>
      <w:iCs w:val="0"/>
      <w:sz w:val="20"/>
      <w:szCs w:val="20"/>
    </w:rPr>
  </w:style>
  <w:style w:type="character" w:customStyle="1" w:styleId="googqs-tidbit">
    <w:name w:val="goog_qs-tidbit"/>
    <w:basedOn w:val="DefaultParagraphFont"/>
    <w:rsid w:val="000E2BDD"/>
  </w:style>
  <w:style w:type="character" w:customStyle="1" w:styleId="slug-doi">
    <w:name w:val="slug-doi"/>
    <w:basedOn w:val="DefaultParagraphFont"/>
    <w:qFormat/>
    <w:rsid w:val="000E2BDD"/>
  </w:style>
  <w:style w:type="character" w:customStyle="1" w:styleId="ft">
    <w:name w:val="ft"/>
    <w:rsid w:val="000E2BDD"/>
  </w:style>
  <w:style w:type="character" w:customStyle="1" w:styleId="headertablecelldata">
    <w:name w:val="headertablecelldata"/>
    <w:rsid w:val="000E2BDD"/>
  </w:style>
  <w:style w:type="character" w:customStyle="1" w:styleId="st1">
    <w:name w:val="st1"/>
    <w:rsid w:val="000E2BDD"/>
  </w:style>
  <w:style w:type="paragraph" w:customStyle="1" w:styleId="Heaidng5">
    <w:name w:val="Heaidng 5"/>
    <w:basedOn w:val="Normal"/>
    <w:qFormat/>
    <w:rsid w:val="000E2BDD"/>
    <w:rPr>
      <w:b/>
      <w:i/>
      <w:szCs w:val="22"/>
    </w:rPr>
  </w:style>
  <w:style w:type="table" w:customStyle="1" w:styleId="GridTable1Light-Accent21">
    <w:name w:val="Grid Table 1 Light - Accent 21"/>
    <w:basedOn w:val="TableNormal"/>
    <w:uiPriority w:val="46"/>
    <w:rsid w:val="000E2BDD"/>
    <w:rPr>
      <w:rFonts w:asciiTheme="minorHAnsi" w:eastAsia="SimSun" w:hAnsiTheme="minorHAnsi" w:cstheme="minorBidi"/>
      <w:sz w:val="22"/>
      <w:szCs w:val="22"/>
      <w:lang w:val="en-US"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customStyle="1" w:styleId="a0">
    <w:name w:val="Г/б"/>
    <w:basedOn w:val="Normal"/>
    <w:link w:val="a2"/>
    <w:uiPriority w:val="99"/>
    <w:rsid w:val="000E2BDD"/>
    <w:pPr>
      <w:widowControl w:val="0"/>
      <w:overflowPunct w:val="0"/>
      <w:autoSpaceDE w:val="0"/>
      <w:autoSpaceDN w:val="0"/>
      <w:adjustRightInd w:val="0"/>
      <w:spacing w:line="269" w:lineRule="auto"/>
      <w:ind w:firstLine="567"/>
      <w:textAlignment w:val="baseline"/>
    </w:pPr>
    <w:rPr>
      <w:sz w:val="28"/>
      <w:lang w:val="uk-UA" w:eastAsia="ru-RU"/>
    </w:rPr>
  </w:style>
  <w:style w:type="character" w:customStyle="1" w:styleId="a2">
    <w:name w:val="Г/б Знак"/>
    <w:link w:val="a0"/>
    <w:uiPriority w:val="99"/>
    <w:locked/>
    <w:rsid w:val="000E2BDD"/>
    <w:rPr>
      <w:sz w:val="28"/>
      <w:lang w:val="uk-UA"/>
    </w:rPr>
  </w:style>
  <w:style w:type="character" w:customStyle="1" w:styleId="HTMLPreformattedChar1">
    <w:name w:val="HTML Preformatted Char1"/>
    <w:uiPriority w:val="99"/>
    <w:locked/>
    <w:rsid w:val="000E2BDD"/>
    <w:rPr>
      <w:rFonts w:ascii="Courier New" w:hAnsi="Courier New"/>
      <w:lang w:val="ru-RU" w:eastAsia="ru-RU"/>
    </w:rPr>
  </w:style>
  <w:style w:type="paragraph" w:customStyle="1" w:styleId="a4">
    <w:name w:val="Знак Знак Знак"/>
    <w:basedOn w:val="Normal"/>
    <w:autoRedefine/>
    <w:uiPriority w:val="99"/>
    <w:rsid w:val="000E2BDD"/>
    <w:pPr>
      <w:spacing w:after="160" w:line="240" w:lineRule="exact"/>
      <w:ind w:firstLine="0"/>
      <w:jc w:val="left"/>
    </w:pPr>
    <w:rPr>
      <w:rFonts w:eastAsia="SimSun"/>
      <w:b/>
      <w:sz w:val="28"/>
      <w:szCs w:val="24"/>
    </w:rPr>
  </w:style>
  <w:style w:type="paragraph" w:customStyle="1" w:styleId="a5">
    <w:name w:val="Знак Знак Знак Знак Знак Знак Знак Знак Знак Знак"/>
    <w:basedOn w:val="Normal"/>
    <w:uiPriority w:val="99"/>
    <w:rsid w:val="000E2BDD"/>
    <w:pPr>
      <w:spacing w:line="240" w:lineRule="auto"/>
      <w:ind w:firstLine="0"/>
      <w:jc w:val="left"/>
    </w:pPr>
    <w:rPr>
      <w:sz w:val="20"/>
    </w:rPr>
  </w:style>
  <w:style w:type="paragraph" w:customStyle="1" w:styleId="referenceitem">
    <w:name w:val="referenceitem"/>
    <w:basedOn w:val="Normal"/>
    <w:uiPriority w:val="99"/>
    <w:rsid w:val="000E2BDD"/>
    <w:pPr>
      <w:numPr>
        <w:numId w:val="12"/>
      </w:numPr>
      <w:overflowPunct w:val="0"/>
      <w:autoSpaceDE w:val="0"/>
      <w:autoSpaceDN w:val="0"/>
      <w:adjustRightInd w:val="0"/>
      <w:spacing w:line="220" w:lineRule="atLeast"/>
      <w:textAlignment w:val="baseline"/>
    </w:pPr>
    <w:rPr>
      <w:sz w:val="18"/>
    </w:rPr>
  </w:style>
  <w:style w:type="character" w:customStyle="1" w:styleId="fn">
    <w:name w:val="fn"/>
    <w:basedOn w:val="DefaultParagraphFont"/>
    <w:rsid w:val="000E2BDD"/>
    <w:rPr>
      <w:rFonts w:cs="Times New Roman"/>
    </w:rPr>
  </w:style>
  <w:style w:type="character" w:customStyle="1" w:styleId="Subtitle1">
    <w:name w:val="Subtitle1"/>
    <w:basedOn w:val="DefaultParagraphFont"/>
    <w:rsid w:val="000E2BDD"/>
    <w:rPr>
      <w:rFonts w:cs="Times New Roman"/>
    </w:rPr>
  </w:style>
  <w:style w:type="numbering" w:customStyle="1" w:styleId="referencelist">
    <w:name w:val="referencelist"/>
    <w:rsid w:val="000E2BDD"/>
    <w:pPr>
      <w:numPr>
        <w:numId w:val="11"/>
      </w:numPr>
    </w:pPr>
  </w:style>
  <w:style w:type="character" w:customStyle="1" w:styleId="publication">
    <w:name w:val="publication"/>
    <w:basedOn w:val="DefaultParagraphFont"/>
    <w:rsid w:val="000E2BDD"/>
    <w:rPr>
      <w:rFonts w:cs="Times New Roman"/>
    </w:rPr>
  </w:style>
  <w:style w:type="character" w:customStyle="1" w:styleId="volume">
    <w:name w:val="volume"/>
    <w:basedOn w:val="DefaultParagraphFont"/>
    <w:qFormat/>
    <w:rsid w:val="000E2BDD"/>
    <w:rPr>
      <w:rFonts w:cs="Times New Roman"/>
    </w:rPr>
  </w:style>
  <w:style w:type="character" w:customStyle="1" w:styleId="part">
    <w:name w:val="part"/>
    <w:basedOn w:val="DefaultParagraphFont"/>
    <w:uiPriority w:val="99"/>
    <w:rsid w:val="000E2BDD"/>
    <w:rPr>
      <w:rFonts w:cs="Times New Roman"/>
    </w:rPr>
  </w:style>
  <w:style w:type="character" w:customStyle="1" w:styleId="contribution">
    <w:name w:val="contribution"/>
    <w:basedOn w:val="DefaultParagraphFont"/>
    <w:uiPriority w:val="99"/>
    <w:rsid w:val="000E2BDD"/>
    <w:rPr>
      <w:rFonts w:cs="Times New Roman"/>
    </w:rPr>
  </w:style>
  <w:style w:type="character" w:customStyle="1" w:styleId="alt-edited">
    <w:name w:val="alt-edited"/>
    <w:rsid w:val="000E2BDD"/>
  </w:style>
  <w:style w:type="character" w:customStyle="1" w:styleId="shorttext">
    <w:name w:val="short_text"/>
    <w:rsid w:val="000E2BDD"/>
  </w:style>
  <w:style w:type="character" w:customStyle="1" w:styleId="journaltitle">
    <w:name w:val="journaltitle"/>
    <w:basedOn w:val="DefaultParagraphFont"/>
    <w:rsid w:val="000E2BDD"/>
    <w:rPr>
      <w:rFonts w:cs="Times New Roman"/>
    </w:rPr>
  </w:style>
  <w:style w:type="character" w:customStyle="1" w:styleId="HeaderChar1">
    <w:name w:val="Header Char1"/>
    <w:uiPriority w:val="99"/>
    <w:locked/>
    <w:rsid w:val="000E2BDD"/>
    <w:rPr>
      <w:lang w:val="ru-RU" w:eastAsia="ru-RU"/>
    </w:rPr>
  </w:style>
  <w:style w:type="character" w:customStyle="1" w:styleId="articlecitationvolume">
    <w:name w:val="articlecitation_volume"/>
    <w:basedOn w:val="DefaultParagraphFont"/>
    <w:rsid w:val="000E2BDD"/>
    <w:rPr>
      <w:rFonts w:cs="Times New Roman"/>
    </w:rPr>
  </w:style>
  <w:style w:type="character" w:customStyle="1" w:styleId="articlecitationpages">
    <w:name w:val="articlecitation_pages"/>
    <w:basedOn w:val="DefaultParagraphFont"/>
    <w:rsid w:val="000E2BDD"/>
    <w:rPr>
      <w:rFonts w:cs="Times New Roman"/>
    </w:rPr>
  </w:style>
  <w:style w:type="character" w:customStyle="1" w:styleId="previewtxt">
    <w:name w:val="previewtxt"/>
    <w:basedOn w:val="DefaultParagraphFont"/>
    <w:uiPriority w:val="99"/>
    <w:rsid w:val="000E2BDD"/>
    <w:rPr>
      <w:rFonts w:cs="Times New Roman"/>
    </w:rPr>
  </w:style>
  <w:style w:type="paragraph" w:customStyle="1" w:styleId="Heding3">
    <w:name w:val="Heding 3"/>
    <w:basedOn w:val="Normal"/>
    <w:qFormat/>
    <w:rsid w:val="000E2BDD"/>
    <w:rPr>
      <w:b/>
      <w:szCs w:val="22"/>
    </w:rPr>
  </w:style>
  <w:style w:type="paragraph" w:customStyle="1" w:styleId="TableParagraph">
    <w:name w:val="Table Paragraph"/>
    <w:basedOn w:val="Normal"/>
    <w:uiPriority w:val="1"/>
    <w:qFormat/>
    <w:rsid w:val="000E2BDD"/>
    <w:pPr>
      <w:widowControl w:val="0"/>
      <w:spacing w:line="240" w:lineRule="auto"/>
      <w:ind w:firstLine="0"/>
      <w:jc w:val="left"/>
    </w:pPr>
    <w:rPr>
      <w:rFonts w:asciiTheme="minorHAnsi" w:eastAsiaTheme="minorHAnsi" w:hAnsiTheme="minorHAnsi" w:cstheme="minorBidi"/>
      <w:szCs w:val="22"/>
    </w:rPr>
  </w:style>
  <w:style w:type="paragraph" w:customStyle="1" w:styleId="MDPI31text">
    <w:name w:val="MDPI_3.1_text"/>
    <w:rsid w:val="000E2BDD"/>
    <w:pPr>
      <w:adjustRightInd w:val="0"/>
      <w:snapToGrid w:val="0"/>
      <w:spacing w:line="260" w:lineRule="atLeast"/>
      <w:ind w:firstLine="425"/>
      <w:jc w:val="both"/>
    </w:pPr>
    <w:rPr>
      <w:rFonts w:ascii="Palatino Linotype" w:hAnsi="Palatino Linotype"/>
      <w:snapToGrid w:val="0"/>
      <w:color w:val="000000"/>
      <w:szCs w:val="22"/>
      <w:lang w:val="en-US" w:eastAsia="de-DE" w:bidi="en-US"/>
    </w:rPr>
  </w:style>
  <w:style w:type="character" w:customStyle="1" w:styleId="highlight2">
    <w:name w:val="highlight2"/>
    <w:rsid w:val="000E2BDD"/>
  </w:style>
  <w:style w:type="character" w:customStyle="1" w:styleId="watch-title">
    <w:name w:val="watch-title"/>
    <w:basedOn w:val="DefaultParagraphFont"/>
    <w:rsid w:val="000E2BDD"/>
  </w:style>
  <w:style w:type="character" w:customStyle="1" w:styleId="bigtext">
    <w:name w:val="bigtext"/>
    <w:rsid w:val="000E2BDD"/>
  </w:style>
  <w:style w:type="character" w:customStyle="1" w:styleId="asset-metabar-author">
    <w:name w:val="asset-metabar-author"/>
    <w:basedOn w:val="DefaultParagraphFont"/>
    <w:rsid w:val="000E2BDD"/>
  </w:style>
  <w:style w:type="character" w:customStyle="1" w:styleId="pagetitle">
    <w:name w:val="pagetitle"/>
    <w:basedOn w:val="DefaultParagraphFont"/>
    <w:rsid w:val="000E2BDD"/>
  </w:style>
  <w:style w:type="paragraph" w:customStyle="1" w:styleId="Hedaing2">
    <w:name w:val="Hedaing 2"/>
    <w:basedOn w:val="Normal"/>
    <w:qFormat/>
    <w:rsid w:val="000E2BDD"/>
    <w:rPr>
      <w:b/>
      <w:smallCaps/>
      <w:szCs w:val="22"/>
      <w:lang w:val="fr-FR"/>
    </w:rPr>
  </w:style>
  <w:style w:type="table" w:customStyle="1" w:styleId="Tablanormal41">
    <w:name w:val="Tabla normal 41"/>
    <w:basedOn w:val="TableNormal"/>
    <w:uiPriority w:val="44"/>
    <w:rsid w:val="000E2BDD"/>
    <w:rPr>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1">
    <w:name w:val="texto1"/>
    <w:rsid w:val="000E2BDD"/>
    <w:rPr>
      <w:rFonts w:ascii="Times New Roman" w:hAnsi="Times New Roman" w:cs="Times New Roman" w:hint="default"/>
      <w:b w:val="0"/>
      <w:bCs w:val="0"/>
      <w:i w:val="0"/>
      <w:iCs w:val="0"/>
      <w:color w:val="FF6633"/>
      <w:sz w:val="24"/>
      <w:szCs w:val="24"/>
    </w:rPr>
  </w:style>
  <w:style w:type="table" w:customStyle="1" w:styleId="Tablaconcuadrcula1">
    <w:name w:val="Tabla con cuadrícula1"/>
    <w:basedOn w:val="TableNormal"/>
    <w:next w:val="TableGrid"/>
    <w:uiPriority w:val="39"/>
    <w:rsid w:val="000E2BDD"/>
    <w:rPr>
      <w:rFonts w:ascii="Calibri" w:eastAsia="Calibri" w:hAnsi="Calibri" w:cs="Calibri"/>
      <w:color w:val="000000"/>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0E2BDD"/>
  </w:style>
  <w:style w:type="character" w:customStyle="1" w:styleId="Mencinsinresolver1">
    <w:name w:val="Mención sin resolver1"/>
    <w:basedOn w:val="DefaultParagraphFont"/>
    <w:uiPriority w:val="99"/>
    <w:semiHidden/>
    <w:unhideWhenUsed/>
    <w:rsid w:val="000E2BDD"/>
    <w:rPr>
      <w:color w:val="808080"/>
      <w:shd w:val="clear" w:color="auto" w:fill="E6E6E6"/>
    </w:rPr>
  </w:style>
  <w:style w:type="character" w:customStyle="1" w:styleId="publication-meta-journal">
    <w:name w:val="publication-meta-journal"/>
    <w:basedOn w:val="DefaultParagraphFont"/>
    <w:qFormat/>
    <w:rsid w:val="000E2BDD"/>
  </w:style>
  <w:style w:type="table" w:customStyle="1" w:styleId="2">
    <w:name w:val="Сетка таблицы2"/>
    <w:basedOn w:val="TableNormal"/>
    <w:next w:val="TableGrid"/>
    <w:uiPriority w:val="99"/>
    <w:rsid w:val="000E2BDD"/>
    <w:rPr>
      <w:rFonts w:ascii="Calibri" w:hAnsi="Calibri" w:cs="Calibri"/>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qading2">
    <w:name w:val="heqading 2"/>
    <w:basedOn w:val="Normal"/>
    <w:rsid w:val="000E2BDD"/>
    <w:rPr>
      <w:b/>
      <w:szCs w:val="22"/>
    </w:rPr>
  </w:style>
  <w:style w:type="paragraph" w:customStyle="1" w:styleId="heqading1">
    <w:name w:val="heqading 1"/>
    <w:basedOn w:val="Normal"/>
    <w:rsid w:val="000E2BDD"/>
    <w:rPr>
      <w:b/>
      <w:sz w:val="36"/>
      <w:szCs w:val="36"/>
    </w:rPr>
  </w:style>
  <w:style w:type="character" w:customStyle="1" w:styleId="highlighting">
    <w:name w:val="highlighting"/>
    <w:basedOn w:val="DefaultParagraphFont"/>
    <w:rsid w:val="000E2BDD"/>
  </w:style>
  <w:style w:type="character" w:customStyle="1" w:styleId="MenoPendente1">
    <w:name w:val="Menção Pendente1"/>
    <w:basedOn w:val="DefaultParagraphFont"/>
    <w:uiPriority w:val="99"/>
    <w:semiHidden/>
    <w:unhideWhenUsed/>
    <w:rsid w:val="000E2BDD"/>
    <w:rPr>
      <w:color w:val="605E5C"/>
      <w:shd w:val="clear" w:color="auto" w:fill="E1DFDD"/>
    </w:rPr>
  </w:style>
  <w:style w:type="paragraph" w:customStyle="1" w:styleId="hqqading3">
    <w:name w:val="hqqading 3"/>
    <w:basedOn w:val="Normal"/>
    <w:rsid w:val="000E2BDD"/>
    <w:rPr>
      <w:b/>
      <w:szCs w:val="22"/>
    </w:rPr>
  </w:style>
  <w:style w:type="paragraph" w:customStyle="1" w:styleId="hading4">
    <w:name w:val="hading 4"/>
    <w:basedOn w:val="Normal"/>
    <w:rsid w:val="000E2BDD"/>
    <w:rPr>
      <w:b/>
      <w:szCs w:val="22"/>
    </w:rPr>
  </w:style>
  <w:style w:type="paragraph" w:customStyle="1" w:styleId="hading2">
    <w:name w:val="hading 2"/>
    <w:basedOn w:val="Normal"/>
    <w:rsid w:val="000E2BDD"/>
    <w:rPr>
      <w:b/>
      <w:smallCaps/>
      <w:szCs w:val="22"/>
      <w:lang w:val="fr-FR"/>
    </w:rPr>
  </w:style>
  <w:style w:type="paragraph" w:customStyle="1" w:styleId="heqading5">
    <w:name w:val="heqading 5"/>
    <w:basedOn w:val="Normal"/>
    <w:rsid w:val="000E2BDD"/>
    <w:rPr>
      <w:b/>
      <w:i/>
      <w:szCs w:val="22"/>
    </w:rPr>
  </w:style>
  <w:style w:type="paragraph" w:customStyle="1" w:styleId="Heading34">
    <w:name w:val="Heading 34"/>
    <w:basedOn w:val="Normal"/>
    <w:qFormat/>
    <w:rsid w:val="000E2BDD"/>
    <w:rPr>
      <w:b/>
      <w:szCs w:val="22"/>
    </w:rPr>
  </w:style>
  <w:style w:type="paragraph" w:customStyle="1" w:styleId="heqading4">
    <w:name w:val="heqading 4"/>
    <w:basedOn w:val="Normal"/>
    <w:rsid w:val="000E2BDD"/>
    <w:rPr>
      <w:b/>
      <w:i/>
      <w:szCs w:val="22"/>
    </w:rPr>
  </w:style>
  <w:style w:type="character" w:customStyle="1" w:styleId="eudoraheader">
    <w:name w:val="eudoraheader"/>
    <w:basedOn w:val="DefaultParagraphFont"/>
    <w:rsid w:val="000E2BDD"/>
  </w:style>
  <w:style w:type="character" w:customStyle="1" w:styleId="citationref">
    <w:name w:val="citationref"/>
    <w:basedOn w:val="DefaultParagraphFont"/>
    <w:rsid w:val="000E2BDD"/>
  </w:style>
  <w:style w:type="character" w:customStyle="1" w:styleId="internalref">
    <w:name w:val="internalref"/>
    <w:basedOn w:val="DefaultParagraphFont"/>
    <w:rsid w:val="000E2BDD"/>
  </w:style>
  <w:style w:type="character" w:customStyle="1" w:styleId="ref-title">
    <w:name w:val="ref-title"/>
    <w:basedOn w:val="DefaultParagraphFont"/>
    <w:rsid w:val="000E2BDD"/>
  </w:style>
  <w:style w:type="character" w:customStyle="1" w:styleId="mixed-citation">
    <w:name w:val="mixed-citation"/>
    <w:basedOn w:val="DefaultParagraphFont"/>
    <w:rsid w:val="000E2BDD"/>
  </w:style>
  <w:style w:type="table" w:customStyle="1" w:styleId="PlainTable11">
    <w:name w:val="Plain Table 11"/>
    <w:basedOn w:val="TableNormal"/>
    <w:uiPriority w:val="41"/>
    <w:qFormat/>
    <w:rsid w:val="000E2BDD"/>
    <w:rPr>
      <w:rFonts w:asciiTheme="minorHAnsi" w:hAnsiTheme="minorHAnsi" w:cstheme="minorBidi"/>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1">
    <w:name w:val="Heading 2'"/>
    <w:basedOn w:val="Normal"/>
    <w:qFormat/>
    <w:rsid w:val="000E2BDD"/>
    <w:rPr>
      <w:szCs w:val="22"/>
    </w:rPr>
  </w:style>
  <w:style w:type="table" w:customStyle="1" w:styleId="TabloKlavuzu1">
    <w:name w:val="Tablo Kılavuzu1"/>
    <w:basedOn w:val="TableNormal"/>
    <w:next w:val="TableGrid"/>
    <w:uiPriority w:val="59"/>
    <w:rsid w:val="000E2BDD"/>
    <w:rPr>
      <w:rFonts w:ascii="Calibri" w:eastAsia="Calibri" w:hAnsi="Calibri"/>
      <w:sz w:val="22"/>
      <w:szCs w:val="22"/>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s">
    <w:name w:val="Instructions"/>
    <w:basedOn w:val="Normal"/>
    <w:link w:val="InstructionsCar"/>
    <w:rsid w:val="000E2BDD"/>
    <w:pPr>
      <w:spacing w:line="240" w:lineRule="auto"/>
      <w:ind w:left="357" w:firstLine="0"/>
    </w:pPr>
    <w:rPr>
      <w:rFonts w:ascii="Arial" w:eastAsia="MS Mincho" w:hAnsi="Arial"/>
      <w:i/>
      <w:color w:val="808080"/>
      <w:szCs w:val="24"/>
      <w:lang w:val="fr-FR" w:eastAsia="ja-JP"/>
    </w:rPr>
  </w:style>
  <w:style w:type="character" w:customStyle="1" w:styleId="InstructionsCar">
    <w:name w:val="Instructions Car"/>
    <w:link w:val="Instructions"/>
    <w:rsid w:val="000E2BDD"/>
    <w:rPr>
      <w:rFonts w:ascii="Arial" w:eastAsia="MS Mincho" w:hAnsi="Arial"/>
      <w:i/>
      <w:color w:val="808080"/>
      <w:sz w:val="22"/>
      <w:szCs w:val="24"/>
      <w:lang w:val="fr-FR" w:eastAsia="ja-JP"/>
    </w:rPr>
  </w:style>
  <w:style w:type="paragraph" w:customStyle="1" w:styleId="Figurfe">
    <w:name w:val="Figurfe"/>
    <w:basedOn w:val="Normal"/>
    <w:rsid w:val="000E2BDD"/>
    <w:rPr>
      <w:szCs w:val="22"/>
      <w:lang w:bidi="fa-IR"/>
    </w:rPr>
  </w:style>
  <w:style w:type="table" w:styleId="ListTable1Light">
    <w:name w:val="List Table 1 Light"/>
    <w:basedOn w:val="TableNormal"/>
    <w:uiPriority w:val="46"/>
    <w:rsid w:val="000E2BDD"/>
    <w:rPr>
      <w:rFonts w:asciiTheme="minorHAnsi" w:hAnsiTheme="minorHAnsi" w:cstheme="minorBidi"/>
      <w:sz w:val="22"/>
      <w:szCs w:val="22"/>
      <w:lang w:val="en-US"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0E2BDD"/>
    <w:rPr>
      <w:rFonts w:ascii="Calibri" w:hAnsi="Calibri" w:cs="Arial"/>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0E2BDD"/>
    <w:rPr>
      <w:rFonts w:ascii="Calibri" w:hAnsi="Calibri" w:cs="Arial"/>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39"/>
    <w:rsid w:val="000E2BDD"/>
    <w:rPr>
      <w:rFonts w:ascii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2">
    <w:name w:val="Grid Table 2"/>
    <w:basedOn w:val="TableNormal"/>
    <w:uiPriority w:val="47"/>
    <w:rsid w:val="000E2BDD"/>
    <w:rPr>
      <w:lang w:val="en-US"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5">
    <w:name w:val="Table Grid5"/>
    <w:basedOn w:val="TableNormal"/>
    <w:next w:val="TableGrid"/>
    <w:uiPriority w:val="39"/>
    <w:rsid w:val="000E2BDD"/>
    <w:rPr>
      <w:rFonts w:ascii="Calibri" w:hAnsi="Calibri" w:cs="Arial"/>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39"/>
    <w:rsid w:val="000E2BDD"/>
    <w:rPr>
      <w:rFonts w:ascii="Calibri" w:hAnsi="Calibri" w:cs="Arial"/>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0E2BDD"/>
    <w:rPr>
      <w:rFonts w:ascii="Calibri" w:hAnsi="Calibri" w:cs="Arial"/>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39"/>
    <w:rsid w:val="000E2BDD"/>
    <w:rPr>
      <w:rFonts w:ascii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TableNormal"/>
    <w:next w:val="TableGrid"/>
    <w:uiPriority w:val="39"/>
    <w:rsid w:val="000E2BDD"/>
    <w:rPr>
      <w:rFonts w:ascii="Calibri" w:hAnsi="Calibri" w:cs="Arial"/>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0">
    <w:name w:val="Table Grid10"/>
    <w:basedOn w:val="TableNormal"/>
    <w:next w:val="TableGrid"/>
    <w:uiPriority w:val="39"/>
    <w:rsid w:val="000E2BDD"/>
    <w:rPr>
      <w:rFonts w:ascii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zmlenmeyenBahsetme">
    <w:name w:val="Çözümlenmeyen Bahsetme"/>
    <w:uiPriority w:val="99"/>
    <w:semiHidden/>
    <w:unhideWhenUsed/>
    <w:rsid w:val="000E2BDD"/>
    <w:rPr>
      <w:color w:val="605E5C"/>
      <w:shd w:val="clear" w:color="auto" w:fill="E1DFDD"/>
    </w:rPr>
  </w:style>
  <w:style w:type="paragraph" w:customStyle="1" w:styleId="heidng3">
    <w:name w:val="heidng 3"/>
    <w:basedOn w:val="Normal"/>
    <w:rsid w:val="000E2BDD"/>
    <w:rPr>
      <w:b/>
      <w:color w:val="212121"/>
      <w:szCs w:val="22"/>
      <w:lang w:eastAsia="tr-TR"/>
    </w:rPr>
  </w:style>
  <w:style w:type="paragraph" w:customStyle="1" w:styleId="headxing5">
    <w:name w:val="headxing 5"/>
    <w:basedOn w:val="Normal"/>
    <w:rsid w:val="000E2BDD"/>
    <w:rPr>
      <w:b/>
      <w:color w:val="212121"/>
      <w:szCs w:val="22"/>
      <w:shd w:val="clear" w:color="auto" w:fill="FFFFFF"/>
    </w:rPr>
  </w:style>
  <w:style w:type="paragraph" w:customStyle="1" w:styleId="xmsonormal">
    <w:name w:val="x_msonormal"/>
    <w:basedOn w:val="Normal"/>
    <w:rsid w:val="000E2BDD"/>
    <w:pPr>
      <w:suppressAutoHyphens/>
      <w:spacing w:before="280" w:after="280" w:line="240" w:lineRule="auto"/>
      <w:ind w:firstLine="0"/>
      <w:jc w:val="left"/>
    </w:pPr>
    <w:rPr>
      <w:sz w:val="24"/>
      <w:szCs w:val="24"/>
      <w:lang w:val="el-GR" w:eastAsia="zh-CN"/>
    </w:rPr>
  </w:style>
  <w:style w:type="table" w:styleId="PlainTable2">
    <w:name w:val="Plain Table 2"/>
    <w:basedOn w:val="TableNormal"/>
    <w:uiPriority w:val="42"/>
    <w:rsid w:val="000E2BDD"/>
    <w:rPr>
      <w:rFonts w:asciiTheme="minorHAnsi" w:eastAsia="SimSun" w:hAnsiTheme="minorHAnsi" w:cstheme="minorBidi"/>
      <w:sz w:val="22"/>
      <w:szCs w:val="22"/>
      <w:lang w:val="pt-BR"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nova-e-listitem">
    <w:name w:val="nova-e-list__item"/>
    <w:basedOn w:val="Normal"/>
    <w:rsid w:val="000E2BDD"/>
    <w:pPr>
      <w:spacing w:before="100" w:beforeAutospacing="1" w:after="100" w:afterAutospacing="1" w:line="240" w:lineRule="auto"/>
      <w:ind w:firstLine="0"/>
      <w:jc w:val="left"/>
    </w:pPr>
    <w:rPr>
      <w:sz w:val="24"/>
      <w:szCs w:val="24"/>
      <w:lang w:val="pt-BR" w:eastAsia="pt-BR"/>
    </w:rPr>
  </w:style>
  <w:style w:type="paragraph" w:customStyle="1" w:styleId="Headig3">
    <w:name w:val="Headig 3"/>
    <w:basedOn w:val="Normal"/>
    <w:qFormat/>
    <w:rsid w:val="000E2BDD"/>
    <w:rPr>
      <w:b/>
      <w:szCs w:val="22"/>
    </w:rPr>
  </w:style>
  <w:style w:type="character" w:customStyle="1" w:styleId="mo">
    <w:name w:val="mo"/>
    <w:basedOn w:val="DefaultParagraphFont"/>
    <w:rsid w:val="000E2BDD"/>
  </w:style>
  <w:style w:type="character" w:customStyle="1" w:styleId="MenoPendente2">
    <w:name w:val="Menção Pendente2"/>
    <w:basedOn w:val="DefaultParagraphFont"/>
    <w:uiPriority w:val="99"/>
    <w:unhideWhenUsed/>
    <w:rsid w:val="000E2BDD"/>
    <w:rPr>
      <w:color w:val="605E5C"/>
      <w:shd w:val="clear" w:color="auto" w:fill="E1DFDD"/>
    </w:rPr>
  </w:style>
  <w:style w:type="paragraph" w:customStyle="1" w:styleId="EndNoteCategoryHeading">
    <w:name w:val="EndNote Category Heading"/>
    <w:basedOn w:val="Normal"/>
    <w:link w:val="EndNoteCategoryHeadingChar"/>
    <w:rsid w:val="000E2BDD"/>
    <w:pPr>
      <w:spacing w:before="120" w:after="120"/>
      <w:jc w:val="left"/>
    </w:pPr>
    <w:rPr>
      <w:b/>
      <w:noProof/>
    </w:rPr>
  </w:style>
  <w:style w:type="character" w:customStyle="1" w:styleId="EndNoteCategoryHeadingChar">
    <w:name w:val="EndNote Category Heading Char"/>
    <w:basedOn w:val="DefaultParagraphFont"/>
    <w:link w:val="EndNoteCategoryHeading"/>
    <w:rsid w:val="000E2BDD"/>
    <w:rPr>
      <w:b/>
      <w:noProof/>
      <w:sz w:val="21"/>
      <w:lang w:val="en-US" w:eastAsia="en-US"/>
    </w:rPr>
  </w:style>
  <w:style w:type="character" w:customStyle="1" w:styleId="UnresolvedMention2">
    <w:name w:val="Unresolved Mention2"/>
    <w:basedOn w:val="DefaultParagraphFont"/>
    <w:uiPriority w:val="99"/>
    <w:semiHidden/>
    <w:unhideWhenUsed/>
    <w:rsid w:val="000E2BDD"/>
    <w:rPr>
      <w:color w:val="605E5C"/>
      <w:shd w:val="clear" w:color="auto" w:fill="E1DFDD"/>
    </w:rPr>
  </w:style>
  <w:style w:type="character" w:customStyle="1" w:styleId="hvr">
    <w:name w:val="hvr"/>
    <w:basedOn w:val="DefaultParagraphFont"/>
    <w:rsid w:val="000E2BDD"/>
  </w:style>
  <w:style w:type="paragraph" w:customStyle="1" w:styleId="p1">
    <w:name w:val="p1"/>
    <w:basedOn w:val="Normal"/>
    <w:rsid w:val="000E2BDD"/>
    <w:pPr>
      <w:spacing w:line="240" w:lineRule="auto"/>
      <w:ind w:firstLine="0"/>
      <w:jc w:val="left"/>
    </w:pPr>
    <w:rPr>
      <w:rFonts w:ascii="Calibri" w:hAnsi="Calibri"/>
      <w:sz w:val="18"/>
      <w:szCs w:val="18"/>
      <w:lang w:val="ru-RU" w:eastAsia="ru-RU"/>
    </w:rPr>
  </w:style>
  <w:style w:type="paragraph" w:customStyle="1" w:styleId="p2">
    <w:name w:val="p2"/>
    <w:basedOn w:val="Normal"/>
    <w:rsid w:val="000E2BDD"/>
    <w:pPr>
      <w:spacing w:after="38" w:line="240" w:lineRule="auto"/>
      <w:ind w:firstLine="0"/>
      <w:jc w:val="left"/>
    </w:pPr>
    <w:rPr>
      <w:rFonts w:ascii="Calibri" w:hAnsi="Calibri"/>
      <w:sz w:val="17"/>
      <w:szCs w:val="17"/>
      <w:lang w:val="ru-RU" w:eastAsia="ru-RU"/>
    </w:rPr>
  </w:style>
  <w:style w:type="paragraph" w:customStyle="1" w:styleId="p3">
    <w:name w:val="p3"/>
    <w:basedOn w:val="Normal"/>
    <w:rsid w:val="000E2BDD"/>
    <w:pPr>
      <w:spacing w:line="240" w:lineRule="auto"/>
      <w:ind w:firstLine="0"/>
      <w:jc w:val="left"/>
    </w:pPr>
    <w:rPr>
      <w:rFonts w:ascii="Calibri" w:hAnsi="Calibri"/>
      <w:sz w:val="17"/>
      <w:szCs w:val="17"/>
      <w:lang w:val="ru-RU" w:eastAsia="ru-RU"/>
    </w:rPr>
  </w:style>
  <w:style w:type="character" w:customStyle="1" w:styleId="s1">
    <w:name w:val="s1"/>
    <w:rsid w:val="000E2BDD"/>
    <w:rPr>
      <w:color w:val="0433FF"/>
    </w:rPr>
  </w:style>
  <w:style w:type="character" w:customStyle="1" w:styleId="s2">
    <w:name w:val="s2"/>
    <w:rsid w:val="000E2BDD"/>
    <w:rPr>
      <w:color w:val="000000"/>
    </w:rPr>
  </w:style>
  <w:style w:type="table" w:styleId="LightShading-Accent1">
    <w:name w:val="Light Shading Accent 1"/>
    <w:basedOn w:val="TableNormal"/>
    <w:uiPriority w:val="60"/>
    <w:rsid w:val="000E2BDD"/>
    <w:pPr>
      <w:spacing w:beforeAutospacing="1" w:afterAutospacing="1"/>
      <w:jc w:val="both"/>
    </w:pPr>
    <w:rPr>
      <w:rFonts w:asciiTheme="minorHAnsi" w:eastAsia="SimSun" w:hAnsiTheme="minorHAnsi" w:cstheme="minorBidi"/>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ibliography1">
    <w:name w:val="Bibliography1"/>
    <w:basedOn w:val="Normal"/>
    <w:next w:val="Normal"/>
    <w:uiPriority w:val="37"/>
    <w:unhideWhenUsed/>
    <w:qFormat/>
    <w:rsid w:val="000E2BDD"/>
    <w:pPr>
      <w:spacing w:after="160" w:line="259" w:lineRule="auto"/>
      <w:ind w:firstLine="0"/>
      <w:jc w:val="left"/>
    </w:pPr>
    <w:rPr>
      <w:rFonts w:asciiTheme="minorHAnsi" w:eastAsiaTheme="minorHAnsi" w:hAnsiTheme="minorHAnsi" w:cstheme="minorBidi"/>
      <w:szCs w:val="22"/>
    </w:rPr>
  </w:style>
  <w:style w:type="paragraph" w:customStyle="1" w:styleId="Heding1">
    <w:name w:val="Heding 1"/>
    <w:basedOn w:val="Normal"/>
    <w:qFormat/>
    <w:rsid w:val="000E2BDD"/>
    <w:pPr>
      <w:spacing w:line="240" w:lineRule="auto"/>
      <w:jc w:val="center"/>
    </w:pPr>
    <w:rPr>
      <w:b/>
      <w:bCs/>
      <w:sz w:val="24"/>
      <w:szCs w:val="24"/>
    </w:rPr>
  </w:style>
  <w:style w:type="paragraph" w:customStyle="1" w:styleId="Heading32">
    <w:name w:val="Heading 32"/>
    <w:basedOn w:val="Normal"/>
    <w:qFormat/>
    <w:rsid w:val="000E2BDD"/>
    <w:rPr>
      <w:szCs w:val="22"/>
    </w:rPr>
  </w:style>
  <w:style w:type="character" w:customStyle="1" w:styleId="rc-solo-more-buttontext">
    <w:name w:val="rc-solo-more-buttontext"/>
    <w:basedOn w:val="DefaultParagraphFont"/>
    <w:rsid w:val="000E2BDD"/>
  </w:style>
  <w:style w:type="paragraph" w:customStyle="1" w:styleId="Pa0">
    <w:name w:val="Pa0"/>
    <w:basedOn w:val="Default"/>
    <w:next w:val="Default"/>
    <w:uiPriority w:val="99"/>
    <w:rsid w:val="000E2BDD"/>
    <w:pPr>
      <w:spacing w:line="201" w:lineRule="atLeast"/>
    </w:pPr>
    <w:rPr>
      <w:rFonts w:ascii="DIN Pro Bold" w:eastAsia="SimSun" w:hAnsi="DIN Pro Bold" w:cstheme="minorBidi"/>
      <w:color w:val="auto"/>
      <w:lang w:val="pt-PT"/>
    </w:rPr>
  </w:style>
  <w:style w:type="character" w:customStyle="1" w:styleId="a-size-large">
    <w:name w:val="a-size-large"/>
    <w:basedOn w:val="DefaultParagraphFont"/>
    <w:rsid w:val="000E2BDD"/>
  </w:style>
  <w:style w:type="character" w:customStyle="1" w:styleId="l6">
    <w:name w:val="l6"/>
    <w:basedOn w:val="DefaultParagraphFont"/>
    <w:rsid w:val="000E2BDD"/>
  </w:style>
  <w:style w:type="character" w:customStyle="1" w:styleId="BalloonTextChar1">
    <w:name w:val="Balloon Text Char1"/>
    <w:basedOn w:val="DefaultParagraphFont"/>
    <w:uiPriority w:val="99"/>
    <w:semiHidden/>
    <w:rsid w:val="000E2BDD"/>
    <w:rPr>
      <w:rFonts w:ascii="Lucida Grande" w:eastAsia="Times New Roman" w:hAnsi="Lucida Grande" w:cs="Times New Roman"/>
      <w:sz w:val="18"/>
      <w:szCs w:val="18"/>
    </w:rPr>
  </w:style>
  <w:style w:type="character" w:customStyle="1" w:styleId="a-size-extra-large">
    <w:name w:val="a-size-extra-large"/>
    <w:basedOn w:val="DefaultParagraphFont"/>
    <w:rsid w:val="000E2BDD"/>
  </w:style>
  <w:style w:type="paragraph" w:customStyle="1" w:styleId="MTDisplayEquation">
    <w:name w:val="MTDisplayEquation"/>
    <w:basedOn w:val="Normal"/>
    <w:next w:val="Normal"/>
    <w:link w:val="MTDisplayEquationCar"/>
    <w:rsid w:val="000E2BDD"/>
    <w:pPr>
      <w:tabs>
        <w:tab w:val="center" w:pos="4540"/>
        <w:tab w:val="right" w:pos="9080"/>
      </w:tabs>
      <w:spacing w:line="240" w:lineRule="auto"/>
      <w:ind w:firstLine="340"/>
    </w:pPr>
    <w:rPr>
      <w:sz w:val="24"/>
    </w:rPr>
  </w:style>
  <w:style w:type="character" w:customStyle="1" w:styleId="MTDisplayEquationCar">
    <w:name w:val="MTDisplayEquation Car"/>
    <w:link w:val="MTDisplayEquation"/>
    <w:rsid w:val="000E2BDD"/>
    <w:rPr>
      <w:sz w:val="24"/>
      <w:lang w:val="en-US" w:eastAsia="en-US"/>
    </w:rPr>
  </w:style>
  <w:style w:type="paragraph" w:customStyle="1" w:styleId="figuree">
    <w:name w:val="figure e"/>
    <w:basedOn w:val="figurecentered"/>
    <w:rsid w:val="000E2BDD"/>
    <w:rPr>
      <w:rFonts w:eastAsia="Calibri"/>
    </w:rPr>
  </w:style>
  <w:style w:type="character" w:customStyle="1" w:styleId="anchor-text">
    <w:name w:val="anchor-text"/>
    <w:basedOn w:val="DefaultParagraphFont"/>
    <w:rsid w:val="000E2BDD"/>
  </w:style>
  <w:style w:type="character" w:customStyle="1" w:styleId="mjxassistivemathml">
    <w:name w:val="mjx_assistive_mathml"/>
    <w:basedOn w:val="DefaultParagraphFont"/>
    <w:rsid w:val="000E2BDD"/>
  </w:style>
  <w:style w:type="character" w:customStyle="1" w:styleId="display">
    <w:name w:val="display"/>
    <w:basedOn w:val="DefaultParagraphFont"/>
    <w:rsid w:val="000E2BDD"/>
  </w:style>
  <w:style w:type="numbering" w:customStyle="1" w:styleId="NoList1">
    <w:name w:val="No List1"/>
    <w:next w:val="NoList"/>
    <w:semiHidden/>
    <w:unhideWhenUsed/>
    <w:rsid w:val="000E2BDD"/>
  </w:style>
  <w:style w:type="paragraph" w:customStyle="1" w:styleId="texte">
    <w:name w:val="texte"/>
    <w:basedOn w:val="Normal"/>
    <w:rsid w:val="000E2BDD"/>
    <w:pPr>
      <w:widowControl w:val="0"/>
      <w:spacing w:before="60" w:after="60" w:line="240" w:lineRule="auto"/>
      <w:ind w:left="1134" w:firstLine="0"/>
    </w:pPr>
    <w:rPr>
      <w:color w:val="000000"/>
      <w:sz w:val="24"/>
      <w:lang w:val="en-GB"/>
    </w:rPr>
  </w:style>
  <w:style w:type="paragraph" w:customStyle="1" w:styleId="articledetails">
    <w:name w:val="articledetails"/>
    <w:basedOn w:val="Normal"/>
    <w:rsid w:val="000E2BDD"/>
    <w:pPr>
      <w:spacing w:before="100" w:beforeAutospacing="1" w:after="100" w:afterAutospacing="1" w:line="240" w:lineRule="auto"/>
      <w:ind w:firstLine="0"/>
      <w:jc w:val="left"/>
    </w:pPr>
    <w:rPr>
      <w:sz w:val="24"/>
      <w:szCs w:val="24"/>
    </w:rPr>
  </w:style>
  <w:style w:type="character" w:customStyle="1" w:styleId="ui-helper-hidden-accessible">
    <w:name w:val="ui-helper-hidden-accessible"/>
    <w:rsid w:val="000E2BDD"/>
  </w:style>
  <w:style w:type="character" w:customStyle="1" w:styleId="nlmyear">
    <w:name w:val="nlm_year"/>
    <w:rsid w:val="000E2BDD"/>
  </w:style>
  <w:style w:type="character" w:customStyle="1" w:styleId="interref">
    <w:name w:val="interref"/>
    <w:basedOn w:val="DefaultParagraphFont"/>
    <w:rsid w:val="000E2BDD"/>
  </w:style>
  <w:style w:type="character" w:customStyle="1" w:styleId="math">
    <w:name w:val="math"/>
    <w:basedOn w:val="DefaultParagraphFont"/>
    <w:rsid w:val="000E2BDD"/>
  </w:style>
  <w:style w:type="character" w:customStyle="1" w:styleId="mathjaxpreview">
    <w:name w:val="mathjax_preview"/>
    <w:basedOn w:val="DefaultParagraphFont"/>
    <w:rsid w:val="000E2BDD"/>
  </w:style>
  <w:style w:type="character" w:customStyle="1" w:styleId="mathjaxsvg">
    <w:name w:val="mathjax_svg"/>
    <w:basedOn w:val="DefaultParagraphFont"/>
    <w:rsid w:val="000E2BDD"/>
  </w:style>
  <w:style w:type="numbering" w:customStyle="1" w:styleId="NoList11">
    <w:name w:val="No List11"/>
    <w:next w:val="NoList"/>
    <w:uiPriority w:val="99"/>
    <w:semiHidden/>
    <w:unhideWhenUsed/>
    <w:rsid w:val="000E2BDD"/>
  </w:style>
  <w:style w:type="paragraph" w:customStyle="1" w:styleId="legend">
    <w:name w:val="legend"/>
    <w:basedOn w:val="Normal"/>
    <w:rsid w:val="000E2BDD"/>
    <w:pPr>
      <w:spacing w:before="100" w:beforeAutospacing="1" w:after="100" w:afterAutospacing="1" w:line="240" w:lineRule="auto"/>
      <w:ind w:firstLine="0"/>
      <w:jc w:val="left"/>
    </w:pPr>
    <w:rPr>
      <w:sz w:val="24"/>
      <w:szCs w:val="24"/>
    </w:rPr>
  </w:style>
  <w:style w:type="character" w:customStyle="1" w:styleId="ref-lnk">
    <w:name w:val="ref-lnk"/>
    <w:basedOn w:val="DefaultParagraphFont"/>
    <w:rsid w:val="000E2BDD"/>
  </w:style>
  <w:style w:type="character" w:customStyle="1" w:styleId="ref-overlay">
    <w:name w:val="ref-overlay"/>
    <w:basedOn w:val="DefaultParagraphFont"/>
    <w:rsid w:val="000E2BDD"/>
  </w:style>
  <w:style w:type="character" w:customStyle="1" w:styleId="ref-close">
    <w:name w:val="ref-close"/>
    <w:basedOn w:val="DefaultParagraphFont"/>
    <w:rsid w:val="000E2BDD"/>
  </w:style>
  <w:style w:type="character" w:customStyle="1" w:styleId="ref-icon">
    <w:name w:val="ref-icon"/>
    <w:basedOn w:val="DefaultParagraphFont"/>
    <w:rsid w:val="000E2BDD"/>
  </w:style>
  <w:style w:type="character" w:customStyle="1" w:styleId="ref-links">
    <w:name w:val="ref-links"/>
    <w:basedOn w:val="DefaultParagraphFont"/>
    <w:rsid w:val="000E2BDD"/>
  </w:style>
  <w:style w:type="character" w:customStyle="1" w:styleId="xlinks-container">
    <w:name w:val="xlinks-container"/>
    <w:basedOn w:val="DefaultParagraphFont"/>
    <w:rsid w:val="000E2BDD"/>
  </w:style>
  <w:style w:type="character" w:customStyle="1" w:styleId="googlescholar-container">
    <w:name w:val="googlescholar-container"/>
    <w:basedOn w:val="DefaultParagraphFont"/>
    <w:rsid w:val="000E2BDD"/>
  </w:style>
  <w:style w:type="character" w:customStyle="1" w:styleId="captionlabel">
    <w:name w:val="captionlabel"/>
    <w:basedOn w:val="DefaultParagraphFont"/>
    <w:rsid w:val="000E2BDD"/>
  </w:style>
  <w:style w:type="character" w:customStyle="1" w:styleId="nlmdisp-formula-image">
    <w:name w:val="nlm_disp-formula-image"/>
    <w:basedOn w:val="DefaultParagraphFont"/>
    <w:rsid w:val="000E2BDD"/>
  </w:style>
  <w:style w:type="character" w:customStyle="1" w:styleId="no-mml-formula">
    <w:name w:val="no-mml-formula"/>
    <w:basedOn w:val="DefaultParagraphFont"/>
    <w:rsid w:val="000E2BDD"/>
  </w:style>
  <w:style w:type="character" w:customStyle="1" w:styleId="dispformulalabeldiv">
    <w:name w:val="disp_formula_label_div"/>
    <w:basedOn w:val="DefaultParagraphFont"/>
    <w:rsid w:val="000E2BDD"/>
  </w:style>
  <w:style w:type="character" w:customStyle="1" w:styleId="disp-formula-label">
    <w:name w:val="disp-formula-label"/>
    <w:basedOn w:val="DefaultParagraphFont"/>
    <w:rsid w:val="000E2BDD"/>
  </w:style>
  <w:style w:type="paragraph" w:customStyle="1" w:styleId="fulltext">
    <w:name w:val="fulltext"/>
    <w:basedOn w:val="Normal"/>
    <w:rsid w:val="000E2BDD"/>
    <w:pPr>
      <w:spacing w:before="100" w:beforeAutospacing="1" w:after="100" w:afterAutospacing="1" w:line="240" w:lineRule="auto"/>
      <w:ind w:firstLine="0"/>
      <w:jc w:val="left"/>
    </w:pPr>
    <w:rPr>
      <w:sz w:val="24"/>
      <w:szCs w:val="24"/>
    </w:rPr>
  </w:style>
  <w:style w:type="character" w:customStyle="1" w:styleId="articletypelabel">
    <w:name w:val="articletypelabel"/>
    <w:basedOn w:val="DefaultParagraphFont"/>
    <w:rsid w:val="000E2BDD"/>
  </w:style>
  <w:style w:type="character" w:customStyle="1" w:styleId="PlaceholderText1">
    <w:name w:val="Placeholder Text1"/>
    <w:uiPriority w:val="99"/>
    <w:semiHidden/>
    <w:rsid w:val="000E2BDD"/>
    <w:rPr>
      <w:color w:val="808080"/>
    </w:rPr>
  </w:style>
  <w:style w:type="character" w:customStyle="1" w:styleId="hit">
    <w:name w:val="hit"/>
    <w:basedOn w:val="DefaultParagraphFont"/>
    <w:rsid w:val="000E2BDD"/>
  </w:style>
  <w:style w:type="character" w:customStyle="1" w:styleId="articletitle">
    <w:name w:val="articletitle"/>
    <w:basedOn w:val="DefaultParagraphFont"/>
    <w:rsid w:val="000E2BDD"/>
  </w:style>
  <w:style w:type="character" w:customStyle="1" w:styleId="vol">
    <w:name w:val="vol"/>
    <w:basedOn w:val="DefaultParagraphFont"/>
    <w:rsid w:val="000E2BDD"/>
  </w:style>
  <w:style w:type="character" w:customStyle="1" w:styleId="pubyear">
    <w:name w:val="pubyear"/>
    <w:basedOn w:val="DefaultParagraphFont"/>
    <w:rsid w:val="000E2BDD"/>
  </w:style>
  <w:style w:type="character" w:customStyle="1" w:styleId="pagefirst">
    <w:name w:val="pagefirst"/>
    <w:basedOn w:val="DefaultParagraphFont"/>
    <w:rsid w:val="000E2BDD"/>
  </w:style>
  <w:style w:type="character" w:customStyle="1" w:styleId="issue">
    <w:name w:val="issue"/>
    <w:basedOn w:val="DefaultParagraphFont"/>
    <w:rsid w:val="000E2BDD"/>
  </w:style>
  <w:style w:type="character" w:customStyle="1" w:styleId="tda">
    <w:name w:val="tda"/>
    <w:basedOn w:val="DefaultParagraphFont"/>
    <w:rsid w:val="000E2BDD"/>
  </w:style>
  <w:style w:type="character" w:customStyle="1" w:styleId="FooterChar1">
    <w:name w:val="Footer Char1"/>
    <w:basedOn w:val="DefaultParagraphFont"/>
    <w:uiPriority w:val="99"/>
    <w:semiHidden/>
    <w:rsid w:val="000E2BDD"/>
    <w:rPr>
      <w:rFonts w:ascii="Calibri" w:eastAsia="Calibri" w:hAnsi="Calibri"/>
      <w:sz w:val="22"/>
      <w:szCs w:val="22"/>
    </w:rPr>
  </w:style>
  <w:style w:type="paragraph" w:customStyle="1" w:styleId="heading2">
    <w:name w:val="heading2"/>
    <w:basedOn w:val="Heading20"/>
    <w:next w:val="Normal"/>
    <w:rsid w:val="000E2BDD"/>
    <w:pPr>
      <w:keepLines/>
      <w:numPr>
        <w:ilvl w:val="1"/>
        <w:numId w:val="13"/>
      </w:numPr>
      <w:tabs>
        <w:tab w:val="left" w:pos="360"/>
      </w:tabs>
      <w:suppressAutoHyphens/>
      <w:overflowPunct w:val="0"/>
      <w:autoSpaceDE w:val="0"/>
      <w:autoSpaceDN w:val="0"/>
      <w:adjustRightInd w:val="0"/>
      <w:spacing w:before="360" w:after="160" w:line="240" w:lineRule="atLeast"/>
      <w:ind w:left="0" w:firstLine="0"/>
      <w:jc w:val="both"/>
      <w:textAlignment w:val="baseline"/>
    </w:pPr>
    <w:rPr>
      <w:bCs/>
      <w:iCs/>
      <w:smallCaps/>
      <w:sz w:val="20"/>
      <w:lang w:val="en-US"/>
    </w:rPr>
  </w:style>
  <w:style w:type="paragraph" w:customStyle="1" w:styleId="ListParagraph1">
    <w:name w:val="List Paragraph1"/>
    <w:basedOn w:val="Normal"/>
    <w:rsid w:val="000E2BDD"/>
    <w:pPr>
      <w:spacing w:after="160" w:line="259" w:lineRule="auto"/>
      <w:ind w:left="720" w:firstLine="0"/>
      <w:contextualSpacing/>
      <w:jc w:val="left"/>
    </w:pPr>
    <w:rPr>
      <w:rFonts w:ascii="Calibri" w:eastAsia="Calibri" w:hAnsi="Calibri"/>
      <w:szCs w:val="22"/>
    </w:rPr>
  </w:style>
  <w:style w:type="paragraph" w:customStyle="1" w:styleId="volissue">
    <w:name w:val="volissue"/>
    <w:basedOn w:val="Normal"/>
    <w:rsid w:val="000E2BDD"/>
    <w:pPr>
      <w:spacing w:before="100" w:beforeAutospacing="1" w:after="100" w:afterAutospacing="1" w:line="240" w:lineRule="auto"/>
      <w:ind w:firstLine="0"/>
      <w:jc w:val="left"/>
    </w:pPr>
    <w:rPr>
      <w:sz w:val="24"/>
      <w:szCs w:val="24"/>
    </w:rPr>
  </w:style>
  <w:style w:type="paragraph" w:customStyle="1" w:styleId="figurecaption2">
    <w:name w:val="figurecaption"/>
    <w:basedOn w:val="Normal"/>
    <w:next w:val="Normal"/>
    <w:rsid w:val="000E2BDD"/>
    <w:pPr>
      <w:keepLines/>
      <w:overflowPunct w:val="0"/>
      <w:autoSpaceDE w:val="0"/>
      <w:autoSpaceDN w:val="0"/>
      <w:adjustRightInd w:val="0"/>
      <w:spacing w:before="120" w:after="240" w:line="220" w:lineRule="atLeast"/>
      <w:ind w:firstLine="0"/>
      <w:jc w:val="center"/>
      <w:textAlignment w:val="baseline"/>
    </w:pPr>
    <w:rPr>
      <w:sz w:val="18"/>
    </w:rPr>
  </w:style>
  <w:style w:type="paragraph" w:customStyle="1" w:styleId="heading1">
    <w:name w:val="heading1"/>
    <w:basedOn w:val="Heading10"/>
    <w:next w:val="Normal"/>
    <w:rsid w:val="000E2BDD"/>
    <w:pPr>
      <w:keepLines/>
      <w:numPr>
        <w:numId w:val="13"/>
      </w:numPr>
      <w:tabs>
        <w:tab w:val="left" w:pos="360"/>
      </w:tabs>
      <w:suppressAutoHyphens/>
      <w:overflowPunct w:val="0"/>
      <w:autoSpaceDE w:val="0"/>
      <w:autoSpaceDN w:val="0"/>
      <w:adjustRightInd w:val="0"/>
      <w:spacing w:before="360" w:after="240" w:line="300" w:lineRule="atLeast"/>
      <w:ind w:left="0" w:firstLine="0"/>
      <w:textAlignment w:val="baseline"/>
    </w:pPr>
    <w:rPr>
      <w:bCs/>
      <w:smallCaps/>
      <w:kern w:val="0"/>
      <w:sz w:val="24"/>
    </w:rPr>
  </w:style>
  <w:style w:type="paragraph" w:customStyle="1" w:styleId="tablecaption">
    <w:name w:val="tablecaption"/>
    <w:basedOn w:val="Normal"/>
    <w:next w:val="Normal"/>
    <w:rsid w:val="000E2BDD"/>
    <w:pPr>
      <w:keepNext/>
      <w:keepLines/>
      <w:overflowPunct w:val="0"/>
      <w:autoSpaceDE w:val="0"/>
      <w:autoSpaceDN w:val="0"/>
      <w:adjustRightInd w:val="0"/>
      <w:spacing w:before="240" w:after="120" w:line="220" w:lineRule="atLeast"/>
      <w:ind w:firstLine="0"/>
      <w:jc w:val="center"/>
      <w:textAlignment w:val="baseline"/>
    </w:pPr>
    <w:rPr>
      <w:sz w:val="18"/>
    </w:rPr>
  </w:style>
  <w:style w:type="paragraph" w:customStyle="1" w:styleId="p1a">
    <w:name w:val="p1a"/>
    <w:basedOn w:val="Normal"/>
    <w:rsid w:val="000E2BDD"/>
    <w:pPr>
      <w:overflowPunct w:val="0"/>
      <w:autoSpaceDE w:val="0"/>
      <w:autoSpaceDN w:val="0"/>
      <w:adjustRightInd w:val="0"/>
      <w:spacing w:line="240" w:lineRule="atLeast"/>
      <w:ind w:firstLine="0"/>
      <w:textAlignment w:val="baseline"/>
    </w:pPr>
    <w:rPr>
      <w:sz w:val="20"/>
    </w:rPr>
  </w:style>
  <w:style w:type="paragraph" w:customStyle="1" w:styleId="svarticle">
    <w:name w:val="svarticle"/>
    <w:basedOn w:val="Normal"/>
    <w:rsid w:val="000E2BDD"/>
    <w:pPr>
      <w:spacing w:before="100" w:beforeAutospacing="1" w:after="100" w:afterAutospacing="1" w:line="240" w:lineRule="auto"/>
      <w:ind w:firstLine="0"/>
      <w:jc w:val="left"/>
    </w:pPr>
    <w:rPr>
      <w:sz w:val="24"/>
      <w:szCs w:val="24"/>
    </w:rPr>
  </w:style>
  <w:style w:type="character" w:customStyle="1" w:styleId="high-light-bg">
    <w:name w:val="high-light-bg"/>
    <w:basedOn w:val="DefaultParagraphFont"/>
    <w:rsid w:val="000E2BDD"/>
  </w:style>
  <w:style w:type="character" w:customStyle="1" w:styleId="high-light">
    <w:name w:val="high-light"/>
    <w:basedOn w:val="DefaultParagraphFont"/>
    <w:rsid w:val="000E2BDD"/>
  </w:style>
  <w:style w:type="character" w:customStyle="1" w:styleId="high-light-bgordinary-span-edit">
    <w:name w:val="high-light-bg ordinary-span-edit"/>
    <w:basedOn w:val="DefaultParagraphFont"/>
    <w:rsid w:val="000E2BDD"/>
  </w:style>
  <w:style w:type="paragraph" w:customStyle="1" w:styleId="Author0">
    <w:name w:val="Author"/>
    <w:basedOn w:val="Normal"/>
    <w:qFormat/>
    <w:rsid w:val="000E2BDD"/>
    <w:pPr>
      <w:spacing w:before="40" w:line="276" w:lineRule="auto"/>
      <w:ind w:firstLine="0"/>
      <w:jc w:val="center"/>
    </w:pPr>
    <w:rPr>
      <w:rFonts w:eastAsia="Calibri"/>
      <w:b/>
      <w:sz w:val="28"/>
      <w:szCs w:val="22"/>
    </w:rPr>
  </w:style>
  <w:style w:type="paragraph" w:customStyle="1" w:styleId="AuthorSpecifications">
    <w:name w:val="Author Specifications"/>
    <w:basedOn w:val="Normal"/>
    <w:next w:val="Normal"/>
    <w:qFormat/>
    <w:rsid w:val="000E2BDD"/>
    <w:pPr>
      <w:spacing w:after="360" w:line="276" w:lineRule="auto"/>
      <w:ind w:firstLine="0"/>
      <w:jc w:val="center"/>
    </w:pPr>
    <w:rPr>
      <w:rFonts w:eastAsia="Calibri"/>
      <w:sz w:val="28"/>
      <w:szCs w:val="22"/>
      <w:lang w:val="fr-FR"/>
    </w:rPr>
  </w:style>
  <w:style w:type="character" w:customStyle="1" w:styleId="currenthithighlight">
    <w:name w:val="currenthithighlight"/>
    <w:rsid w:val="000E2BDD"/>
  </w:style>
  <w:style w:type="character" w:customStyle="1" w:styleId="reflinks">
    <w:name w:val="reflinks"/>
    <w:rsid w:val="000E2BDD"/>
  </w:style>
  <w:style w:type="character" w:customStyle="1" w:styleId="sep">
    <w:name w:val="sep"/>
    <w:rsid w:val="000E2BDD"/>
  </w:style>
  <w:style w:type="character" w:customStyle="1" w:styleId="separator">
    <w:name w:val="separator"/>
    <w:basedOn w:val="DefaultParagraphFont"/>
    <w:rsid w:val="000E2BDD"/>
  </w:style>
  <w:style w:type="character" w:customStyle="1" w:styleId="document-sub-type">
    <w:name w:val="document-sub-type"/>
    <w:basedOn w:val="DefaultParagraphFont"/>
    <w:rsid w:val="000E2BDD"/>
  </w:style>
  <w:style w:type="paragraph" w:styleId="TableofFigures">
    <w:name w:val="table of figures"/>
    <w:basedOn w:val="Normal"/>
    <w:next w:val="Normal"/>
    <w:unhideWhenUsed/>
    <w:rsid w:val="000E2BDD"/>
    <w:pPr>
      <w:spacing w:line="259" w:lineRule="auto"/>
      <w:ind w:firstLine="0"/>
      <w:jc w:val="left"/>
    </w:pPr>
    <w:rPr>
      <w:rFonts w:asciiTheme="minorHAnsi" w:eastAsiaTheme="minorHAnsi" w:hAnsiTheme="minorHAnsi" w:cstheme="minorBidi"/>
      <w:szCs w:val="22"/>
    </w:rPr>
  </w:style>
  <w:style w:type="character" w:customStyle="1" w:styleId="nlmx">
    <w:name w:val="nlm_x"/>
    <w:basedOn w:val="DefaultParagraphFont"/>
    <w:rsid w:val="000E2BDD"/>
  </w:style>
  <w:style w:type="paragraph" w:customStyle="1" w:styleId="last">
    <w:name w:val="last"/>
    <w:basedOn w:val="Normal"/>
    <w:rsid w:val="000E2BDD"/>
    <w:pPr>
      <w:spacing w:before="100" w:beforeAutospacing="1" w:after="100" w:afterAutospacing="1" w:line="240" w:lineRule="auto"/>
      <w:ind w:firstLine="0"/>
      <w:jc w:val="left"/>
    </w:pPr>
    <w:rPr>
      <w:sz w:val="24"/>
      <w:szCs w:val="24"/>
    </w:rPr>
  </w:style>
  <w:style w:type="character" w:customStyle="1" w:styleId="nlmstring-name">
    <w:name w:val="nlm_string-name"/>
    <w:basedOn w:val="DefaultParagraphFont"/>
    <w:rsid w:val="000E2BDD"/>
  </w:style>
  <w:style w:type="table" w:customStyle="1" w:styleId="Mdeck5tablebodythreelines">
    <w:name w:val="M_deck_5_table_body_three_lines"/>
    <w:basedOn w:val="TableNormal"/>
    <w:uiPriority w:val="99"/>
    <w:rsid w:val="000E2BDD"/>
    <w:pPr>
      <w:adjustRightInd w:val="0"/>
      <w:snapToGrid w:val="0"/>
      <w:spacing w:line="300" w:lineRule="exact"/>
      <w:jc w:val="center"/>
    </w:pPr>
    <w:rPr>
      <w:iCs/>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PI42tablebody">
    <w:name w:val="MDPI_4.2_table_body"/>
    <w:rsid w:val="000E2BDD"/>
    <w:pPr>
      <w:adjustRightInd w:val="0"/>
      <w:snapToGrid w:val="0"/>
    </w:pPr>
    <w:rPr>
      <w:rFonts w:ascii="Palatino Linotype" w:hAnsi="Palatino Linotype" w:cstheme="minorBidi"/>
      <w:iCs/>
      <w:snapToGrid w:val="0"/>
      <w:color w:val="000000"/>
      <w:lang w:val="en-US" w:eastAsia="de-DE" w:bidi="en-US"/>
    </w:rPr>
  </w:style>
  <w:style w:type="paragraph" w:customStyle="1" w:styleId="referenciabibliografica">
    <w:name w:val="referencia bibliografica"/>
    <w:basedOn w:val="Normal"/>
    <w:rsid w:val="000E2BDD"/>
    <w:pPr>
      <w:widowControl w:val="0"/>
      <w:overflowPunct w:val="0"/>
      <w:autoSpaceDE w:val="0"/>
      <w:autoSpaceDN w:val="0"/>
      <w:adjustRightInd w:val="0"/>
      <w:spacing w:line="240" w:lineRule="auto"/>
      <w:ind w:left="567" w:hanging="567"/>
      <w:textAlignment w:val="baseline"/>
    </w:pPr>
    <w:rPr>
      <w:sz w:val="20"/>
      <w:lang w:val="pt-BR" w:eastAsia="pt-BR"/>
    </w:rPr>
  </w:style>
  <w:style w:type="character" w:customStyle="1" w:styleId="element-citation">
    <w:name w:val="element-citation"/>
    <w:basedOn w:val="DefaultParagraphFont"/>
    <w:rsid w:val="000E2BDD"/>
  </w:style>
  <w:style w:type="character" w:customStyle="1" w:styleId="il">
    <w:name w:val="il"/>
    <w:basedOn w:val="DefaultParagraphFont"/>
    <w:rsid w:val="000E2BDD"/>
  </w:style>
  <w:style w:type="paragraph" w:customStyle="1" w:styleId="11AB">
    <w:name w:val="1.1AB"/>
    <w:basedOn w:val="Normal"/>
    <w:next w:val="Normal"/>
    <w:link w:val="11ABZchn"/>
    <w:autoRedefine/>
    <w:qFormat/>
    <w:rsid w:val="000E2BDD"/>
    <w:pPr>
      <w:keepNext/>
      <w:spacing w:before="240" w:after="120" w:line="240" w:lineRule="auto"/>
      <w:ind w:left="680" w:hanging="680"/>
      <w:outlineLvl w:val="0"/>
    </w:pPr>
    <w:rPr>
      <w:rFonts w:ascii="Arial" w:eastAsia="MS Mincho" w:hAnsi="Arial"/>
      <w:sz w:val="24"/>
      <w:szCs w:val="24"/>
    </w:rPr>
  </w:style>
  <w:style w:type="character" w:customStyle="1" w:styleId="11ABZchn">
    <w:name w:val="1.1AB Zchn"/>
    <w:basedOn w:val="DefaultParagraphFont"/>
    <w:link w:val="11AB"/>
    <w:rsid w:val="000E2BDD"/>
    <w:rPr>
      <w:rFonts w:ascii="Arial" w:eastAsia="MS Mincho" w:hAnsi="Arial"/>
      <w:sz w:val="24"/>
      <w:szCs w:val="24"/>
      <w:lang w:val="en-US" w:eastAsia="en-US"/>
    </w:rPr>
  </w:style>
  <w:style w:type="paragraph" w:customStyle="1" w:styleId="Els-caption">
    <w:name w:val="Els-caption"/>
    <w:rsid w:val="000E2BDD"/>
    <w:pPr>
      <w:keepLines/>
      <w:spacing w:before="200" w:after="240" w:line="200" w:lineRule="exact"/>
    </w:pPr>
    <w:rPr>
      <w:rFonts w:eastAsia="SimSun"/>
      <w:sz w:val="16"/>
      <w:lang w:val="en-US" w:eastAsia="en-US"/>
    </w:rPr>
  </w:style>
  <w:style w:type="paragraph" w:customStyle="1" w:styleId="10BodySubsequentParagraph">
    <w:name w:val="10. Body Subsequent Paragraph"/>
    <w:basedOn w:val="Normal"/>
    <w:qFormat/>
    <w:rsid w:val="000E2BDD"/>
    <w:pPr>
      <w:spacing w:line="240" w:lineRule="auto"/>
      <w:ind w:firstLine="288"/>
    </w:pPr>
    <w:rPr>
      <w:rFonts w:cstheme="minorBidi"/>
      <w:color w:val="000000" w:themeColor="text1"/>
      <w:sz w:val="20"/>
      <w:szCs w:val="22"/>
    </w:rPr>
  </w:style>
  <w:style w:type="paragraph" w:customStyle="1" w:styleId="23ReferenceSectionHeader">
    <w:name w:val="23. Reference Section Header"/>
    <w:next w:val="24References"/>
    <w:qFormat/>
    <w:rsid w:val="000E2BDD"/>
    <w:pPr>
      <w:spacing w:before="120" w:after="120"/>
    </w:pPr>
    <w:rPr>
      <w:rFonts w:ascii="Arial" w:hAnsi="Arial" w:cstheme="minorBidi"/>
      <w:b/>
      <w:szCs w:val="22"/>
      <w:lang w:val="en-US" w:eastAsia="en-US"/>
    </w:rPr>
  </w:style>
  <w:style w:type="paragraph" w:customStyle="1" w:styleId="24References">
    <w:name w:val="24. References"/>
    <w:qFormat/>
    <w:rsid w:val="000E2BDD"/>
    <w:pPr>
      <w:numPr>
        <w:numId w:val="14"/>
      </w:numPr>
    </w:pPr>
    <w:rPr>
      <w:rFonts w:cstheme="minorBidi"/>
      <w:sz w:val="16"/>
      <w:szCs w:val="22"/>
      <w:lang w:val="en-US" w:eastAsia="en-US"/>
    </w:rPr>
  </w:style>
  <w:style w:type="table" w:customStyle="1" w:styleId="PlainTable21">
    <w:name w:val="Plain Table 21"/>
    <w:basedOn w:val="TableNormal"/>
    <w:uiPriority w:val="42"/>
    <w:rsid w:val="000E2BDD"/>
    <w:rPr>
      <w:rFonts w:asciiTheme="minorHAnsi" w:eastAsia="SimSun" w:hAnsiTheme="minorHAnsi" w:cstheme="minorBidi"/>
      <w:sz w:val="22"/>
      <w:szCs w:val="22"/>
      <w:lang w:val="en-MY"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21">
    <w:name w:val="List Table 21"/>
    <w:basedOn w:val="TableNormal"/>
    <w:uiPriority w:val="47"/>
    <w:rsid w:val="000E2BDD"/>
    <w:rPr>
      <w:rFonts w:asciiTheme="minorHAnsi" w:hAnsiTheme="minorHAnsi" w:cstheme="minorBidi"/>
      <w:lang w:val="en-MY"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TableNormal"/>
    <w:uiPriority w:val="51"/>
    <w:rsid w:val="000E2BDD"/>
    <w:rPr>
      <w:rFonts w:asciiTheme="minorHAnsi" w:hAnsiTheme="minorHAnsi" w:cstheme="minorBidi"/>
      <w:color w:val="000000" w:themeColor="text1"/>
      <w:lang w:val="en-MY"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pages">
    <w:name w:val="pages"/>
    <w:basedOn w:val="DefaultParagraphFont"/>
    <w:qFormat/>
    <w:rsid w:val="000E2BDD"/>
  </w:style>
  <w:style w:type="character" w:customStyle="1" w:styleId="klink">
    <w:name w:val="klink"/>
    <w:basedOn w:val="DefaultParagraphFont"/>
    <w:rsid w:val="000E2BDD"/>
  </w:style>
  <w:style w:type="character" w:customStyle="1" w:styleId="printonly">
    <w:name w:val="printonly"/>
    <w:basedOn w:val="DefaultParagraphFont"/>
    <w:qFormat/>
    <w:rsid w:val="000E2BDD"/>
  </w:style>
  <w:style w:type="character" w:customStyle="1" w:styleId="z3988">
    <w:name w:val="z3988"/>
    <w:basedOn w:val="DefaultParagraphFont"/>
    <w:qFormat/>
    <w:rsid w:val="000E2BDD"/>
  </w:style>
  <w:style w:type="character" w:customStyle="1" w:styleId="font12nomargin1">
    <w:name w:val="font12nomargin1"/>
    <w:rsid w:val="000E2BDD"/>
    <w:rPr>
      <w:sz w:val="12"/>
      <w:szCs w:val="12"/>
    </w:rPr>
  </w:style>
  <w:style w:type="paragraph" w:customStyle="1" w:styleId="desc1">
    <w:name w:val="desc1"/>
    <w:basedOn w:val="Normal"/>
    <w:qFormat/>
    <w:rsid w:val="000E2BDD"/>
    <w:pPr>
      <w:spacing w:before="100" w:beforeAutospacing="1" w:after="100" w:afterAutospacing="1" w:line="240" w:lineRule="auto"/>
      <w:ind w:firstLine="0"/>
      <w:jc w:val="left"/>
    </w:pPr>
    <w:rPr>
      <w:sz w:val="28"/>
      <w:szCs w:val="28"/>
      <w:lang w:val="it-IT" w:eastAsia="it-IT"/>
    </w:rPr>
  </w:style>
  <w:style w:type="character" w:customStyle="1" w:styleId="sub-page-text1">
    <w:name w:val="sub-page-text1"/>
    <w:qFormat/>
    <w:rsid w:val="000E2BDD"/>
    <w:rPr>
      <w:rFonts w:ascii="Arial" w:hAnsi="Arial" w:cs="Arial" w:hint="default"/>
      <w:color w:val="333333"/>
      <w:sz w:val="18"/>
      <w:szCs w:val="18"/>
    </w:rPr>
  </w:style>
  <w:style w:type="character" w:customStyle="1" w:styleId="al-vis">
    <w:name w:val="al-vis"/>
    <w:basedOn w:val="DefaultParagraphFont"/>
    <w:qFormat/>
    <w:rsid w:val="000E2BDD"/>
  </w:style>
  <w:style w:type="paragraph" w:customStyle="1" w:styleId="M-style1">
    <w:name w:val="M-style1"/>
    <w:basedOn w:val="Normal"/>
    <w:rsid w:val="000E2BDD"/>
    <w:pPr>
      <w:spacing w:line="240" w:lineRule="auto"/>
      <w:ind w:firstLine="720"/>
    </w:pPr>
    <w:rPr>
      <w:sz w:val="24"/>
      <w:szCs w:val="24"/>
      <w:lang w:val="hr-HR"/>
    </w:rPr>
  </w:style>
  <w:style w:type="paragraph" w:customStyle="1" w:styleId="authlist">
    <w:name w:val="auth_list"/>
    <w:basedOn w:val="Normal"/>
    <w:qFormat/>
    <w:rsid w:val="000E2BDD"/>
    <w:pPr>
      <w:spacing w:before="100" w:beforeAutospacing="1" w:after="100" w:afterAutospacing="1" w:line="240" w:lineRule="auto"/>
      <w:ind w:firstLine="0"/>
      <w:jc w:val="left"/>
    </w:pPr>
    <w:rPr>
      <w:sz w:val="24"/>
      <w:szCs w:val="24"/>
      <w:lang w:val="en-GB"/>
    </w:rPr>
  </w:style>
  <w:style w:type="character" w:customStyle="1" w:styleId="value">
    <w:name w:val="value"/>
    <w:basedOn w:val="DefaultParagraphFont"/>
    <w:qFormat/>
    <w:rsid w:val="000E2BDD"/>
  </w:style>
  <w:style w:type="character" w:customStyle="1" w:styleId="label1">
    <w:name w:val="label1"/>
    <w:basedOn w:val="DefaultParagraphFont"/>
    <w:rsid w:val="000E2BDD"/>
  </w:style>
  <w:style w:type="character" w:customStyle="1" w:styleId="pagination">
    <w:name w:val="pagination"/>
    <w:basedOn w:val="DefaultParagraphFont"/>
    <w:qFormat/>
    <w:rsid w:val="000E2BDD"/>
  </w:style>
  <w:style w:type="character" w:customStyle="1" w:styleId="toc-link1">
    <w:name w:val="toc-link1"/>
    <w:qFormat/>
    <w:rsid w:val="000E2BDD"/>
    <w:rPr>
      <w:vanish w:val="0"/>
      <w:webHidden w:val="0"/>
      <w:specVanish w:val="0"/>
    </w:rPr>
  </w:style>
  <w:style w:type="character" w:customStyle="1" w:styleId="article-nav-sep">
    <w:name w:val="article-nav-sep"/>
    <w:basedOn w:val="DefaultParagraphFont"/>
    <w:qFormat/>
    <w:rsid w:val="000E2BDD"/>
  </w:style>
  <w:style w:type="character" w:customStyle="1" w:styleId="slug-vol">
    <w:name w:val="slug-vol"/>
    <w:basedOn w:val="DefaultParagraphFont"/>
    <w:qFormat/>
    <w:rsid w:val="000E2BDD"/>
  </w:style>
  <w:style w:type="character" w:customStyle="1" w:styleId="slug-issue">
    <w:name w:val="slug-issue"/>
    <w:basedOn w:val="DefaultParagraphFont"/>
    <w:qFormat/>
    <w:rsid w:val="000E2BDD"/>
  </w:style>
  <w:style w:type="paragraph" w:styleId="TOC4">
    <w:name w:val="toc 4"/>
    <w:basedOn w:val="Normal"/>
    <w:next w:val="Normal"/>
    <w:autoRedefine/>
    <w:semiHidden/>
    <w:rsid w:val="000E2BDD"/>
    <w:pPr>
      <w:spacing w:line="240" w:lineRule="auto"/>
      <w:ind w:left="480" w:firstLine="0"/>
      <w:jc w:val="left"/>
    </w:pPr>
    <w:rPr>
      <w:sz w:val="24"/>
      <w:szCs w:val="24"/>
      <w:lang w:eastAsia="it-IT"/>
    </w:rPr>
  </w:style>
  <w:style w:type="paragraph" w:styleId="TOC5">
    <w:name w:val="toc 5"/>
    <w:basedOn w:val="Normal"/>
    <w:next w:val="Normal"/>
    <w:autoRedefine/>
    <w:semiHidden/>
    <w:rsid w:val="000E2BDD"/>
    <w:pPr>
      <w:spacing w:line="240" w:lineRule="auto"/>
      <w:ind w:left="720" w:firstLine="0"/>
      <w:jc w:val="left"/>
    </w:pPr>
    <w:rPr>
      <w:sz w:val="24"/>
      <w:szCs w:val="24"/>
      <w:lang w:eastAsia="it-IT"/>
    </w:rPr>
  </w:style>
  <w:style w:type="paragraph" w:styleId="TOC6">
    <w:name w:val="toc 6"/>
    <w:basedOn w:val="Normal"/>
    <w:next w:val="Normal"/>
    <w:autoRedefine/>
    <w:semiHidden/>
    <w:rsid w:val="000E2BDD"/>
    <w:pPr>
      <w:spacing w:line="240" w:lineRule="auto"/>
      <w:ind w:left="960" w:firstLine="0"/>
      <w:jc w:val="left"/>
    </w:pPr>
    <w:rPr>
      <w:sz w:val="24"/>
      <w:szCs w:val="24"/>
      <w:lang w:eastAsia="it-IT"/>
    </w:rPr>
  </w:style>
  <w:style w:type="paragraph" w:styleId="TOC7">
    <w:name w:val="toc 7"/>
    <w:basedOn w:val="Normal"/>
    <w:next w:val="Normal"/>
    <w:autoRedefine/>
    <w:uiPriority w:val="39"/>
    <w:semiHidden/>
    <w:rsid w:val="000E2BDD"/>
    <w:pPr>
      <w:spacing w:line="240" w:lineRule="auto"/>
      <w:ind w:left="1200" w:firstLine="0"/>
      <w:jc w:val="left"/>
    </w:pPr>
    <w:rPr>
      <w:sz w:val="24"/>
      <w:szCs w:val="24"/>
      <w:lang w:eastAsia="it-IT"/>
    </w:rPr>
  </w:style>
  <w:style w:type="paragraph" w:styleId="TOC8">
    <w:name w:val="toc 8"/>
    <w:basedOn w:val="Normal"/>
    <w:next w:val="Normal"/>
    <w:autoRedefine/>
    <w:semiHidden/>
    <w:rsid w:val="000E2BDD"/>
    <w:pPr>
      <w:spacing w:line="240" w:lineRule="auto"/>
      <w:ind w:left="1440" w:firstLine="0"/>
      <w:jc w:val="left"/>
    </w:pPr>
    <w:rPr>
      <w:sz w:val="24"/>
      <w:szCs w:val="24"/>
      <w:lang w:eastAsia="it-IT"/>
    </w:rPr>
  </w:style>
  <w:style w:type="paragraph" w:styleId="TOC9">
    <w:name w:val="toc 9"/>
    <w:basedOn w:val="Normal"/>
    <w:next w:val="Normal"/>
    <w:autoRedefine/>
    <w:semiHidden/>
    <w:rsid w:val="000E2BDD"/>
    <w:pPr>
      <w:spacing w:line="240" w:lineRule="auto"/>
      <w:ind w:left="1680" w:firstLine="0"/>
      <w:jc w:val="left"/>
    </w:pPr>
    <w:rPr>
      <w:sz w:val="24"/>
      <w:szCs w:val="24"/>
      <w:lang w:eastAsia="it-IT"/>
    </w:rPr>
  </w:style>
  <w:style w:type="character" w:customStyle="1" w:styleId="a6">
    <w:name w:val="a"/>
    <w:basedOn w:val="DefaultParagraphFont"/>
    <w:rsid w:val="000E2BDD"/>
  </w:style>
  <w:style w:type="paragraph" w:customStyle="1" w:styleId="xl26">
    <w:name w:val="xl26"/>
    <w:basedOn w:val="Normal"/>
    <w:rsid w:val="000E2BDD"/>
    <w:pPr>
      <w:spacing w:before="100" w:beforeAutospacing="1" w:after="100" w:afterAutospacing="1" w:line="240" w:lineRule="auto"/>
      <w:ind w:firstLine="0"/>
      <w:jc w:val="right"/>
    </w:pPr>
    <w:rPr>
      <w:rFonts w:ascii="Arial Unicode MS" w:eastAsia="Arial Unicode MS" w:hAnsi="Arial Unicode MS" w:cs="Arial Unicode MS"/>
      <w:sz w:val="24"/>
      <w:szCs w:val="24"/>
      <w:lang w:eastAsia="it-IT"/>
    </w:rPr>
  </w:style>
  <w:style w:type="paragraph" w:customStyle="1" w:styleId="xl22">
    <w:name w:val="xl22"/>
    <w:basedOn w:val="Normal"/>
    <w:rsid w:val="000E2BDD"/>
    <w:pPr>
      <w:spacing w:before="100" w:beforeAutospacing="1" w:after="100" w:afterAutospacing="1" w:line="240" w:lineRule="auto"/>
      <w:ind w:firstLine="0"/>
      <w:textAlignment w:val="top"/>
    </w:pPr>
    <w:rPr>
      <w:rFonts w:eastAsia="Arial Unicode MS"/>
      <w:sz w:val="24"/>
      <w:szCs w:val="24"/>
      <w:lang w:eastAsia="it-IT"/>
    </w:rPr>
  </w:style>
  <w:style w:type="paragraph" w:customStyle="1" w:styleId="xl23">
    <w:name w:val="xl23"/>
    <w:basedOn w:val="Normal"/>
    <w:rsid w:val="000E2BDD"/>
    <w:pPr>
      <w:spacing w:before="100" w:beforeAutospacing="1" w:after="100" w:afterAutospacing="1" w:line="240" w:lineRule="auto"/>
      <w:ind w:firstLine="0"/>
      <w:jc w:val="center"/>
    </w:pPr>
    <w:rPr>
      <w:rFonts w:eastAsia="Arial Unicode MS"/>
      <w:sz w:val="24"/>
      <w:szCs w:val="24"/>
      <w:lang w:eastAsia="it-IT"/>
    </w:rPr>
  </w:style>
  <w:style w:type="paragraph" w:customStyle="1" w:styleId="xl24">
    <w:name w:val="xl24"/>
    <w:basedOn w:val="Normal"/>
    <w:rsid w:val="000E2BDD"/>
    <w:pPr>
      <w:pBdr>
        <w:bottom w:val="single" w:sz="4" w:space="0" w:color="auto"/>
      </w:pBdr>
      <w:spacing w:before="100" w:beforeAutospacing="1" w:after="100" w:afterAutospacing="1" w:line="240" w:lineRule="auto"/>
      <w:ind w:firstLine="0"/>
      <w:jc w:val="center"/>
    </w:pPr>
    <w:rPr>
      <w:rFonts w:eastAsia="Arial Unicode MS"/>
      <w:b/>
      <w:bCs/>
      <w:sz w:val="24"/>
      <w:szCs w:val="24"/>
      <w:lang w:eastAsia="it-IT"/>
    </w:rPr>
  </w:style>
  <w:style w:type="paragraph" w:customStyle="1" w:styleId="xl25">
    <w:name w:val="xl25"/>
    <w:basedOn w:val="Normal"/>
    <w:rsid w:val="000E2BDD"/>
    <w:pPr>
      <w:spacing w:before="100" w:beforeAutospacing="1" w:after="100" w:afterAutospacing="1" w:line="240" w:lineRule="auto"/>
      <w:ind w:firstLine="0"/>
      <w:jc w:val="center"/>
    </w:pPr>
    <w:rPr>
      <w:rFonts w:eastAsia="Arial Unicode MS"/>
      <w:sz w:val="24"/>
      <w:szCs w:val="24"/>
      <w:lang w:eastAsia="it-IT"/>
    </w:rPr>
  </w:style>
  <w:style w:type="paragraph" w:customStyle="1" w:styleId="ArgTabelletestata2live">
    <w:name w:val="Arg_Tabelle: testata 2° liv e +"/>
    <w:basedOn w:val="Normal"/>
    <w:rsid w:val="000E2BDD"/>
    <w:pPr>
      <w:spacing w:line="240" w:lineRule="auto"/>
      <w:ind w:firstLine="0"/>
      <w:jc w:val="center"/>
    </w:pPr>
    <w:rPr>
      <w:rFonts w:ascii="Arial" w:hAnsi="Arial" w:cs="Arial"/>
      <w:sz w:val="14"/>
      <w:szCs w:val="14"/>
      <w:lang w:eastAsia="it-IT"/>
    </w:rPr>
  </w:style>
  <w:style w:type="character" w:customStyle="1" w:styleId="fieldcreators">
    <w:name w:val="field_creators"/>
    <w:basedOn w:val="DefaultParagraphFont"/>
    <w:rsid w:val="000E2BDD"/>
  </w:style>
  <w:style w:type="character" w:customStyle="1" w:styleId="fielddateeffective">
    <w:name w:val="field_date_effective"/>
    <w:basedOn w:val="DefaultParagraphFont"/>
    <w:rsid w:val="000E2BDD"/>
  </w:style>
  <w:style w:type="character" w:customStyle="1" w:styleId="fieldtitle">
    <w:name w:val="field_title"/>
    <w:basedOn w:val="DefaultParagraphFont"/>
    <w:rsid w:val="000E2BDD"/>
  </w:style>
  <w:style w:type="character" w:customStyle="1" w:styleId="fieldpublication">
    <w:name w:val="field_publication"/>
    <w:basedOn w:val="DefaultParagraphFont"/>
    <w:rsid w:val="000E2BDD"/>
  </w:style>
  <w:style w:type="character" w:customStyle="1" w:styleId="fieldvolume">
    <w:name w:val="field_volume"/>
    <w:basedOn w:val="DefaultParagraphFont"/>
    <w:rsid w:val="000E2BDD"/>
  </w:style>
  <w:style w:type="character" w:customStyle="1" w:styleId="fieldnumber">
    <w:name w:val="field_number"/>
    <w:basedOn w:val="DefaultParagraphFont"/>
    <w:rsid w:val="000E2BDD"/>
  </w:style>
  <w:style w:type="character" w:customStyle="1" w:styleId="fieldpagerange">
    <w:name w:val="field_pagerange"/>
    <w:basedOn w:val="DefaultParagraphFont"/>
    <w:rsid w:val="000E2BDD"/>
  </w:style>
  <w:style w:type="character" w:customStyle="1" w:styleId="EndNoteBibliographyTitleCarattere">
    <w:name w:val="EndNote Bibliography Title Carattere"/>
    <w:rsid w:val="000E2BDD"/>
    <w:rPr>
      <w:rFonts w:ascii="Calibri" w:hAnsi="Calibri" w:cs="Calibri"/>
      <w:noProof/>
      <w:sz w:val="24"/>
      <w:szCs w:val="24"/>
      <w:lang w:val="en-US"/>
    </w:rPr>
  </w:style>
  <w:style w:type="character" w:customStyle="1" w:styleId="EndNoteBibliographyCarattere">
    <w:name w:val="EndNote Bibliography Carattere"/>
    <w:rsid w:val="000E2BDD"/>
    <w:rPr>
      <w:rFonts w:ascii="Calibri" w:hAnsi="Calibri" w:cs="Calibri"/>
      <w:noProof/>
      <w:sz w:val="24"/>
      <w:szCs w:val="24"/>
      <w:lang w:val="en-US"/>
    </w:rPr>
  </w:style>
  <w:style w:type="character" w:customStyle="1" w:styleId="maintitle">
    <w:name w:val="maintitle"/>
    <w:rsid w:val="000E2BDD"/>
  </w:style>
  <w:style w:type="paragraph" w:customStyle="1" w:styleId="description">
    <w:name w:val="description"/>
    <w:basedOn w:val="Normal"/>
    <w:rsid w:val="000E2BDD"/>
    <w:pPr>
      <w:spacing w:before="100" w:beforeAutospacing="1" w:after="100" w:afterAutospacing="1" w:line="240" w:lineRule="auto"/>
      <w:ind w:firstLine="0"/>
      <w:jc w:val="left"/>
    </w:pPr>
    <w:rPr>
      <w:sz w:val="24"/>
      <w:szCs w:val="24"/>
      <w:lang w:val="en-AU" w:eastAsia="en-AU"/>
    </w:rPr>
  </w:style>
  <w:style w:type="paragraph" w:customStyle="1" w:styleId="Pa5">
    <w:name w:val="Pa5"/>
    <w:basedOn w:val="Normal"/>
    <w:next w:val="Normal"/>
    <w:uiPriority w:val="99"/>
    <w:rsid w:val="000E2BDD"/>
    <w:pPr>
      <w:autoSpaceDE w:val="0"/>
      <w:autoSpaceDN w:val="0"/>
      <w:adjustRightInd w:val="0"/>
      <w:spacing w:line="221" w:lineRule="atLeast"/>
      <w:ind w:firstLine="0"/>
      <w:jc w:val="left"/>
    </w:pPr>
    <w:rPr>
      <w:rFonts w:ascii="Calibri" w:eastAsiaTheme="minorHAnsi" w:hAnsi="Calibri" w:cstheme="minorBidi"/>
      <w:sz w:val="24"/>
      <w:szCs w:val="24"/>
      <w:lang w:val="en-AU"/>
    </w:rPr>
  </w:style>
  <w:style w:type="paragraph" w:customStyle="1" w:styleId="pre-header">
    <w:name w:val="pre-header"/>
    <w:basedOn w:val="Normal"/>
    <w:rsid w:val="000E2BDD"/>
    <w:pPr>
      <w:spacing w:before="100" w:beforeAutospacing="1" w:after="100" w:afterAutospacing="1" w:line="240" w:lineRule="auto"/>
      <w:ind w:firstLine="0"/>
      <w:jc w:val="left"/>
    </w:pPr>
    <w:rPr>
      <w:sz w:val="24"/>
      <w:szCs w:val="24"/>
      <w:lang w:val="en-AU" w:eastAsia="en-AU"/>
    </w:rPr>
  </w:style>
  <w:style w:type="paragraph" w:customStyle="1" w:styleId="Pa10">
    <w:name w:val="Pa10"/>
    <w:basedOn w:val="Normal"/>
    <w:next w:val="Normal"/>
    <w:uiPriority w:val="99"/>
    <w:rsid w:val="000E2BDD"/>
    <w:pPr>
      <w:autoSpaceDE w:val="0"/>
      <w:autoSpaceDN w:val="0"/>
      <w:adjustRightInd w:val="0"/>
      <w:spacing w:line="261" w:lineRule="atLeast"/>
      <w:ind w:firstLine="0"/>
      <w:jc w:val="left"/>
    </w:pPr>
    <w:rPr>
      <w:rFonts w:ascii="Calibri" w:eastAsiaTheme="minorHAnsi" w:hAnsi="Calibri" w:cstheme="minorBidi"/>
      <w:sz w:val="24"/>
      <w:szCs w:val="24"/>
      <w:lang w:val="en-AU"/>
    </w:rPr>
  </w:style>
  <w:style w:type="paragraph" w:customStyle="1" w:styleId="Headng3">
    <w:name w:val="Headng 3"/>
    <w:basedOn w:val="Normal"/>
    <w:qFormat/>
    <w:rsid w:val="000E2BDD"/>
    <w:rPr>
      <w:b/>
      <w:i/>
      <w:noProof/>
      <w:szCs w:val="22"/>
    </w:rPr>
  </w:style>
  <w:style w:type="paragraph" w:customStyle="1" w:styleId="1">
    <w:name w:val="正文1"/>
    <w:qFormat/>
    <w:rsid w:val="000E2BDD"/>
    <w:pPr>
      <w:widowControl w:val="0"/>
      <w:jc w:val="both"/>
    </w:pPr>
    <w:rPr>
      <w:rFonts w:eastAsia="SimSun"/>
      <w:kern w:val="2"/>
      <w:sz w:val="21"/>
      <w:szCs w:val="21"/>
      <w:lang w:val="en-US" w:eastAsia="zh-CN"/>
    </w:rPr>
  </w:style>
  <w:style w:type="paragraph" w:customStyle="1" w:styleId="Hedaing3">
    <w:name w:val="Hedaing 3"/>
    <w:basedOn w:val="Normal"/>
    <w:qFormat/>
    <w:rsid w:val="000E2BDD"/>
    <w:rPr>
      <w:b/>
      <w:bCs/>
      <w:szCs w:val="22"/>
    </w:rPr>
  </w:style>
  <w:style w:type="character" w:customStyle="1" w:styleId="CommentSubjectChar1">
    <w:name w:val="Comment Subject Char1"/>
    <w:basedOn w:val="CommentTextChar"/>
    <w:uiPriority w:val="99"/>
    <w:semiHidden/>
    <w:rsid w:val="000E2BDD"/>
    <w:rPr>
      <w:rFonts w:asciiTheme="minorHAnsi" w:eastAsiaTheme="minorEastAsia" w:hAnsiTheme="minorHAnsi" w:cs="Times New Roman"/>
      <w:b/>
      <w:bCs/>
      <w:sz w:val="20"/>
      <w:szCs w:val="20"/>
      <w:lang w:val="en-US" w:eastAsia="en-US" w:bidi="ar-SA"/>
    </w:rPr>
  </w:style>
  <w:style w:type="paragraph" w:customStyle="1" w:styleId="BodyA">
    <w:name w:val="Body A"/>
    <w:rsid w:val="000E2BDD"/>
    <w:pPr>
      <w:pBdr>
        <w:top w:val="nil"/>
        <w:left w:val="nil"/>
        <w:bottom w:val="nil"/>
        <w:right w:val="nil"/>
        <w:between w:val="nil"/>
        <w:bar w:val="nil"/>
      </w:pBdr>
      <w:jc w:val="center"/>
    </w:pPr>
    <w:rPr>
      <w:rFonts w:eastAsia="Arial Unicode MS" w:cs="Arial Unicode MS"/>
      <w:color w:val="000000"/>
      <w:sz w:val="24"/>
      <w:szCs w:val="24"/>
      <w:u w:color="000000"/>
      <w:bdr w:val="nil"/>
      <w:lang w:val="en-US" w:eastAsia="en-IN" w:bidi="hi-IN"/>
    </w:rPr>
  </w:style>
  <w:style w:type="paragraph" w:customStyle="1" w:styleId="BodyB">
    <w:name w:val="Body B"/>
    <w:rsid w:val="000E2BDD"/>
    <w:pPr>
      <w:pBdr>
        <w:top w:val="nil"/>
        <w:left w:val="nil"/>
        <w:bottom w:val="nil"/>
        <w:right w:val="nil"/>
        <w:between w:val="nil"/>
        <w:bar w:val="nil"/>
      </w:pBdr>
    </w:pPr>
    <w:rPr>
      <w:color w:val="000000"/>
      <w:sz w:val="24"/>
      <w:szCs w:val="24"/>
      <w:u w:color="000000"/>
      <w:bdr w:val="nil"/>
      <w:lang w:val="en-US" w:eastAsia="en-IN" w:bidi="hi-IN"/>
    </w:rPr>
  </w:style>
  <w:style w:type="character" w:customStyle="1" w:styleId="Hyperlink1">
    <w:name w:val="Hyperlink.1"/>
    <w:rsid w:val="000E2BDD"/>
    <w:rPr>
      <w:rFonts w:ascii="Times New Roman" w:hAnsi="Times New Roman"/>
      <w:sz w:val="24"/>
      <w:szCs w:val="24"/>
      <w:lang w:val="en-US"/>
    </w:rPr>
  </w:style>
  <w:style w:type="paragraph" w:customStyle="1" w:styleId="BodyBA">
    <w:name w:val="Body B A"/>
    <w:rsid w:val="000E2BDD"/>
    <w:pPr>
      <w:pBdr>
        <w:top w:val="nil"/>
        <w:left w:val="nil"/>
        <w:bottom w:val="nil"/>
        <w:right w:val="nil"/>
        <w:between w:val="nil"/>
        <w:bar w:val="nil"/>
      </w:pBdr>
      <w:jc w:val="center"/>
    </w:pPr>
    <w:rPr>
      <w:rFonts w:eastAsia="Arial Unicode MS" w:cs="Arial Unicode MS"/>
      <w:color w:val="000000"/>
      <w:sz w:val="24"/>
      <w:szCs w:val="24"/>
      <w:u w:color="000000"/>
      <w:bdr w:val="nil"/>
      <w:lang w:val="en-US" w:eastAsia="en-IN" w:bidi="hi-IN"/>
    </w:rPr>
  </w:style>
  <w:style w:type="paragraph" w:customStyle="1" w:styleId="BodyC">
    <w:name w:val="Body C"/>
    <w:rsid w:val="000E2BDD"/>
    <w:pPr>
      <w:pBdr>
        <w:top w:val="nil"/>
        <w:left w:val="nil"/>
        <w:bottom w:val="nil"/>
        <w:right w:val="nil"/>
        <w:between w:val="nil"/>
        <w:bar w:val="nil"/>
      </w:pBdr>
    </w:pPr>
    <w:rPr>
      <w:rFonts w:eastAsia="Arial Unicode MS" w:cs="Arial Unicode MS"/>
      <w:color w:val="000000"/>
      <w:sz w:val="22"/>
      <w:szCs w:val="22"/>
      <w:u w:color="000000"/>
      <w:bdr w:val="nil"/>
      <w:lang w:val="en-US" w:eastAsia="en-IN" w:bidi="hi-IN"/>
    </w:rPr>
  </w:style>
  <w:style w:type="paragraph" w:customStyle="1" w:styleId="BodyBB">
    <w:name w:val="Body B B"/>
    <w:rsid w:val="000E2BDD"/>
    <w:pPr>
      <w:pBdr>
        <w:top w:val="nil"/>
        <w:left w:val="nil"/>
        <w:bottom w:val="nil"/>
        <w:right w:val="nil"/>
        <w:between w:val="nil"/>
        <w:bar w:val="nil"/>
      </w:pBdr>
      <w:jc w:val="center"/>
    </w:pPr>
    <w:rPr>
      <w:rFonts w:ascii="Calibri" w:eastAsia="Calibri" w:hAnsi="Calibri" w:cs="Calibri"/>
      <w:color w:val="000000"/>
      <w:sz w:val="22"/>
      <w:szCs w:val="22"/>
      <w:u w:color="000000"/>
      <w:bdr w:val="nil"/>
      <w:lang w:val="en-US" w:eastAsia="en-IN" w:bidi="hi-IN"/>
    </w:rPr>
  </w:style>
  <w:style w:type="character" w:customStyle="1" w:styleId="Hyperlink0">
    <w:name w:val="Hyperlink.0"/>
    <w:basedOn w:val="DefaultParagraphFont"/>
    <w:rsid w:val="008421B1"/>
    <w:rPr>
      <w:color w:val="000000"/>
      <w:u w:val="none" w:color="000000"/>
    </w:rPr>
  </w:style>
  <w:style w:type="character" w:customStyle="1" w:styleId="Hyperlink3">
    <w:name w:val="Hyperlink.3"/>
    <w:basedOn w:val="DefaultParagraphFont"/>
    <w:rsid w:val="008421B1"/>
    <w:rPr>
      <w:color w:val="000000"/>
      <w:spacing w:val="0"/>
      <w:u w:val="none" w:color="000000"/>
      <w:shd w:val="clear" w:color="auto" w:fill="FFFFFF"/>
    </w:rPr>
  </w:style>
  <w:style w:type="character" w:customStyle="1" w:styleId="Hyperlink4">
    <w:name w:val="Hyperlink.4"/>
    <w:basedOn w:val="DefaultParagraphFont"/>
    <w:rsid w:val="008421B1"/>
    <w:rPr>
      <w:rFonts w:ascii="Times New Roman" w:eastAsia="Times New Roman" w:hAnsi="Times New Roman" w:cs="Times New Roman"/>
      <w:i/>
      <w:iCs/>
      <w:color w:val="000000"/>
      <w:u w:val="none" w:color="000000"/>
    </w:rPr>
  </w:style>
  <w:style w:type="character" w:customStyle="1" w:styleId="wi-fullname">
    <w:name w:val="wi-fullname"/>
    <w:basedOn w:val="DefaultParagraphFont"/>
    <w:rsid w:val="000E2BDD"/>
  </w:style>
  <w:style w:type="character" w:customStyle="1" w:styleId="Style1Char">
    <w:name w:val="Style1 Char"/>
    <w:link w:val="Style1"/>
    <w:rsid w:val="000E2BDD"/>
    <w:rPr>
      <w:sz w:val="24"/>
      <w:lang w:val="en-GB" w:eastAsia="zh-CN"/>
    </w:rPr>
  </w:style>
  <w:style w:type="paragraph" w:customStyle="1" w:styleId="figruece">
    <w:name w:val="figrue ce"/>
    <w:basedOn w:val="Normal"/>
    <w:qFormat/>
    <w:rsid w:val="000E2BDD"/>
    <w:rPr>
      <w:rFonts w:eastAsia="Calibri"/>
      <w:noProof/>
      <w:szCs w:val="22"/>
    </w:rPr>
  </w:style>
  <w:style w:type="paragraph" w:customStyle="1" w:styleId="Headiong3">
    <w:name w:val="Headiong 3"/>
    <w:basedOn w:val="Normal"/>
    <w:qFormat/>
    <w:rsid w:val="000E2BDD"/>
    <w:rPr>
      <w:b/>
      <w:szCs w:val="22"/>
    </w:rPr>
  </w:style>
  <w:style w:type="paragraph" w:customStyle="1" w:styleId="Run-inHeading1">
    <w:name w:val="Run-in Heading 1"/>
    <w:basedOn w:val="Normal"/>
    <w:rsid w:val="000E2BDD"/>
    <w:pPr>
      <w:overflowPunct w:val="0"/>
      <w:autoSpaceDE w:val="0"/>
      <w:autoSpaceDN w:val="0"/>
      <w:adjustRightInd w:val="0"/>
      <w:spacing w:before="120" w:line="240" w:lineRule="atLeast"/>
      <w:ind w:firstLine="0"/>
      <w:textAlignment w:val="baseline"/>
    </w:pPr>
    <w:rPr>
      <w:rFonts w:ascii="Times" w:hAnsi="Times"/>
      <w:b/>
      <w:sz w:val="20"/>
      <w:lang w:eastAsia="de-DE"/>
    </w:rPr>
  </w:style>
  <w:style w:type="character" w:customStyle="1" w:styleId="EndNoteBibliographyTitleCar">
    <w:name w:val="EndNote Bibliography Title Car"/>
    <w:basedOn w:val="DefaultParagraphFont"/>
    <w:rsid w:val="000E2BDD"/>
    <w:rPr>
      <w:noProof/>
    </w:rPr>
  </w:style>
  <w:style w:type="character" w:customStyle="1" w:styleId="EndNoteBibliographyCar">
    <w:name w:val="EndNote Bibliography Car"/>
    <w:basedOn w:val="DefaultParagraphFont"/>
    <w:rsid w:val="000E2BDD"/>
    <w:rPr>
      <w:noProof/>
    </w:rPr>
  </w:style>
  <w:style w:type="character" w:customStyle="1" w:styleId="RSCB02ArticleTextChar">
    <w:name w:val="RSC B02 Article Text Char"/>
    <w:link w:val="RSCB02ArticleText"/>
    <w:locked/>
    <w:rsid w:val="000E2BDD"/>
    <w:rPr>
      <w:w w:val="108"/>
      <w:sz w:val="18"/>
      <w:szCs w:val="18"/>
    </w:rPr>
  </w:style>
  <w:style w:type="paragraph" w:customStyle="1" w:styleId="RSCB02ArticleText">
    <w:name w:val="RSC B02 Article Text"/>
    <w:basedOn w:val="Normal"/>
    <w:link w:val="RSCB02ArticleTextChar"/>
    <w:qFormat/>
    <w:rsid w:val="000E2BDD"/>
    <w:pPr>
      <w:spacing w:line="240" w:lineRule="exact"/>
      <w:ind w:firstLine="0"/>
    </w:pPr>
    <w:rPr>
      <w:w w:val="108"/>
      <w:sz w:val="18"/>
      <w:szCs w:val="18"/>
      <w:lang w:val="ru-RU" w:eastAsia="ru-RU"/>
    </w:rPr>
  </w:style>
  <w:style w:type="character" w:customStyle="1" w:styleId="RSCB08CHeadingIn-lineChar">
    <w:name w:val="RSC B08 C Heading (In-line) Char"/>
    <w:link w:val="RSCB08CHeadingIn-line"/>
    <w:locked/>
    <w:rsid w:val="000E2BDD"/>
    <w:rPr>
      <w:b/>
      <w:sz w:val="18"/>
    </w:rPr>
  </w:style>
  <w:style w:type="paragraph" w:customStyle="1" w:styleId="RSCB08CHeadingIn-line">
    <w:name w:val="RSC B08 C Heading (In-line)"/>
    <w:link w:val="RSCB08CHeadingIn-lineChar"/>
    <w:qFormat/>
    <w:rsid w:val="000E2BDD"/>
    <w:pPr>
      <w:spacing w:line="276" w:lineRule="auto"/>
    </w:pPr>
    <w:rPr>
      <w:b/>
      <w:sz w:val="18"/>
    </w:rPr>
  </w:style>
  <w:style w:type="character" w:customStyle="1" w:styleId="med1">
    <w:name w:val="med1"/>
    <w:basedOn w:val="DefaultParagraphFont"/>
    <w:rsid w:val="000E2BDD"/>
  </w:style>
  <w:style w:type="character" w:customStyle="1" w:styleId="EndnoteCharacters">
    <w:name w:val="Endnote Characters"/>
    <w:rsid w:val="000E2BDD"/>
    <w:rPr>
      <w:vertAlign w:val="superscript"/>
    </w:rPr>
  </w:style>
  <w:style w:type="character" w:customStyle="1" w:styleId="mediumtext">
    <w:name w:val="medium_text"/>
    <w:basedOn w:val="DefaultParagraphFont"/>
    <w:rsid w:val="000E2BDD"/>
  </w:style>
  <w:style w:type="character" w:customStyle="1" w:styleId="Rimandonotadichiusura1">
    <w:name w:val="Rimando nota di chiusura1"/>
    <w:rsid w:val="000E2BDD"/>
    <w:rPr>
      <w:vertAlign w:val="superscript"/>
    </w:rPr>
  </w:style>
  <w:style w:type="character" w:customStyle="1" w:styleId="Rimandonotadichiusura2">
    <w:name w:val="Rimando nota di chiusura2"/>
    <w:rsid w:val="000E2BDD"/>
    <w:rPr>
      <w:vertAlign w:val="superscript"/>
    </w:rPr>
  </w:style>
  <w:style w:type="paragraph" w:customStyle="1" w:styleId="08ArticleText">
    <w:name w:val="08 Article Text"/>
    <w:qFormat/>
    <w:rsid w:val="000E2BDD"/>
    <w:pPr>
      <w:widowControl w:val="0"/>
      <w:tabs>
        <w:tab w:val="left" w:pos="198"/>
      </w:tabs>
      <w:suppressAutoHyphens/>
      <w:spacing w:line="230" w:lineRule="exact"/>
      <w:jc w:val="both"/>
    </w:pPr>
    <w:rPr>
      <w:rFonts w:cs="Calibri"/>
      <w:sz w:val="18"/>
      <w:szCs w:val="18"/>
      <w:lang w:val="en-GB" w:eastAsia="ar-SA"/>
    </w:rPr>
  </w:style>
  <w:style w:type="paragraph" w:customStyle="1" w:styleId="Pa1">
    <w:name w:val="Pa1"/>
    <w:basedOn w:val="Normal"/>
    <w:next w:val="Normal"/>
    <w:uiPriority w:val="99"/>
    <w:rsid w:val="000E2BDD"/>
    <w:pPr>
      <w:autoSpaceDE w:val="0"/>
      <w:autoSpaceDN w:val="0"/>
      <w:adjustRightInd w:val="0"/>
      <w:spacing w:line="201" w:lineRule="atLeast"/>
      <w:ind w:firstLine="0"/>
      <w:jc w:val="left"/>
    </w:pPr>
    <w:rPr>
      <w:rFonts w:ascii="Frutiger" w:eastAsia="Calibri" w:hAnsi="Frutiger"/>
      <w:sz w:val="24"/>
      <w:szCs w:val="24"/>
      <w:lang w:val="es-ES"/>
    </w:rPr>
  </w:style>
  <w:style w:type="character" w:customStyle="1" w:styleId="A11">
    <w:name w:val="A11"/>
    <w:uiPriority w:val="99"/>
    <w:rsid w:val="000E2BDD"/>
    <w:rPr>
      <w:rFonts w:ascii="Adobe Garamond" w:hAnsi="Adobe Garamond" w:cs="Adobe Garamond"/>
      <w:color w:val="211D1E"/>
      <w:sz w:val="11"/>
      <w:szCs w:val="11"/>
    </w:rPr>
  </w:style>
  <w:style w:type="character" w:customStyle="1" w:styleId="q">
    <w:name w:val="q"/>
    <w:basedOn w:val="DefaultParagraphFont"/>
    <w:rsid w:val="000E2BDD"/>
  </w:style>
  <w:style w:type="character" w:customStyle="1" w:styleId="WW8Num7z0">
    <w:name w:val="WW8Num7z0"/>
    <w:rsid w:val="000E2BDD"/>
    <w:rPr>
      <w:rFonts w:ascii="Symbol" w:hAnsi="Symbol"/>
    </w:rPr>
  </w:style>
  <w:style w:type="character" w:customStyle="1" w:styleId="WW8Num10z0">
    <w:name w:val="WW8Num10z0"/>
    <w:rsid w:val="000E2BDD"/>
    <w:rPr>
      <w:rFonts w:ascii="Symbol" w:hAnsi="Symbol"/>
    </w:rPr>
  </w:style>
  <w:style w:type="character" w:customStyle="1" w:styleId="WW8Num11z0">
    <w:name w:val="WW8Num11z0"/>
    <w:rsid w:val="000E2BDD"/>
    <w:rPr>
      <w:rFonts w:ascii="Symbol" w:hAnsi="Symbol"/>
      <w:sz w:val="20"/>
    </w:rPr>
  </w:style>
  <w:style w:type="character" w:customStyle="1" w:styleId="WW8Num11z1">
    <w:name w:val="WW8Num11z1"/>
    <w:rsid w:val="000E2BDD"/>
    <w:rPr>
      <w:rFonts w:ascii="Courier New" w:hAnsi="Courier New"/>
      <w:sz w:val="20"/>
    </w:rPr>
  </w:style>
  <w:style w:type="character" w:customStyle="1" w:styleId="Carpredefinitoparagrafo3">
    <w:name w:val="Car. predefinito paragrafo3"/>
    <w:rsid w:val="000E2BDD"/>
  </w:style>
  <w:style w:type="character" w:customStyle="1" w:styleId="Absatz-Standardschriftart">
    <w:name w:val="Absatz-Standardschriftart"/>
    <w:rsid w:val="000E2BDD"/>
  </w:style>
  <w:style w:type="character" w:customStyle="1" w:styleId="Carpredefinitoparagrafo2">
    <w:name w:val="Car. predefinito paragrafo2"/>
    <w:rsid w:val="000E2BDD"/>
  </w:style>
  <w:style w:type="character" w:customStyle="1" w:styleId="WW8Num5z0">
    <w:name w:val="WW8Num5z0"/>
    <w:rsid w:val="000E2BDD"/>
    <w:rPr>
      <w:rFonts w:ascii="Symbol" w:hAnsi="Symbol"/>
    </w:rPr>
  </w:style>
  <w:style w:type="character" w:customStyle="1" w:styleId="WW8Num6z0">
    <w:name w:val="WW8Num6z0"/>
    <w:rsid w:val="000E2BDD"/>
    <w:rPr>
      <w:rFonts w:ascii="Symbol" w:hAnsi="Symbol"/>
    </w:rPr>
  </w:style>
  <w:style w:type="character" w:customStyle="1" w:styleId="WW8Num8z0">
    <w:name w:val="WW8Num8z0"/>
    <w:rsid w:val="000E2BDD"/>
    <w:rPr>
      <w:rFonts w:ascii="Symbol" w:hAnsi="Symbol"/>
    </w:rPr>
  </w:style>
  <w:style w:type="character" w:customStyle="1" w:styleId="WW8Num11z2">
    <w:name w:val="WW8Num11z2"/>
    <w:rsid w:val="000E2BDD"/>
    <w:rPr>
      <w:rFonts w:ascii="Wingdings" w:hAnsi="Wingdings"/>
      <w:sz w:val="20"/>
    </w:rPr>
  </w:style>
  <w:style w:type="character" w:customStyle="1" w:styleId="WW8Num12z0">
    <w:name w:val="WW8Num12z0"/>
    <w:rsid w:val="000E2BDD"/>
    <w:rPr>
      <w:rFonts w:ascii="Symbol" w:hAnsi="Symbol"/>
      <w:sz w:val="20"/>
    </w:rPr>
  </w:style>
  <w:style w:type="character" w:customStyle="1" w:styleId="WW8Num12z1">
    <w:name w:val="WW8Num12z1"/>
    <w:rsid w:val="000E2BDD"/>
    <w:rPr>
      <w:rFonts w:ascii="Courier New" w:hAnsi="Courier New"/>
      <w:sz w:val="20"/>
    </w:rPr>
  </w:style>
  <w:style w:type="character" w:customStyle="1" w:styleId="WW8Num12z2">
    <w:name w:val="WW8Num12z2"/>
    <w:rsid w:val="000E2BDD"/>
    <w:rPr>
      <w:rFonts w:ascii="Wingdings" w:hAnsi="Wingdings"/>
      <w:sz w:val="20"/>
    </w:rPr>
  </w:style>
  <w:style w:type="character" w:customStyle="1" w:styleId="WW8Num14z0">
    <w:name w:val="WW8Num14z0"/>
    <w:rsid w:val="000E2BDD"/>
    <w:rPr>
      <w:rFonts w:ascii="Times New Roman" w:hAnsi="Times New Roman"/>
    </w:rPr>
  </w:style>
  <w:style w:type="character" w:customStyle="1" w:styleId="WW8Num15z0">
    <w:name w:val="WW8Num15z0"/>
    <w:rsid w:val="000E2BDD"/>
    <w:rPr>
      <w:rFonts w:ascii="Symbol" w:hAnsi="Symbol"/>
      <w:sz w:val="20"/>
    </w:rPr>
  </w:style>
  <w:style w:type="character" w:customStyle="1" w:styleId="WW8Num15z1">
    <w:name w:val="WW8Num15z1"/>
    <w:rsid w:val="000E2BDD"/>
    <w:rPr>
      <w:rFonts w:ascii="Courier New" w:hAnsi="Courier New"/>
      <w:sz w:val="20"/>
    </w:rPr>
  </w:style>
  <w:style w:type="character" w:customStyle="1" w:styleId="WW8Num15z2">
    <w:name w:val="WW8Num15z2"/>
    <w:rsid w:val="000E2BDD"/>
    <w:rPr>
      <w:rFonts w:ascii="Wingdings" w:hAnsi="Wingdings"/>
      <w:sz w:val="20"/>
    </w:rPr>
  </w:style>
  <w:style w:type="character" w:customStyle="1" w:styleId="WW8Num16z0">
    <w:name w:val="WW8Num16z0"/>
    <w:rsid w:val="000E2BDD"/>
    <w:rPr>
      <w:rFonts w:ascii="Symbol" w:hAnsi="Symbol"/>
    </w:rPr>
  </w:style>
  <w:style w:type="character" w:customStyle="1" w:styleId="WW8Num16z1">
    <w:name w:val="WW8Num16z1"/>
    <w:rsid w:val="000E2BDD"/>
    <w:rPr>
      <w:rFonts w:ascii="Courier New" w:hAnsi="Courier New" w:cs="Courier New"/>
    </w:rPr>
  </w:style>
  <w:style w:type="character" w:customStyle="1" w:styleId="WW8Num16z2">
    <w:name w:val="WW8Num16z2"/>
    <w:rsid w:val="000E2BDD"/>
    <w:rPr>
      <w:rFonts w:ascii="Wingdings" w:hAnsi="Wingdings"/>
    </w:rPr>
  </w:style>
  <w:style w:type="character" w:customStyle="1" w:styleId="WW8Num17z0">
    <w:name w:val="WW8Num17z0"/>
    <w:rsid w:val="000E2BDD"/>
    <w:rPr>
      <w:rFonts w:ascii="Symbol" w:hAnsi="Symbol"/>
      <w:sz w:val="20"/>
    </w:rPr>
  </w:style>
  <w:style w:type="character" w:customStyle="1" w:styleId="WW8Num17z1">
    <w:name w:val="WW8Num17z1"/>
    <w:rsid w:val="000E2BDD"/>
    <w:rPr>
      <w:rFonts w:ascii="Courier New" w:hAnsi="Courier New"/>
      <w:sz w:val="20"/>
    </w:rPr>
  </w:style>
  <w:style w:type="character" w:customStyle="1" w:styleId="WW8Num17z2">
    <w:name w:val="WW8Num17z2"/>
    <w:rsid w:val="000E2BDD"/>
    <w:rPr>
      <w:rFonts w:ascii="Wingdings" w:hAnsi="Wingdings"/>
      <w:sz w:val="20"/>
    </w:rPr>
  </w:style>
  <w:style w:type="character" w:customStyle="1" w:styleId="WW8Num24z0">
    <w:name w:val="WW8Num24z0"/>
    <w:rsid w:val="000E2BDD"/>
    <w:rPr>
      <w:rFonts w:ascii="Symbol" w:hAnsi="Symbol"/>
    </w:rPr>
  </w:style>
  <w:style w:type="character" w:customStyle="1" w:styleId="WW8Num24z1">
    <w:name w:val="WW8Num24z1"/>
    <w:rsid w:val="000E2BDD"/>
    <w:rPr>
      <w:rFonts w:ascii="Courier New" w:hAnsi="Courier New" w:cs="Courier New"/>
    </w:rPr>
  </w:style>
  <w:style w:type="character" w:customStyle="1" w:styleId="WW8Num24z2">
    <w:name w:val="WW8Num24z2"/>
    <w:rsid w:val="000E2BDD"/>
    <w:rPr>
      <w:rFonts w:ascii="Wingdings" w:hAnsi="Wingdings"/>
    </w:rPr>
  </w:style>
  <w:style w:type="character" w:customStyle="1" w:styleId="WW8Num26z0">
    <w:name w:val="WW8Num26z0"/>
    <w:rsid w:val="000E2BDD"/>
    <w:rPr>
      <w:rFonts w:ascii="Symbol" w:hAnsi="Symbol"/>
      <w:sz w:val="20"/>
    </w:rPr>
  </w:style>
  <w:style w:type="character" w:customStyle="1" w:styleId="WW8Num26z1">
    <w:name w:val="WW8Num26z1"/>
    <w:rsid w:val="000E2BDD"/>
    <w:rPr>
      <w:rFonts w:ascii="Courier New" w:hAnsi="Courier New"/>
      <w:sz w:val="20"/>
    </w:rPr>
  </w:style>
  <w:style w:type="character" w:customStyle="1" w:styleId="WW8Num26z2">
    <w:name w:val="WW8Num26z2"/>
    <w:rsid w:val="000E2BDD"/>
    <w:rPr>
      <w:rFonts w:ascii="Wingdings" w:hAnsi="Wingdings"/>
      <w:sz w:val="20"/>
    </w:rPr>
  </w:style>
  <w:style w:type="character" w:customStyle="1" w:styleId="WW8Num27z0">
    <w:name w:val="WW8Num27z0"/>
    <w:rsid w:val="000E2BDD"/>
    <w:rPr>
      <w:rFonts w:ascii="Symbol" w:hAnsi="Symbol"/>
      <w:sz w:val="20"/>
    </w:rPr>
  </w:style>
  <w:style w:type="character" w:customStyle="1" w:styleId="WW8Num27z1">
    <w:name w:val="WW8Num27z1"/>
    <w:rsid w:val="000E2BDD"/>
    <w:rPr>
      <w:rFonts w:ascii="Courier New" w:hAnsi="Courier New"/>
      <w:sz w:val="20"/>
    </w:rPr>
  </w:style>
  <w:style w:type="character" w:customStyle="1" w:styleId="WW8Num27z2">
    <w:name w:val="WW8Num27z2"/>
    <w:rsid w:val="000E2BDD"/>
    <w:rPr>
      <w:rFonts w:ascii="Wingdings" w:hAnsi="Wingdings"/>
      <w:sz w:val="20"/>
    </w:rPr>
  </w:style>
  <w:style w:type="character" w:customStyle="1" w:styleId="WW8Num29z0">
    <w:name w:val="WW8Num29z0"/>
    <w:rsid w:val="000E2BDD"/>
    <w:rPr>
      <w:rFonts w:ascii="Symbol" w:hAnsi="Symbol"/>
      <w:sz w:val="20"/>
    </w:rPr>
  </w:style>
  <w:style w:type="character" w:customStyle="1" w:styleId="WW8Num29z1">
    <w:name w:val="WW8Num29z1"/>
    <w:rsid w:val="000E2BDD"/>
    <w:rPr>
      <w:rFonts w:ascii="Courier New" w:hAnsi="Courier New"/>
      <w:sz w:val="20"/>
    </w:rPr>
  </w:style>
  <w:style w:type="character" w:customStyle="1" w:styleId="WW8Num29z2">
    <w:name w:val="WW8Num29z2"/>
    <w:rsid w:val="000E2BDD"/>
    <w:rPr>
      <w:rFonts w:ascii="Wingdings" w:hAnsi="Wingdings"/>
      <w:sz w:val="20"/>
    </w:rPr>
  </w:style>
  <w:style w:type="character" w:customStyle="1" w:styleId="WW8Num31z0">
    <w:name w:val="WW8Num31z0"/>
    <w:rsid w:val="000E2BDD"/>
    <w:rPr>
      <w:rFonts w:ascii="Symbol" w:hAnsi="Symbol"/>
    </w:rPr>
  </w:style>
  <w:style w:type="character" w:customStyle="1" w:styleId="WW8Num31z1">
    <w:name w:val="WW8Num31z1"/>
    <w:rsid w:val="000E2BDD"/>
    <w:rPr>
      <w:rFonts w:ascii="Courier New" w:hAnsi="Courier New" w:cs="Courier New"/>
    </w:rPr>
  </w:style>
  <w:style w:type="character" w:customStyle="1" w:styleId="WW8Num31z2">
    <w:name w:val="WW8Num31z2"/>
    <w:rsid w:val="000E2BDD"/>
    <w:rPr>
      <w:rFonts w:ascii="Wingdings" w:hAnsi="Wingdings"/>
    </w:rPr>
  </w:style>
  <w:style w:type="character" w:customStyle="1" w:styleId="WW8Num32z0">
    <w:name w:val="WW8Num32z0"/>
    <w:rsid w:val="000E2BDD"/>
    <w:rPr>
      <w:b w:val="0"/>
    </w:rPr>
  </w:style>
  <w:style w:type="character" w:customStyle="1" w:styleId="WW8Num32z1">
    <w:name w:val="WW8Num32z1"/>
    <w:rsid w:val="000E2BDD"/>
    <w:rPr>
      <w:rFonts w:ascii="Times New Roman" w:eastAsia="Calibri" w:hAnsi="Times New Roman" w:cs="Times New Roman"/>
    </w:rPr>
  </w:style>
  <w:style w:type="character" w:customStyle="1" w:styleId="WW8Num33z0">
    <w:name w:val="WW8Num33z0"/>
    <w:rsid w:val="000E2BDD"/>
    <w:rPr>
      <w:rFonts w:ascii="Symbol" w:hAnsi="Symbol"/>
      <w:sz w:val="20"/>
    </w:rPr>
  </w:style>
  <w:style w:type="character" w:customStyle="1" w:styleId="WW8Num33z1">
    <w:name w:val="WW8Num33z1"/>
    <w:rsid w:val="000E2BDD"/>
    <w:rPr>
      <w:rFonts w:ascii="Courier New" w:hAnsi="Courier New"/>
      <w:sz w:val="20"/>
    </w:rPr>
  </w:style>
  <w:style w:type="character" w:customStyle="1" w:styleId="WW8Num33z2">
    <w:name w:val="WW8Num33z2"/>
    <w:rsid w:val="000E2BDD"/>
    <w:rPr>
      <w:rFonts w:ascii="Wingdings" w:hAnsi="Wingdings"/>
      <w:sz w:val="20"/>
    </w:rPr>
  </w:style>
  <w:style w:type="character" w:customStyle="1" w:styleId="Carpredefinitoparagrafo1">
    <w:name w:val="Car. predefinito paragrafo1"/>
    <w:rsid w:val="000E2BDD"/>
  </w:style>
  <w:style w:type="character" w:customStyle="1" w:styleId="CarattereCarattere6">
    <w:name w:val="Carattere Carattere6"/>
    <w:rsid w:val="000E2BDD"/>
    <w:rPr>
      <w:rFonts w:ascii="Calibri" w:eastAsia="Calibri" w:hAnsi="Calibri" w:cs="Times New Roman"/>
      <w:sz w:val="20"/>
      <w:szCs w:val="20"/>
      <w:lang w:val="en-GB"/>
    </w:rPr>
  </w:style>
  <w:style w:type="character" w:customStyle="1" w:styleId="CarattereCarattere3">
    <w:name w:val="Carattere Carattere3"/>
    <w:rsid w:val="000E2BDD"/>
  </w:style>
  <w:style w:type="character" w:customStyle="1" w:styleId="CarattereCarattere7">
    <w:name w:val="Carattere Carattere7"/>
    <w:rsid w:val="000E2BDD"/>
    <w:rPr>
      <w:rFonts w:ascii="Times New Roman" w:eastAsia="Times New Roman" w:hAnsi="Times New Roman"/>
      <w:b/>
      <w:bCs/>
      <w:sz w:val="36"/>
      <w:szCs w:val="36"/>
    </w:rPr>
  </w:style>
  <w:style w:type="character" w:customStyle="1" w:styleId="refplaceholder">
    <w:name w:val="refplaceholder"/>
    <w:basedOn w:val="Carpredefinitoparagrafo1"/>
    <w:rsid w:val="000E2BDD"/>
  </w:style>
  <w:style w:type="character" w:customStyle="1" w:styleId="citedby">
    <w:name w:val="citedby_"/>
    <w:basedOn w:val="Carpredefinitoparagrafo1"/>
    <w:rsid w:val="000E2BDD"/>
  </w:style>
  <w:style w:type="character" w:customStyle="1" w:styleId="citationsource-journal">
    <w:name w:val="citation_source-journal"/>
    <w:basedOn w:val="Carpredefinitoparagrafo1"/>
    <w:rsid w:val="000E2BDD"/>
  </w:style>
  <w:style w:type="character" w:customStyle="1" w:styleId="nlmvolume">
    <w:name w:val="nlm_volume"/>
    <w:basedOn w:val="Carpredefinitoparagrafo1"/>
    <w:rsid w:val="000E2BDD"/>
  </w:style>
  <w:style w:type="character" w:customStyle="1" w:styleId="CarattereCarattere8">
    <w:name w:val="Carattere Carattere8"/>
    <w:rsid w:val="000E2BDD"/>
    <w:rPr>
      <w:rFonts w:ascii="Arial" w:hAnsi="Arial" w:cs="Arial"/>
      <w:b/>
      <w:bCs/>
      <w:kern w:val="1"/>
      <w:sz w:val="32"/>
      <w:szCs w:val="32"/>
    </w:rPr>
  </w:style>
  <w:style w:type="character" w:customStyle="1" w:styleId="filesize">
    <w:name w:val="filesize"/>
    <w:basedOn w:val="Carpredefinitoparagrafo1"/>
    <w:rsid w:val="000E2BDD"/>
  </w:style>
  <w:style w:type="character" w:customStyle="1" w:styleId="nlmxref-aff">
    <w:name w:val="nlm_xref-aff"/>
    <w:basedOn w:val="Carpredefinitoparagrafo1"/>
    <w:qFormat/>
    <w:rsid w:val="000E2BDD"/>
  </w:style>
  <w:style w:type="character" w:customStyle="1" w:styleId="institution">
    <w:name w:val="institution"/>
    <w:basedOn w:val="Carpredefinitoparagrafo1"/>
    <w:rsid w:val="000E2BDD"/>
  </w:style>
  <w:style w:type="character" w:customStyle="1" w:styleId="highlightedsearchterm">
    <w:name w:val="highlightedsearchterm"/>
    <w:basedOn w:val="Carpredefinitoparagrafo1"/>
    <w:rsid w:val="000E2BDD"/>
  </w:style>
  <w:style w:type="character" w:customStyle="1" w:styleId="smallcaps">
    <w:name w:val="smallcaps"/>
    <w:basedOn w:val="Carpredefinitoparagrafo1"/>
    <w:rsid w:val="000E2BDD"/>
  </w:style>
  <w:style w:type="character" w:customStyle="1" w:styleId="hithilite">
    <w:name w:val="hithilite"/>
    <w:basedOn w:val="Carpredefinitoparagrafo1"/>
    <w:rsid w:val="000E2BDD"/>
  </w:style>
  <w:style w:type="character" w:customStyle="1" w:styleId="databold">
    <w:name w:val="data_bold"/>
    <w:basedOn w:val="Carpredefinitoparagrafo1"/>
    <w:rsid w:val="000E2BDD"/>
  </w:style>
  <w:style w:type="character" w:customStyle="1" w:styleId="CarattereCarattere4">
    <w:name w:val="Carattere Carattere4"/>
    <w:rsid w:val="000E2BDD"/>
    <w:rPr>
      <w:rFonts w:ascii="Times New Roman" w:eastAsia="Times New Roman" w:hAnsi="Times New Roman"/>
      <w:b/>
      <w:bCs/>
      <w:sz w:val="36"/>
      <w:szCs w:val="36"/>
    </w:rPr>
  </w:style>
  <w:style w:type="character" w:customStyle="1" w:styleId="CarattereCarattere5">
    <w:name w:val="Carattere Carattere5"/>
    <w:rsid w:val="000E2BDD"/>
    <w:rPr>
      <w:rFonts w:ascii="Arial" w:hAnsi="Arial" w:cs="Arial"/>
      <w:b/>
      <w:bCs/>
      <w:kern w:val="1"/>
      <w:sz w:val="32"/>
      <w:szCs w:val="32"/>
    </w:rPr>
  </w:style>
  <w:style w:type="character" w:customStyle="1" w:styleId="CarattereCarattere2">
    <w:name w:val="Carattere Carattere2"/>
    <w:rsid w:val="000E2BDD"/>
    <w:rPr>
      <w:rFonts w:ascii="Tahoma" w:hAnsi="Tahoma" w:cs="Tahoma"/>
      <w:sz w:val="16"/>
      <w:szCs w:val="16"/>
    </w:rPr>
  </w:style>
  <w:style w:type="character" w:customStyle="1" w:styleId="CarattereCarattere1">
    <w:name w:val="Carattere Carattere1"/>
    <w:rsid w:val="000E2BDD"/>
    <w:rPr>
      <w:sz w:val="22"/>
      <w:szCs w:val="22"/>
    </w:rPr>
  </w:style>
  <w:style w:type="character" w:customStyle="1" w:styleId="CarattereCarattere">
    <w:name w:val="Carattere Carattere"/>
    <w:rsid w:val="000E2BDD"/>
    <w:rPr>
      <w:sz w:val="22"/>
      <w:szCs w:val="22"/>
    </w:rPr>
  </w:style>
  <w:style w:type="paragraph" w:customStyle="1" w:styleId="Epgrafe1">
    <w:name w:val="Epígrafe1"/>
    <w:basedOn w:val="Normal"/>
    <w:rsid w:val="000E2BDD"/>
    <w:pPr>
      <w:suppressLineNumbers/>
      <w:suppressAutoHyphens/>
      <w:spacing w:before="120" w:after="120" w:line="276" w:lineRule="auto"/>
      <w:ind w:firstLine="0"/>
      <w:jc w:val="left"/>
    </w:pPr>
    <w:rPr>
      <w:rFonts w:ascii="Calibri" w:eastAsia="Calibri" w:hAnsi="Calibri" w:cs="Mangal"/>
      <w:i/>
      <w:iCs/>
      <w:sz w:val="24"/>
      <w:szCs w:val="24"/>
      <w:lang w:val="es-ES" w:eastAsia="ar-SA"/>
    </w:rPr>
  </w:style>
  <w:style w:type="paragraph" w:customStyle="1" w:styleId="Index">
    <w:name w:val="Index"/>
    <w:basedOn w:val="Normal"/>
    <w:rsid w:val="000E2BDD"/>
    <w:pPr>
      <w:suppressLineNumbers/>
      <w:suppressAutoHyphens/>
      <w:spacing w:after="200" w:line="276" w:lineRule="auto"/>
      <w:ind w:firstLine="0"/>
      <w:jc w:val="left"/>
    </w:pPr>
    <w:rPr>
      <w:rFonts w:ascii="Calibri" w:eastAsia="Calibri" w:hAnsi="Calibri" w:cs="Mangal"/>
      <w:szCs w:val="22"/>
      <w:lang w:val="es-ES" w:eastAsia="ar-SA"/>
    </w:rPr>
  </w:style>
  <w:style w:type="paragraph" w:customStyle="1" w:styleId="WW-Default">
    <w:name w:val="WW-Default"/>
    <w:rsid w:val="000E2BDD"/>
    <w:pPr>
      <w:suppressAutoHyphens/>
      <w:autoSpaceDE w:val="0"/>
    </w:pPr>
    <w:rPr>
      <w:rFonts w:eastAsia="SimSun" w:cs="Calibri"/>
      <w:color w:val="000000"/>
      <w:sz w:val="24"/>
      <w:szCs w:val="24"/>
      <w:lang w:val="it-IT" w:eastAsia="ar-SA"/>
    </w:rPr>
  </w:style>
  <w:style w:type="paragraph" w:customStyle="1" w:styleId="Standard">
    <w:name w:val="Standard"/>
    <w:basedOn w:val="WW-Default"/>
    <w:next w:val="WW-Default"/>
    <w:uiPriority w:val="99"/>
    <w:qFormat/>
    <w:rsid w:val="000E2BDD"/>
    <w:rPr>
      <w:color w:val="auto"/>
    </w:rPr>
  </w:style>
  <w:style w:type="paragraph" w:customStyle="1" w:styleId="box">
    <w:name w:val="box"/>
    <w:basedOn w:val="Normal"/>
    <w:rsid w:val="000E2BDD"/>
    <w:pPr>
      <w:suppressAutoHyphens/>
      <w:spacing w:before="280" w:after="280" w:line="240" w:lineRule="auto"/>
      <w:ind w:firstLine="0"/>
      <w:jc w:val="left"/>
    </w:pPr>
    <w:rPr>
      <w:rFonts w:cs="Calibri"/>
      <w:sz w:val="24"/>
      <w:szCs w:val="24"/>
      <w:lang w:val="es-ES" w:eastAsia="ar-SA"/>
    </w:rPr>
  </w:style>
  <w:style w:type="paragraph" w:customStyle="1" w:styleId="G3SingleColumnEquation">
    <w:name w:val="G3 Single Column Equation"/>
    <w:next w:val="08ArticleText"/>
    <w:rsid w:val="000E2BDD"/>
    <w:pPr>
      <w:tabs>
        <w:tab w:val="center" w:pos="2155"/>
        <w:tab w:val="right" w:pos="4706"/>
      </w:tabs>
      <w:suppressAutoHyphens/>
      <w:spacing w:before="160" w:after="160"/>
    </w:pPr>
    <w:rPr>
      <w:rFonts w:cs="Calibri"/>
      <w:sz w:val="18"/>
      <w:lang w:val="en-GB" w:eastAsia="ar-SA"/>
    </w:rPr>
  </w:style>
  <w:style w:type="paragraph" w:customStyle="1" w:styleId="Trasttulodelcaptulo">
    <w:name w:val="Tras título del capítulo"/>
    <w:basedOn w:val="Normal"/>
    <w:rsid w:val="000E2BDD"/>
    <w:pPr>
      <w:suppressAutoHyphens/>
      <w:spacing w:before="600" w:after="240" w:line="360" w:lineRule="auto"/>
      <w:ind w:firstLine="0"/>
    </w:pPr>
    <w:rPr>
      <w:rFonts w:cs="Calibri"/>
      <w:sz w:val="26"/>
      <w:szCs w:val="26"/>
      <w:lang w:val="es-ES" w:eastAsia="ar-SA"/>
    </w:rPr>
  </w:style>
  <w:style w:type="paragraph" w:customStyle="1" w:styleId="G1aFigureImage">
    <w:name w:val="G1a Figure Image"/>
    <w:next w:val="Normal"/>
    <w:rsid w:val="000E2BDD"/>
    <w:pPr>
      <w:shd w:val="clear" w:color="auto" w:fill="FFFFFF"/>
      <w:suppressAutoHyphens/>
      <w:spacing w:before="160" w:after="40"/>
      <w:jc w:val="center"/>
    </w:pPr>
    <w:rPr>
      <w:rFonts w:cs="Calibri"/>
      <w:sz w:val="18"/>
      <w:lang w:val="en-GB" w:eastAsia="ar-SA"/>
    </w:rPr>
  </w:style>
  <w:style w:type="paragraph" w:customStyle="1" w:styleId="G1bFigureCaption">
    <w:name w:val="G1b Figure Caption"/>
    <w:basedOn w:val="Normal"/>
    <w:next w:val="08ArticleText"/>
    <w:rsid w:val="000E2BDD"/>
    <w:pPr>
      <w:shd w:val="clear" w:color="auto" w:fill="FFFFFF"/>
      <w:suppressAutoHyphens/>
      <w:spacing w:before="40" w:after="160" w:line="190" w:lineRule="exact"/>
      <w:ind w:firstLine="0"/>
      <w:jc w:val="center"/>
    </w:pPr>
    <w:rPr>
      <w:rFonts w:cs="Calibri"/>
      <w:sz w:val="16"/>
      <w:lang w:val="en-GB" w:eastAsia="ar-SA"/>
    </w:rPr>
  </w:style>
  <w:style w:type="paragraph" w:customStyle="1" w:styleId="02PaperAuthors">
    <w:name w:val="02 Paper Authors"/>
    <w:rsid w:val="000E2BDD"/>
    <w:pPr>
      <w:suppressAutoHyphens/>
      <w:spacing w:line="240" w:lineRule="exact"/>
    </w:pPr>
    <w:rPr>
      <w:rFonts w:cs="Calibri"/>
      <w:b/>
      <w:sz w:val="22"/>
      <w:szCs w:val="22"/>
      <w:lang w:val="en-GB" w:eastAsia="ar-SA"/>
    </w:rPr>
  </w:style>
  <w:style w:type="paragraph" w:customStyle="1" w:styleId="svarticlesection">
    <w:name w:val="svarticle section"/>
    <w:basedOn w:val="Normal"/>
    <w:rsid w:val="000E2BDD"/>
    <w:pPr>
      <w:suppressAutoHyphens/>
      <w:spacing w:before="280" w:after="280" w:line="240" w:lineRule="auto"/>
      <w:ind w:firstLine="0"/>
      <w:jc w:val="left"/>
    </w:pPr>
    <w:rPr>
      <w:rFonts w:eastAsia="SimSun" w:cs="Calibri"/>
      <w:sz w:val="24"/>
      <w:szCs w:val="24"/>
      <w:lang w:val="it-IT" w:eastAsia="ar-SA"/>
    </w:rPr>
  </w:style>
  <w:style w:type="character" w:customStyle="1" w:styleId="doilink">
    <w:name w:val="doilink"/>
    <w:basedOn w:val="DefaultParagraphFont"/>
    <w:rsid w:val="000E2BDD"/>
  </w:style>
  <w:style w:type="character" w:customStyle="1" w:styleId="hcite">
    <w:name w:val="hcite"/>
    <w:basedOn w:val="DefaultParagraphFont"/>
    <w:rsid w:val="000E2BDD"/>
  </w:style>
  <w:style w:type="character" w:customStyle="1" w:styleId="frlabel">
    <w:name w:val="fr_label"/>
    <w:basedOn w:val="DefaultParagraphFont"/>
    <w:rsid w:val="000E2BDD"/>
  </w:style>
  <w:style w:type="character" w:customStyle="1" w:styleId="identifier-type">
    <w:name w:val="identifier-type"/>
    <w:basedOn w:val="DefaultParagraphFont"/>
    <w:rsid w:val="000E2BDD"/>
  </w:style>
  <w:style w:type="character" w:customStyle="1" w:styleId="slug-metadata-note">
    <w:name w:val="slug-metadata-note"/>
    <w:basedOn w:val="DefaultParagraphFont"/>
    <w:rsid w:val="000E2BDD"/>
  </w:style>
  <w:style w:type="paragraph" w:customStyle="1" w:styleId="Pa25">
    <w:name w:val="Pa25"/>
    <w:basedOn w:val="Normal"/>
    <w:next w:val="Normal"/>
    <w:uiPriority w:val="99"/>
    <w:rsid w:val="000E2BDD"/>
    <w:pPr>
      <w:autoSpaceDE w:val="0"/>
      <w:autoSpaceDN w:val="0"/>
      <w:adjustRightInd w:val="0"/>
      <w:spacing w:line="161" w:lineRule="atLeast"/>
      <w:ind w:firstLine="0"/>
      <w:jc w:val="left"/>
    </w:pPr>
    <w:rPr>
      <w:rFonts w:ascii="Adobe Garamond" w:eastAsia="Calibri" w:hAnsi="Adobe Garamond"/>
      <w:sz w:val="24"/>
      <w:szCs w:val="24"/>
      <w:lang w:val="es-ES"/>
    </w:rPr>
  </w:style>
  <w:style w:type="paragraph" w:customStyle="1" w:styleId="Pa13">
    <w:name w:val="Pa13"/>
    <w:basedOn w:val="Normal"/>
    <w:next w:val="Normal"/>
    <w:uiPriority w:val="99"/>
    <w:rsid w:val="000E2BDD"/>
    <w:pPr>
      <w:autoSpaceDE w:val="0"/>
      <w:autoSpaceDN w:val="0"/>
      <w:adjustRightInd w:val="0"/>
      <w:spacing w:line="171" w:lineRule="atLeast"/>
      <w:ind w:firstLine="0"/>
      <w:jc w:val="left"/>
    </w:pPr>
    <w:rPr>
      <w:rFonts w:ascii="Frutiger" w:eastAsia="Calibri" w:hAnsi="Frutiger"/>
      <w:sz w:val="24"/>
      <w:szCs w:val="24"/>
      <w:lang w:val="es-ES"/>
    </w:rPr>
  </w:style>
  <w:style w:type="character" w:customStyle="1" w:styleId="TextChar">
    <w:name w:val="Text Char"/>
    <w:link w:val="Text"/>
    <w:rsid w:val="000E2BDD"/>
    <w:rPr>
      <w:lang w:val="en-US" w:eastAsia="en-US"/>
    </w:rPr>
  </w:style>
  <w:style w:type="table" w:styleId="LightShading">
    <w:name w:val="Light Shading"/>
    <w:basedOn w:val="TableNormal"/>
    <w:uiPriority w:val="60"/>
    <w:rsid w:val="000E2BDD"/>
    <w:rPr>
      <w:rFonts w:asciiTheme="minorHAnsi" w:eastAsiaTheme="minorHAnsi" w:hAnsiTheme="minorHAnsi" w:cstheme="minorBidi"/>
      <w:color w:val="000000" w:themeColor="text1" w:themeShade="BF"/>
      <w:sz w:val="22"/>
      <w:szCs w:val="22"/>
      <w:lang w:val="pt-BR"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ListLabel26">
    <w:name w:val="ListLabel 26"/>
    <w:rsid w:val="000E2BDD"/>
    <w:rPr>
      <w:rFonts w:cs="OpenSymbol"/>
      <w:u w:val="none"/>
    </w:rPr>
  </w:style>
  <w:style w:type="character" w:customStyle="1" w:styleId="ListLabel23">
    <w:name w:val="ListLabel 23"/>
    <w:rsid w:val="000E2BDD"/>
    <w:rPr>
      <w:lang w:val="en-GB"/>
    </w:rPr>
  </w:style>
  <w:style w:type="character" w:customStyle="1" w:styleId="NovasubtttulosCarcter">
    <w:name w:val="Nova subttítulos Carácter"/>
    <w:basedOn w:val="DefaultParagraphFont"/>
    <w:link w:val="Novasubtttulos"/>
    <w:qFormat/>
    <w:rsid w:val="000E2BDD"/>
    <w:rPr>
      <w:b/>
      <w:smallCaps/>
      <w:sz w:val="28"/>
      <w:lang w:val="fr-FR"/>
    </w:rPr>
  </w:style>
  <w:style w:type="character" w:customStyle="1" w:styleId="NovaTextoCarcter">
    <w:name w:val="NovaTexto Carácter"/>
    <w:basedOn w:val="DefaultParagraphFont"/>
    <w:link w:val="NovaTexto"/>
    <w:qFormat/>
    <w:rsid w:val="000E2BDD"/>
    <w:rPr>
      <w:sz w:val="21"/>
      <w:lang w:val="en-GB"/>
    </w:rPr>
  </w:style>
  <w:style w:type="character" w:customStyle="1" w:styleId="ListLabel22">
    <w:name w:val="ListLabel 22"/>
    <w:rsid w:val="000E2BDD"/>
    <w:rPr>
      <w:color w:val="1155CC"/>
      <w:u w:val="single"/>
    </w:rPr>
  </w:style>
  <w:style w:type="paragraph" w:customStyle="1" w:styleId="Novasubtttulos">
    <w:name w:val="Nova subttítulos"/>
    <w:basedOn w:val="Normal"/>
    <w:link w:val="NovasubtttulosCarcter"/>
    <w:qFormat/>
    <w:rsid w:val="000E2BDD"/>
    <w:pPr>
      <w:keepNext/>
      <w:spacing w:line="240" w:lineRule="auto"/>
      <w:ind w:firstLine="0"/>
      <w:jc w:val="center"/>
      <w:outlineLvl w:val="1"/>
    </w:pPr>
    <w:rPr>
      <w:b/>
      <w:smallCaps/>
      <w:sz w:val="28"/>
      <w:lang w:val="fr-FR" w:eastAsia="ru-RU"/>
    </w:rPr>
  </w:style>
  <w:style w:type="paragraph" w:customStyle="1" w:styleId="NovaTexto">
    <w:name w:val="NovaTexto"/>
    <w:basedOn w:val="Normal"/>
    <w:link w:val="NovaTextoCarcter"/>
    <w:qFormat/>
    <w:rsid w:val="000E2BDD"/>
    <w:rPr>
      <w:lang w:val="en-GB" w:eastAsia="ru-RU"/>
    </w:rPr>
  </w:style>
  <w:style w:type="paragraph" w:customStyle="1" w:styleId="ou">
    <w:name w:val="ou"/>
    <w:basedOn w:val="Normal"/>
    <w:qFormat/>
    <w:rsid w:val="000E2BDD"/>
    <w:rPr>
      <w:szCs w:val="22"/>
    </w:rPr>
  </w:style>
  <w:style w:type="character" w:customStyle="1" w:styleId="cit-name-surname">
    <w:name w:val="cit-name-surname"/>
    <w:basedOn w:val="DefaultParagraphFont"/>
    <w:rsid w:val="000E2BDD"/>
  </w:style>
  <w:style w:type="character" w:customStyle="1" w:styleId="highwire-cite-journal">
    <w:name w:val="highwire-cite-journal"/>
    <w:basedOn w:val="DefaultParagraphFont"/>
    <w:rsid w:val="000E2BDD"/>
  </w:style>
  <w:style w:type="character" w:customStyle="1" w:styleId="highwire-cite-published-year">
    <w:name w:val="highwire-cite-published-year"/>
    <w:basedOn w:val="DefaultParagraphFont"/>
    <w:rsid w:val="000E2BDD"/>
  </w:style>
  <w:style w:type="character" w:customStyle="1" w:styleId="highwire-cite-volume-issue">
    <w:name w:val="highwire-cite-volume-issue"/>
    <w:basedOn w:val="DefaultParagraphFont"/>
    <w:rsid w:val="000E2BDD"/>
  </w:style>
  <w:style w:type="character" w:customStyle="1" w:styleId="highwire-cite-doi">
    <w:name w:val="highwire-cite-doi"/>
    <w:basedOn w:val="DefaultParagraphFont"/>
    <w:rsid w:val="000E2BDD"/>
  </w:style>
  <w:style w:type="character" w:customStyle="1" w:styleId="highwire-cite-date">
    <w:name w:val="highwire-cite-date"/>
    <w:basedOn w:val="DefaultParagraphFont"/>
    <w:rsid w:val="000E2BDD"/>
  </w:style>
  <w:style w:type="character" w:customStyle="1" w:styleId="highwire-cite-article-as">
    <w:name w:val="highwire-cite-article-as"/>
    <w:basedOn w:val="DefaultParagraphFont"/>
    <w:rsid w:val="000E2BDD"/>
  </w:style>
  <w:style w:type="character" w:customStyle="1" w:styleId="italic">
    <w:name w:val="italic"/>
    <w:basedOn w:val="DefaultParagraphFont"/>
    <w:rsid w:val="000E2BDD"/>
  </w:style>
  <w:style w:type="character" w:customStyle="1" w:styleId="contrib-role">
    <w:name w:val="contrib-role"/>
    <w:basedOn w:val="DefaultParagraphFont"/>
    <w:rsid w:val="000E2BDD"/>
  </w:style>
  <w:style w:type="character" w:customStyle="1" w:styleId="gi">
    <w:name w:val="gi"/>
    <w:basedOn w:val="DefaultParagraphFont"/>
    <w:rsid w:val="000E2BDD"/>
  </w:style>
  <w:style w:type="character" w:customStyle="1" w:styleId="cit-auth">
    <w:name w:val="cit-auth"/>
    <w:basedOn w:val="DefaultParagraphFont"/>
    <w:rsid w:val="000E2BDD"/>
  </w:style>
  <w:style w:type="character" w:customStyle="1" w:styleId="cit-name-given-names">
    <w:name w:val="cit-name-given-names"/>
    <w:basedOn w:val="DefaultParagraphFont"/>
    <w:rsid w:val="000E2BDD"/>
  </w:style>
  <w:style w:type="character" w:customStyle="1" w:styleId="cit-etal">
    <w:name w:val="cit-etal"/>
    <w:basedOn w:val="DefaultParagraphFont"/>
    <w:rsid w:val="000E2BDD"/>
  </w:style>
  <w:style w:type="character" w:customStyle="1" w:styleId="cit-article-title">
    <w:name w:val="cit-article-title"/>
    <w:basedOn w:val="DefaultParagraphFont"/>
    <w:rsid w:val="000E2BDD"/>
  </w:style>
  <w:style w:type="character" w:customStyle="1" w:styleId="cit-fpage">
    <w:name w:val="cit-fpage"/>
    <w:basedOn w:val="DefaultParagraphFont"/>
    <w:rsid w:val="000E2BDD"/>
  </w:style>
  <w:style w:type="character" w:customStyle="1" w:styleId="cit-lpage">
    <w:name w:val="cit-lpage"/>
    <w:basedOn w:val="DefaultParagraphFont"/>
    <w:rsid w:val="000E2BDD"/>
  </w:style>
  <w:style w:type="character" w:customStyle="1" w:styleId="cit-pub-date">
    <w:name w:val="cit-pub-date"/>
    <w:basedOn w:val="DefaultParagraphFont"/>
    <w:rsid w:val="000E2BDD"/>
  </w:style>
  <w:style w:type="character" w:customStyle="1" w:styleId="cit-source">
    <w:name w:val="cit-source"/>
    <w:basedOn w:val="DefaultParagraphFont"/>
    <w:rsid w:val="000E2BDD"/>
  </w:style>
  <w:style w:type="character" w:customStyle="1" w:styleId="cit-vol">
    <w:name w:val="cit-vol"/>
    <w:basedOn w:val="DefaultParagraphFont"/>
    <w:rsid w:val="000E2BDD"/>
  </w:style>
  <w:style w:type="character" w:customStyle="1" w:styleId="comma">
    <w:name w:val="comma"/>
    <w:basedOn w:val="DefaultParagraphFont"/>
    <w:rsid w:val="000E2BDD"/>
  </w:style>
  <w:style w:type="character" w:customStyle="1" w:styleId="ng-binding">
    <w:name w:val="ng-binding"/>
    <w:basedOn w:val="DefaultParagraphFont"/>
    <w:rsid w:val="000E2BDD"/>
  </w:style>
  <w:style w:type="character" w:customStyle="1" w:styleId="LinkdaInternet">
    <w:name w:val="Link da Internet"/>
    <w:rsid w:val="000E2BDD"/>
    <w:rPr>
      <w:color w:val="000080"/>
      <w:u w:val="single"/>
    </w:rPr>
  </w:style>
  <w:style w:type="character" w:customStyle="1" w:styleId="externalref">
    <w:name w:val="externalref"/>
    <w:basedOn w:val="DefaultParagraphFont"/>
    <w:rsid w:val="000E2BDD"/>
  </w:style>
  <w:style w:type="character" w:customStyle="1" w:styleId="refsource">
    <w:name w:val="refsource"/>
    <w:basedOn w:val="DefaultParagraphFont"/>
    <w:rsid w:val="000E2BDD"/>
  </w:style>
  <w:style w:type="character" w:customStyle="1" w:styleId="frontelement">
    <w:name w:val="frontelement"/>
    <w:rsid w:val="000E2BDD"/>
  </w:style>
  <w:style w:type="character" w:customStyle="1" w:styleId="highwire-cite-metadata-volume">
    <w:name w:val="highwire-cite-metadata-volume"/>
    <w:basedOn w:val="DefaultParagraphFont"/>
    <w:rsid w:val="000E2BDD"/>
  </w:style>
  <w:style w:type="character" w:customStyle="1" w:styleId="highwire-cite-metadata-issue">
    <w:name w:val="highwire-cite-metadata-issue"/>
    <w:basedOn w:val="DefaultParagraphFont"/>
    <w:rsid w:val="000E2BDD"/>
  </w:style>
  <w:style w:type="character" w:customStyle="1" w:styleId="highwire-cite-metadata-pages">
    <w:name w:val="highwire-cite-metadata-pages"/>
    <w:basedOn w:val="DefaultParagraphFont"/>
    <w:rsid w:val="000E2BDD"/>
  </w:style>
  <w:style w:type="character" w:customStyle="1" w:styleId="qu">
    <w:name w:val="qu"/>
    <w:basedOn w:val="DefaultParagraphFont"/>
    <w:rsid w:val="000E2BDD"/>
  </w:style>
  <w:style w:type="character" w:customStyle="1" w:styleId="gd">
    <w:name w:val="gd"/>
    <w:basedOn w:val="DefaultParagraphFont"/>
    <w:rsid w:val="000E2BDD"/>
  </w:style>
  <w:style w:type="character" w:customStyle="1" w:styleId="go">
    <w:name w:val="go"/>
    <w:basedOn w:val="DefaultParagraphFont"/>
    <w:rsid w:val="000E2BDD"/>
  </w:style>
  <w:style w:type="character" w:customStyle="1" w:styleId="g3">
    <w:name w:val="g3"/>
    <w:basedOn w:val="DefaultParagraphFont"/>
    <w:rsid w:val="000E2BDD"/>
  </w:style>
  <w:style w:type="character" w:customStyle="1" w:styleId="hb">
    <w:name w:val="hb"/>
    <w:basedOn w:val="DefaultParagraphFont"/>
    <w:rsid w:val="000E2BDD"/>
  </w:style>
  <w:style w:type="character" w:customStyle="1" w:styleId="g2">
    <w:name w:val="g2"/>
    <w:basedOn w:val="DefaultParagraphFont"/>
    <w:rsid w:val="000E2BDD"/>
  </w:style>
  <w:style w:type="character" w:customStyle="1" w:styleId="ams">
    <w:name w:val="ams"/>
    <w:basedOn w:val="DefaultParagraphFont"/>
    <w:rsid w:val="000E2BDD"/>
  </w:style>
  <w:style w:type="table" w:customStyle="1" w:styleId="GridTable5Dark-Accent51">
    <w:name w:val="Grid Table 5 Dark - Accent 51"/>
    <w:basedOn w:val="TableNormal"/>
    <w:uiPriority w:val="50"/>
    <w:rsid w:val="000E2BDD"/>
    <w:rPr>
      <w:rFonts w:asciiTheme="minorHAnsi" w:eastAsiaTheme="minorHAnsi" w:hAnsiTheme="minorHAnsi" w:cstheme="minorBidi"/>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MDPI71References">
    <w:name w:val="MDPI_7.1_References"/>
    <w:basedOn w:val="Normal"/>
    <w:rsid w:val="000E2BDD"/>
    <w:pPr>
      <w:snapToGrid w:val="0"/>
      <w:spacing w:line="260" w:lineRule="atLeast"/>
      <w:ind w:left="425" w:hanging="425"/>
    </w:pPr>
    <w:rPr>
      <w:rFonts w:ascii="Palatino Linotype" w:hAnsi="Palatino Linotype" w:cs="Palatino Linotype"/>
      <w:color w:val="000000"/>
      <w:sz w:val="18"/>
      <w:lang w:eastAsia="zh-CN" w:bidi="en-US"/>
    </w:rPr>
  </w:style>
  <w:style w:type="character" w:customStyle="1" w:styleId="refinement">
    <w:name w:val="refinement"/>
    <w:basedOn w:val="DefaultParagraphFont"/>
    <w:qFormat/>
    <w:rsid w:val="000E2BDD"/>
  </w:style>
  <w:style w:type="paragraph" w:customStyle="1" w:styleId="Figuece">
    <w:name w:val="Figue ce"/>
    <w:basedOn w:val="Normal"/>
    <w:qFormat/>
    <w:rsid w:val="000E2BDD"/>
  </w:style>
  <w:style w:type="paragraph" w:customStyle="1" w:styleId="10">
    <w:name w:val="列出段落1"/>
    <w:basedOn w:val="Normal"/>
    <w:uiPriority w:val="34"/>
    <w:qFormat/>
    <w:rsid w:val="000E2BDD"/>
    <w:pPr>
      <w:spacing w:line="240" w:lineRule="auto"/>
      <w:ind w:left="720" w:firstLine="0"/>
      <w:contextualSpacing/>
    </w:pPr>
    <w:rPr>
      <w:rFonts w:eastAsia="SimSun"/>
      <w:sz w:val="20"/>
    </w:rPr>
  </w:style>
  <w:style w:type="table" w:customStyle="1" w:styleId="11">
    <w:name w:val="无格式表格 11"/>
    <w:basedOn w:val="TableNormal"/>
    <w:uiPriority w:val="41"/>
    <w:rsid w:val="000E2BDD"/>
    <w:rPr>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2">
    <w:name w:val="未处理的提及1"/>
    <w:basedOn w:val="DefaultParagraphFont"/>
    <w:uiPriority w:val="99"/>
    <w:semiHidden/>
    <w:unhideWhenUsed/>
    <w:qFormat/>
    <w:rsid w:val="000E2BDD"/>
    <w:rPr>
      <w:color w:val="605E5C"/>
      <w:shd w:val="clear" w:color="auto" w:fill="E1DFDD"/>
    </w:rPr>
  </w:style>
  <w:style w:type="paragraph" w:customStyle="1" w:styleId="Point1">
    <w:name w:val="Point 1"/>
    <w:basedOn w:val="Normal"/>
    <w:rsid w:val="000E2BDD"/>
    <w:pPr>
      <w:spacing w:before="120" w:after="120" w:line="240" w:lineRule="auto"/>
      <w:ind w:left="1417" w:hanging="567"/>
    </w:pPr>
    <w:rPr>
      <w:snapToGrid w:val="0"/>
      <w:sz w:val="24"/>
      <w:szCs w:val="24"/>
      <w:lang w:val="pt-PT" w:eastAsia="en-GB"/>
    </w:rPr>
  </w:style>
  <w:style w:type="paragraph" w:customStyle="1" w:styleId="Rfrenceinstitutionelle">
    <w:name w:val="Référence institutionelle"/>
    <w:basedOn w:val="Normal"/>
    <w:next w:val="Normal"/>
    <w:rsid w:val="000E2BDD"/>
    <w:pPr>
      <w:spacing w:after="240" w:line="240" w:lineRule="auto"/>
      <w:ind w:left="5103" w:firstLine="0"/>
      <w:jc w:val="left"/>
    </w:pPr>
    <w:rPr>
      <w:snapToGrid w:val="0"/>
      <w:sz w:val="24"/>
      <w:szCs w:val="24"/>
      <w:lang w:val="pt-PT" w:eastAsia="en-GB"/>
    </w:rPr>
  </w:style>
  <w:style w:type="paragraph" w:customStyle="1" w:styleId="articleauthor-affiliation">
    <w:name w:val="article__author-affiliation"/>
    <w:basedOn w:val="Normal"/>
    <w:qFormat/>
    <w:rsid w:val="000E2BDD"/>
    <w:pPr>
      <w:widowControl w:val="0"/>
      <w:spacing w:line="240" w:lineRule="auto"/>
      <w:ind w:firstLine="0"/>
      <w:jc w:val="left"/>
    </w:pPr>
    <w:rPr>
      <w:rFonts w:asciiTheme="minorHAnsi" w:hAnsiTheme="minorHAnsi"/>
      <w:sz w:val="19"/>
      <w:szCs w:val="19"/>
      <w:lang w:eastAsia="zh-CN"/>
    </w:rPr>
  </w:style>
  <w:style w:type="paragraph" w:styleId="Index3">
    <w:name w:val="index 3"/>
    <w:basedOn w:val="Normal"/>
    <w:next w:val="Normal"/>
    <w:autoRedefine/>
    <w:unhideWhenUsed/>
    <w:rsid w:val="000E2BDD"/>
    <w:pPr>
      <w:ind w:left="630" w:hanging="210"/>
      <w:jc w:val="left"/>
    </w:pPr>
    <w:rPr>
      <w:rFonts w:asciiTheme="minorHAnsi" w:hAnsiTheme="minorHAnsi" w:cstheme="minorHAnsi"/>
      <w:sz w:val="20"/>
    </w:rPr>
  </w:style>
  <w:style w:type="paragraph" w:customStyle="1" w:styleId="Affiliation">
    <w:name w:val="Affiliation"/>
    <w:basedOn w:val="Normal"/>
    <w:next w:val="Normal"/>
    <w:qFormat/>
    <w:rsid w:val="000E2BDD"/>
    <w:pPr>
      <w:tabs>
        <w:tab w:val="center" w:pos="3960"/>
        <w:tab w:val="right" w:pos="7920"/>
      </w:tabs>
      <w:ind w:firstLine="0"/>
      <w:jc w:val="center"/>
    </w:pPr>
    <w:rPr>
      <w:lang w:eastAsia="ja-JP"/>
    </w:rPr>
  </w:style>
  <w:style w:type="paragraph" w:customStyle="1" w:styleId="FigureTitle">
    <w:name w:val="Figure Title"/>
    <w:basedOn w:val="Normal"/>
    <w:next w:val="Normal"/>
    <w:rsid w:val="000E2BDD"/>
    <w:pPr>
      <w:keepNext/>
      <w:tabs>
        <w:tab w:val="center" w:pos="3960"/>
        <w:tab w:val="right" w:pos="7920"/>
      </w:tabs>
      <w:ind w:firstLine="0"/>
      <w:jc w:val="center"/>
    </w:pPr>
    <w:rPr>
      <w:b/>
      <w:lang w:eastAsia="ja-JP"/>
    </w:rPr>
  </w:style>
  <w:style w:type="paragraph" w:customStyle="1" w:styleId="MDPI51figurecaption">
    <w:name w:val="MDPI_5.1_figure_caption"/>
    <w:basedOn w:val="Normal"/>
    <w:rsid w:val="000E2BDD"/>
    <w:pPr>
      <w:adjustRightInd w:val="0"/>
      <w:snapToGrid w:val="0"/>
      <w:spacing w:before="120" w:after="240" w:line="260" w:lineRule="atLeast"/>
      <w:ind w:left="425" w:right="425" w:firstLine="0"/>
    </w:pPr>
    <w:rPr>
      <w:rFonts w:ascii="Palatino Linotype" w:hAnsi="Palatino Linotype"/>
      <w:color w:val="000000"/>
      <w:sz w:val="18"/>
      <w:lang w:eastAsia="de-DE" w:bidi="en-US"/>
    </w:rPr>
  </w:style>
  <w:style w:type="paragraph" w:customStyle="1" w:styleId="hading3">
    <w:name w:val="hading 3"/>
    <w:basedOn w:val="Normal"/>
    <w:rsid w:val="000E2BDD"/>
    <w:rPr>
      <w:b/>
      <w:szCs w:val="22"/>
    </w:rPr>
  </w:style>
  <w:style w:type="character" w:styleId="HTMLCode">
    <w:name w:val="HTML Code"/>
    <w:basedOn w:val="DefaultParagraphFont"/>
    <w:uiPriority w:val="99"/>
    <w:semiHidden/>
    <w:unhideWhenUsed/>
    <w:rsid w:val="000E2BDD"/>
    <w:rPr>
      <w:rFonts w:ascii="Courier New" w:eastAsia="Times New Roman" w:hAnsi="Courier New" w:cs="Courier New"/>
      <w:sz w:val="20"/>
      <w:szCs w:val="20"/>
    </w:rPr>
  </w:style>
  <w:style w:type="character" w:customStyle="1" w:styleId="caps">
    <w:name w:val="caps"/>
    <w:basedOn w:val="DefaultParagraphFont"/>
    <w:rsid w:val="000E2BDD"/>
  </w:style>
  <w:style w:type="paragraph" w:customStyle="1" w:styleId="Reference">
    <w:name w:val="Reference"/>
    <w:basedOn w:val="Normal"/>
    <w:qFormat/>
    <w:rsid w:val="000E2BDD"/>
    <w:pPr>
      <w:numPr>
        <w:numId w:val="15"/>
      </w:numPr>
      <w:spacing w:line="240" w:lineRule="auto"/>
      <w:ind w:left="426" w:hanging="426"/>
    </w:pPr>
    <w:rPr>
      <w:sz w:val="20"/>
    </w:rPr>
  </w:style>
  <w:style w:type="paragraph" w:customStyle="1" w:styleId="Paragraph">
    <w:name w:val="Paragraph"/>
    <w:basedOn w:val="Normal"/>
    <w:rsid w:val="000E2BDD"/>
    <w:pPr>
      <w:spacing w:line="240" w:lineRule="auto"/>
      <w:ind w:firstLine="284"/>
    </w:pPr>
    <w:rPr>
      <w:sz w:val="20"/>
    </w:rPr>
  </w:style>
  <w:style w:type="table" w:customStyle="1" w:styleId="Grilledutableau5">
    <w:name w:val="Grille du tableau5"/>
    <w:basedOn w:val="TableNormal"/>
    <w:next w:val="TableGrid"/>
    <w:uiPriority w:val="59"/>
    <w:rsid w:val="000E2BDD"/>
    <w:rPr>
      <w:rFonts w:asciiTheme="minorHAnsi" w:eastAsiaTheme="minorHAnsi"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oBalk">
    <w:name w:val="Tablo Başlık"/>
    <w:basedOn w:val="Normal"/>
    <w:link w:val="TabloBalkChar"/>
    <w:qFormat/>
    <w:rsid w:val="000E2BDD"/>
    <w:pPr>
      <w:spacing w:before="120" w:after="240" w:line="360" w:lineRule="auto"/>
      <w:ind w:firstLine="0"/>
      <w:jc w:val="center"/>
    </w:pPr>
    <w:rPr>
      <w:sz w:val="24"/>
      <w:szCs w:val="24"/>
      <w:lang w:eastAsia="tr-TR"/>
    </w:rPr>
  </w:style>
  <w:style w:type="character" w:customStyle="1" w:styleId="TabloBalkChar">
    <w:name w:val="Tablo Başlık Char"/>
    <w:link w:val="TabloBalk"/>
    <w:rsid w:val="000E2BDD"/>
    <w:rPr>
      <w:sz w:val="24"/>
      <w:szCs w:val="24"/>
      <w:lang w:val="en-US" w:eastAsia="tr-TR"/>
    </w:rPr>
  </w:style>
  <w:style w:type="paragraph" w:customStyle="1" w:styleId="Hedaing5">
    <w:name w:val="Hedaing 5"/>
    <w:basedOn w:val="Normal"/>
    <w:qFormat/>
    <w:rsid w:val="000E2BDD"/>
    <w:rPr>
      <w:b/>
      <w:bCs/>
      <w:color w:val="000000"/>
      <w:szCs w:val="22"/>
      <w:lang w:val="tr-TR" w:eastAsia="tr-TR"/>
    </w:rPr>
  </w:style>
  <w:style w:type="paragraph" w:customStyle="1" w:styleId="Headng4">
    <w:name w:val="Headng 4"/>
    <w:basedOn w:val="Normal"/>
    <w:qFormat/>
    <w:rsid w:val="000E2BDD"/>
    <w:rPr>
      <w:b/>
      <w:color w:val="000000"/>
      <w:szCs w:val="22"/>
      <w:lang w:val="tr-TR" w:eastAsia="tr-TR"/>
    </w:rPr>
  </w:style>
  <w:style w:type="numbering" w:customStyle="1" w:styleId="ListeYok1">
    <w:name w:val="Liste Yok1"/>
    <w:next w:val="NoList"/>
    <w:uiPriority w:val="99"/>
    <w:semiHidden/>
    <w:unhideWhenUsed/>
    <w:rsid w:val="000E2BDD"/>
  </w:style>
  <w:style w:type="table" w:customStyle="1" w:styleId="DzTablo11">
    <w:name w:val="Düz Tablo 11"/>
    <w:basedOn w:val="TableNormal"/>
    <w:uiPriority w:val="41"/>
    <w:rsid w:val="000E2BDD"/>
    <w:rPr>
      <w:rFonts w:ascii="Calibri" w:hAnsi="Calibri"/>
      <w:lang w:val="en-U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fontstyle21">
    <w:name w:val="fontstyle21"/>
    <w:basedOn w:val="DefaultParagraphFont"/>
    <w:rsid w:val="000E2BDD"/>
    <w:rPr>
      <w:rFonts w:ascii="TimesNewRoman-NormalItalic" w:hAnsi="TimesNewRoman-NormalItalic" w:hint="default"/>
      <w:b w:val="0"/>
      <w:bCs w:val="0"/>
      <w:i/>
      <w:iCs/>
      <w:color w:val="231F20"/>
      <w:sz w:val="22"/>
      <w:szCs w:val="22"/>
    </w:rPr>
  </w:style>
  <w:style w:type="character" w:customStyle="1" w:styleId="fontstyle31">
    <w:name w:val="fontstyle31"/>
    <w:basedOn w:val="DefaultParagraphFont"/>
    <w:rsid w:val="000E2BDD"/>
    <w:rPr>
      <w:rFonts w:ascii="Symbol" w:hAnsi="Symbol" w:hint="default"/>
      <w:b w:val="0"/>
      <w:bCs w:val="0"/>
      <w:i w:val="0"/>
      <w:iCs w:val="0"/>
      <w:color w:val="231F20"/>
      <w:sz w:val="18"/>
      <w:szCs w:val="18"/>
    </w:rPr>
  </w:style>
  <w:style w:type="paragraph" w:customStyle="1" w:styleId="a">
    <w:name w:val="Список литературы русский"/>
    <w:qFormat/>
    <w:rsid w:val="000E2BDD"/>
    <w:pPr>
      <w:numPr>
        <w:numId w:val="16"/>
      </w:numPr>
      <w:jc w:val="both"/>
    </w:pPr>
    <w:rPr>
      <w:rFonts w:eastAsia="SimSun"/>
      <w:spacing w:val="-1"/>
      <w:sz w:val="22"/>
      <w:lang w:eastAsia="en-US"/>
    </w:rPr>
  </w:style>
  <w:style w:type="paragraph" w:styleId="Index2">
    <w:name w:val="index 2"/>
    <w:basedOn w:val="Normal"/>
    <w:next w:val="Normal"/>
    <w:autoRedefine/>
    <w:semiHidden/>
    <w:rsid w:val="000E2BDD"/>
    <w:pPr>
      <w:ind w:left="420" w:hanging="210"/>
      <w:jc w:val="left"/>
    </w:pPr>
    <w:rPr>
      <w:rFonts w:asciiTheme="minorHAnsi" w:hAnsiTheme="minorHAnsi" w:cstheme="minorHAnsi"/>
      <w:sz w:val="20"/>
    </w:rPr>
  </w:style>
  <w:style w:type="paragraph" w:styleId="TOAHeading">
    <w:name w:val="toa heading"/>
    <w:basedOn w:val="Normal"/>
    <w:next w:val="Normal"/>
    <w:semiHidden/>
    <w:rsid w:val="000E2BDD"/>
    <w:pPr>
      <w:tabs>
        <w:tab w:val="right" w:pos="9360"/>
      </w:tabs>
      <w:suppressAutoHyphens/>
    </w:pPr>
    <w:rPr>
      <w:szCs w:val="21"/>
    </w:rPr>
  </w:style>
  <w:style w:type="character" w:customStyle="1" w:styleId="EquationCaption">
    <w:name w:val="_Equation Caption"/>
    <w:rsid w:val="000E2BDD"/>
  </w:style>
  <w:style w:type="character" w:customStyle="1" w:styleId="TextoindependienteCar">
    <w:name w:val="Texto independiente Car"/>
    <w:rsid w:val="000E2BDD"/>
    <w:rPr>
      <w:noProof w:val="0"/>
      <w:sz w:val="24"/>
      <w:szCs w:val="24"/>
      <w:lang w:val="en-US" w:eastAsia="es-ES" w:bidi="ar-SA"/>
    </w:rPr>
  </w:style>
  <w:style w:type="paragraph" w:customStyle="1" w:styleId="Fill-InText">
    <w:name w:val="Fill-In Text"/>
    <w:basedOn w:val="Normal"/>
    <w:rsid w:val="000E2BDD"/>
    <w:pPr>
      <w:spacing w:before="60"/>
    </w:pPr>
    <w:rPr>
      <w:noProof/>
      <w:sz w:val="24"/>
      <w:szCs w:val="21"/>
    </w:rPr>
  </w:style>
  <w:style w:type="character" w:customStyle="1" w:styleId="figure1">
    <w:name w:val="figure1"/>
    <w:rsid w:val="000E2BDD"/>
    <w:rPr>
      <w:rFonts w:ascii="Times New Roman" w:hAnsi="Times New Roman"/>
      <w:dstrike w:val="0"/>
      <w:sz w:val="24"/>
      <w:vertAlign w:val="baseline"/>
    </w:rPr>
  </w:style>
  <w:style w:type="paragraph" w:customStyle="1" w:styleId="a7">
    <w:name w:val="¤º¤å"/>
    <w:rsid w:val="000E2BDD"/>
    <w:pPr>
      <w:widowControl w:val="0"/>
      <w:overflowPunct w:val="0"/>
      <w:autoSpaceDE w:val="0"/>
      <w:autoSpaceDN w:val="0"/>
      <w:adjustRightInd w:val="0"/>
      <w:textAlignment w:val="baseline"/>
    </w:pPr>
    <w:rPr>
      <w:rFonts w:eastAsia="PMingLiU"/>
      <w:lang w:val="en-US" w:eastAsia="zh-TW"/>
    </w:rPr>
  </w:style>
  <w:style w:type="character" w:customStyle="1" w:styleId="indent">
    <w:name w:val="indent"/>
    <w:basedOn w:val="DefaultParagraphFont"/>
    <w:rsid w:val="000E2BDD"/>
  </w:style>
  <w:style w:type="paragraph" w:customStyle="1" w:styleId="Runninghead0">
    <w:name w:val="Running head"/>
    <w:basedOn w:val="Header"/>
    <w:rsid w:val="000E2BDD"/>
    <w:pPr>
      <w:pBdr>
        <w:bottom w:val="single" w:sz="4" w:space="4" w:color="auto"/>
      </w:pBdr>
      <w:tabs>
        <w:tab w:val="clear" w:pos="4320"/>
        <w:tab w:val="clear" w:pos="8640"/>
        <w:tab w:val="center" w:pos="4153"/>
        <w:tab w:val="right" w:pos="8306"/>
      </w:tabs>
    </w:pPr>
    <w:rPr>
      <w:lang w:val="es-ES_tradnl"/>
    </w:rPr>
  </w:style>
  <w:style w:type="paragraph" w:customStyle="1" w:styleId="BodyText22">
    <w:name w:val="Body Text 22"/>
    <w:basedOn w:val="Normal"/>
    <w:rsid w:val="000E2BDD"/>
    <w:pPr>
      <w:spacing w:line="360" w:lineRule="auto"/>
      <w:ind w:firstLine="0"/>
    </w:pPr>
    <w:rPr>
      <w:rFonts w:ascii="Times" w:hAnsi="Times"/>
      <w:b/>
      <w:color w:val="000000"/>
      <w:sz w:val="24"/>
      <w:lang w:val="fr-FR" w:eastAsia="fr-FR"/>
    </w:rPr>
  </w:style>
  <w:style w:type="paragraph" w:customStyle="1" w:styleId="BodyText32">
    <w:name w:val="Body Text 32"/>
    <w:basedOn w:val="Normal"/>
    <w:rsid w:val="000E2BDD"/>
    <w:pPr>
      <w:spacing w:line="360" w:lineRule="auto"/>
      <w:ind w:firstLine="0"/>
    </w:pPr>
    <w:rPr>
      <w:rFonts w:ascii="Times" w:hAnsi="Times"/>
      <w:color w:val="000000"/>
      <w:sz w:val="24"/>
      <w:lang w:val="fr-FR" w:eastAsia="fr-FR"/>
    </w:rPr>
  </w:style>
  <w:style w:type="paragraph" w:customStyle="1" w:styleId="BodyText21">
    <w:name w:val="Body Text 21"/>
    <w:basedOn w:val="Normal"/>
    <w:rsid w:val="000E2BDD"/>
    <w:pPr>
      <w:spacing w:line="360" w:lineRule="auto"/>
      <w:ind w:right="-1" w:firstLine="0"/>
    </w:pPr>
    <w:rPr>
      <w:rFonts w:ascii="Times" w:hAnsi="Times"/>
      <w:color w:val="000000"/>
      <w:sz w:val="24"/>
      <w:lang w:val="en-GB" w:eastAsia="fr-FR"/>
    </w:rPr>
  </w:style>
  <w:style w:type="paragraph" w:customStyle="1" w:styleId="BodyText31">
    <w:name w:val="Body Text 31"/>
    <w:basedOn w:val="Normal"/>
    <w:rsid w:val="000E2BDD"/>
    <w:pPr>
      <w:tabs>
        <w:tab w:val="left" w:pos="3700"/>
      </w:tabs>
      <w:spacing w:line="360" w:lineRule="auto"/>
      <w:ind w:right="-1" w:firstLine="0"/>
    </w:pPr>
    <w:rPr>
      <w:rFonts w:ascii="Times" w:hAnsi="Times"/>
      <w:sz w:val="24"/>
      <w:lang w:val="en-GB" w:eastAsia="fr-FR"/>
    </w:rPr>
  </w:style>
  <w:style w:type="character" w:customStyle="1" w:styleId="blue">
    <w:name w:val="blue"/>
    <w:rsid w:val="000E2BDD"/>
    <w:rPr>
      <w:rFonts w:ascii="Arial" w:hAnsi="Arial"/>
      <w:noProof w:val="0"/>
      <w:color w:val="0000FF"/>
      <w:sz w:val="20"/>
      <w:szCs w:val="20"/>
      <w:lang w:val="tr-TR"/>
    </w:rPr>
  </w:style>
  <w:style w:type="paragraph" w:customStyle="1" w:styleId="DefinitionTerm">
    <w:name w:val="Definition Term"/>
    <w:basedOn w:val="Normal"/>
    <w:next w:val="DefinitionList"/>
    <w:rsid w:val="000E2BDD"/>
    <w:pPr>
      <w:spacing w:line="240" w:lineRule="auto"/>
      <w:ind w:firstLine="0"/>
      <w:jc w:val="left"/>
    </w:pPr>
    <w:rPr>
      <w:snapToGrid w:val="0"/>
      <w:sz w:val="24"/>
      <w:lang w:val="en-GB"/>
    </w:rPr>
  </w:style>
  <w:style w:type="paragraph" w:customStyle="1" w:styleId="DefinitionList">
    <w:name w:val="Definition List"/>
    <w:basedOn w:val="Normal"/>
    <w:next w:val="DefinitionTerm"/>
    <w:rsid w:val="000E2BDD"/>
    <w:pPr>
      <w:spacing w:line="240" w:lineRule="auto"/>
      <w:ind w:left="360" w:firstLine="0"/>
      <w:jc w:val="left"/>
    </w:pPr>
    <w:rPr>
      <w:snapToGrid w:val="0"/>
      <w:sz w:val="24"/>
      <w:lang w:val="en-GB"/>
    </w:rPr>
  </w:style>
  <w:style w:type="character" w:customStyle="1" w:styleId="ref-author">
    <w:name w:val="ref-author"/>
    <w:basedOn w:val="DefaultParagraphFont"/>
    <w:rsid w:val="000E2BDD"/>
  </w:style>
  <w:style w:type="character" w:customStyle="1" w:styleId="ref-title1">
    <w:name w:val="ref-title1"/>
    <w:rsid w:val="000E2BDD"/>
    <w:rPr>
      <w:b/>
      <w:bCs/>
    </w:rPr>
  </w:style>
  <w:style w:type="character" w:customStyle="1" w:styleId="ref-journal1">
    <w:name w:val="ref-journal1"/>
    <w:rsid w:val="000E2BDD"/>
    <w:rPr>
      <w:i/>
      <w:iCs/>
    </w:rPr>
  </w:style>
  <w:style w:type="character" w:customStyle="1" w:styleId="ref-pubdate">
    <w:name w:val="ref-pubdate"/>
    <w:basedOn w:val="DefaultParagraphFont"/>
    <w:rsid w:val="000E2BDD"/>
  </w:style>
  <w:style w:type="character" w:customStyle="1" w:styleId="ref-vol1">
    <w:name w:val="ref-vol1"/>
    <w:rsid w:val="000E2BDD"/>
    <w:rPr>
      <w:b/>
      <w:bCs/>
    </w:rPr>
  </w:style>
  <w:style w:type="character" w:customStyle="1" w:styleId="ref-page">
    <w:name w:val="ref-page"/>
    <w:basedOn w:val="DefaultParagraphFont"/>
    <w:rsid w:val="000E2BDD"/>
  </w:style>
  <w:style w:type="paragraph" w:customStyle="1" w:styleId="Referencias">
    <w:name w:val="Referencias"/>
    <w:basedOn w:val="Normal"/>
    <w:rsid w:val="000E2BDD"/>
    <w:pPr>
      <w:keepNext/>
      <w:spacing w:after="120"/>
      <w:ind w:left="540" w:hanging="540"/>
    </w:pPr>
    <w:rPr>
      <w:noProof/>
      <w:sz w:val="24"/>
      <w:lang w:val="es-MX" w:eastAsia="es-ES"/>
    </w:rPr>
  </w:style>
  <w:style w:type="character" w:customStyle="1" w:styleId="fm-vol-iss-date1">
    <w:name w:val="fm-vol-iss-date1"/>
    <w:rsid w:val="000E2BDD"/>
    <w:rPr>
      <w:rFonts w:ascii="Arial" w:hAnsi="Arial" w:cs="Arial" w:hint="default"/>
      <w:sz w:val="18"/>
      <w:szCs w:val="18"/>
    </w:rPr>
  </w:style>
  <w:style w:type="paragraph" w:customStyle="1" w:styleId="HTMLBody">
    <w:name w:val="HTML Body"/>
    <w:rsid w:val="000E2BDD"/>
    <w:pPr>
      <w:snapToGrid w:val="0"/>
    </w:pPr>
    <w:rPr>
      <w:rFonts w:ascii="Arial" w:hAnsi="Arial"/>
      <w:sz w:val="18"/>
      <w:lang w:val="en-US" w:eastAsia="en-US"/>
    </w:rPr>
  </w:style>
  <w:style w:type="paragraph" w:styleId="EnvelopeReturn">
    <w:name w:val="envelope return"/>
    <w:basedOn w:val="Normal"/>
    <w:semiHidden/>
    <w:rsid w:val="000E2BDD"/>
    <w:pPr>
      <w:spacing w:line="240" w:lineRule="auto"/>
      <w:ind w:firstLine="0"/>
      <w:jc w:val="left"/>
    </w:pPr>
    <w:rPr>
      <w:rFonts w:ascii="Arial" w:hAnsi="Arial"/>
      <w:i/>
      <w:sz w:val="16"/>
    </w:rPr>
  </w:style>
  <w:style w:type="paragraph" w:customStyle="1" w:styleId="HTML-wstepniesformatowany">
    <w:name w:val="HTML - wstepnie sformatowany"/>
    <w:basedOn w:val="Normal"/>
    <w:rsid w:val="000E2B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line="240" w:lineRule="auto"/>
      <w:ind w:firstLine="0"/>
      <w:jc w:val="left"/>
      <w:textAlignment w:val="baseline"/>
    </w:pPr>
    <w:rPr>
      <w:rFonts w:ascii="Courier New" w:hAnsi="Courier New"/>
      <w:sz w:val="20"/>
      <w:lang w:val="pl-PL" w:eastAsia="pl-PL"/>
    </w:rPr>
  </w:style>
  <w:style w:type="paragraph" w:customStyle="1" w:styleId="Preformatted">
    <w:name w:val="Preformatted"/>
    <w:basedOn w:val="Normal"/>
    <w:rsid w:val="000E2BDD"/>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jc w:val="left"/>
    </w:pPr>
    <w:rPr>
      <w:rFonts w:ascii="Courier New" w:hAnsi="Courier New"/>
      <w:snapToGrid w:val="0"/>
      <w:sz w:val="20"/>
      <w:lang w:val="tr-TR"/>
    </w:rPr>
  </w:style>
  <w:style w:type="character" w:customStyle="1" w:styleId="RunningHeadChar">
    <w:name w:val="Running Head Char"/>
    <w:link w:val="RunningHead"/>
    <w:rsid w:val="000E2BDD"/>
    <w:rPr>
      <w:noProof/>
      <w:sz w:val="22"/>
      <w:lang w:val="en-US" w:eastAsia="en-US"/>
    </w:rPr>
  </w:style>
  <w:style w:type="paragraph" w:customStyle="1" w:styleId="contentboxopenaccesstitle">
    <w:name w:val="content_box_openaccess_title"/>
    <w:basedOn w:val="Normal"/>
    <w:rsid w:val="000E2BDD"/>
    <w:pPr>
      <w:shd w:val="clear" w:color="auto" w:fill="BABABA"/>
      <w:spacing w:before="100" w:beforeAutospacing="1" w:after="100" w:afterAutospacing="1" w:line="240" w:lineRule="auto"/>
      <w:ind w:firstLine="0"/>
      <w:jc w:val="center"/>
    </w:pPr>
    <w:rPr>
      <w:sz w:val="24"/>
      <w:szCs w:val="24"/>
    </w:rPr>
  </w:style>
  <w:style w:type="paragraph" w:customStyle="1" w:styleId="search-terms">
    <w:name w:val="search-terms"/>
    <w:basedOn w:val="Normal"/>
    <w:rsid w:val="000E2BDD"/>
    <w:pPr>
      <w:spacing w:before="100" w:beforeAutospacing="1" w:after="100" w:afterAutospacing="1" w:line="240" w:lineRule="auto"/>
      <w:ind w:firstLine="0"/>
      <w:jc w:val="left"/>
    </w:pPr>
    <w:rPr>
      <w:sz w:val="24"/>
      <w:szCs w:val="24"/>
    </w:rPr>
  </w:style>
  <w:style w:type="paragraph" w:customStyle="1" w:styleId="collection-name">
    <w:name w:val="collection-name"/>
    <w:basedOn w:val="Normal"/>
    <w:rsid w:val="000E2BDD"/>
    <w:pPr>
      <w:spacing w:before="100" w:beforeAutospacing="1" w:after="100" w:afterAutospacing="1" w:line="240" w:lineRule="auto"/>
      <w:ind w:firstLine="0"/>
      <w:jc w:val="left"/>
    </w:pPr>
    <w:rPr>
      <w:sz w:val="24"/>
      <w:szCs w:val="24"/>
    </w:rPr>
  </w:style>
  <w:style w:type="paragraph" w:customStyle="1" w:styleId="search-terms1">
    <w:name w:val="search-terms1"/>
    <w:basedOn w:val="Normal"/>
    <w:rsid w:val="000E2BDD"/>
    <w:pPr>
      <w:spacing w:before="100" w:beforeAutospacing="1" w:after="100" w:afterAutospacing="1" w:line="240" w:lineRule="auto"/>
      <w:ind w:firstLine="0"/>
      <w:jc w:val="left"/>
    </w:pPr>
    <w:rPr>
      <w:b/>
      <w:bCs/>
      <w:sz w:val="24"/>
      <w:szCs w:val="24"/>
    </w:rPr>
  </w:style>
  <w:style w:type="paragraph" w:customStyle="1" w:styleId="collection-name1">
    <w:name w:val="collection-name1"/>
    <w:basedOn w:val="Normal"/>
    <w:rsid w:val="000E2BDD"/>
    <w:pPr>
      <w:spacing w:before="100" w:beforeAutospacing="1" w:after="100" w:afterAutospacing="1" w:line="240" w:lineRule="auto"/>
      <w:ind w:firstLine="0"/>
      <w:jc w:val="left"/>
    </w:pPr>
    <w:rPr>
      <w:i/>
      <w:iCs/>
      <w:sz w:val="24"/>
      <w:szCs w:val="24"/>
    </w:rPr>
  </w:style>
  <w:style w:type="paragraph" w:customStyle="1" w:styleId="authors1">
    <w:name w:val="authors1"/>
    <w:basedOn w:val="Normal"/>
    <w:rsid w:val="000E2BDD"/>
    <w:pPr>
      <w:spacing w:before="72" w:line="240" w:lineRule="atLeast"/>
      <w:ind w:left="825" w:firstLine="0"/>
      <w:jc w:val="left"/>
    </w:pPr>
    <w:rPr>
      <w:rFonts w:eastAsia="SimSun"/>
      <w:szCs w:val="22"/>
      <w:lang w:eastAsia="zh-CN"/>
    </w:rPr>
  </w:style>
  <w:style w:type="character" w:customStyle="1" w:styleId="journalname">
    <w:name w:val="journalname"/>
    <w:basedOn w:val="DefaultParagraphFont"/>
    <w:rsid w:val="000E2BDD"/>
  </w:style>
  <w:style w:type="character" w:customStyle="1" w:styleId="html-italic">
    <w:name w:val="html-italic"/>
    <w:basedOn w:val="DefaultParagraphFont"/>
    <w:rsid w:val="000E2BDD"/>
  </w:style>
  <w:style w:type="character" w:customStyle="1" w:styleId="sub">
    <w:name w:val="sub"/>
    <w:basedOn w:val="DefaultParagraphFont"/>
    <w:rsid w:val="000E2BDD"/>
  </w:style>
  <w:style w:type="character" w:customStyle="1" w:styleId="seperator">
    <w:name w:val="seperator"/>
    <w:rsid w:val="000E2BDD"/>
  </w:style>
  <w:style w:type="character" w:customStyle="1" w:styleId="seriestitle">
    <w:name w:val="seriestitle"/>
    <w:rsid w:val="000E2BDD"/>
  </w:style>
  <w:style w:type="character" w:customStyle="1" w:styleId="page-range">
    <w:name w:val="page-range"/>
    <w:rsid w:val="000E2BDD"/>
  </w:style>
  <w:style w:type="character" w:customStyle="1" w:styleId="pub-year">
    <w:name w:val="pub-year"/>
    <w:rsid w:val="000E2BDD"/>
  </w:style>
  <w:style w:type="paragraph" w:customStyle="1" w:styleId="Style">
    <w:name w:val="Style"/>
    <w:rsid w:val="000E2BDD"/>
    <w:pPr>
      <w:widowControl w:val="0"/>
      <w:autoSpaceDE w:val="0"/>
      <w:autoSpaceDN w:val="0"/>
      <w:adjustRightInd w:val="0"/>
    </w:pPr>
    <w:rPr>
      <w:sz w:val="24"/>
      <w:szCs w:val="24"/>
      <w:lang w:val="en-US" w:eastAsia="en-US"/>
    </w:rPr>
  </w:style>
  <w:style w:type="paragraph" w:customStyle="1" w:styleId="Headixng4">
    <w:name w:val="Headixng 4"/>
    <w:basedOn w:val="Normal"/>
    <w:qFormat/>
    <w:rsid w:val="000E2BDD"/>
    <w:rPr>
      <w:szCs w:val="22"/>
    </w:rPr>
  </w:style>
  <w:style w:type="character" w:customStyle="1" w:styleId="doi2">
    <w:name w:val="doi2"/>
    <w:basedOn w:val="DefaultParagraphFont"/>
    <w:rsid w:val="000E2BDD"/>
  </w:style>
  <w:style w:type="paragraph" w:customStyle="1" w:styleId="RTU-Figurescaptions-centered">
    <w:name w:val="RTU - Figures (captions - centered)"/>
    <w:basedOn w:val="Normal"/>
    <w:autoRedefine/>
    <w:qFormat/>
    <w:rsid w:val="000E2BDD"/>
    <w:pPr>
      <w:autoSpaceDE w:val="0"/>
      <w:autoSpaceDN w:val="0"/>
      <w:spacing w:after="120" w:line="240" w:lineRule="auto"/>
      <w:ind w:firstLine="0"/>
      <w:jc w:val="center"/>
    </w:pPr>
    <w:rPr>
      <w:rFonts w:eastAsia="MS Mincho"/>
      <w:sz w:val="18"/>
      <w:szCs w:val="18"/>
    </w:rPr>
  </w:style>
  <w:style w:type="paragraph" w:customStyle="1" w:styleId="icon--meta-keyline1">
    <w:name w:val="icon--meta-keyline1"/>
    <w:basedOn w:val="Normal"/>
    <w:rsid w:val="000E2BDD"/>
    <w:pPr>
      <w:spacing w:line="240" w:lineRule="auto"/>
      <w:ind w:firstLine="0"/>
      <w:jc w:val="left"/>
    </w:pPr>
    <w:rPr>
      <w:sz w:val="24"/>
      <w:szCs w:val="24"/>
      <w:lang w:val="it-IT" w:eastAsia="it-IT"/>
    </w:rPr>
  </w:style>
  <w:style w:type="character" w:customStyle="1" w:styleId="journaltitle2">
    <w:name w:val="journaltitle2"/>
    <w:basedOn w:val="DefaultParagraphFont"/>
    <w:rsid w:val="000E2BDD"/>
  </w:style>
  <w:style w:type="character" w:customStyle="1" w:styleId="articlecitationyear">
    <w:name w:val="articlecitation_year"/>
    <w:basedOn w:val="DefaultParagraphFont"/>
    <w:rsid w:val="000E2BDD"/>
  </w:style>
  <w:style w:type="character" w:customStyle="1" w:styleId="u-inline-block">
    <w:name w:val="u-inline-block"/>
    <w:basedOn w:val="DefaultParagraphFont"/>
    <w:rsid w:val="000E2BDD"/>
  </w:style>
  <w:style w:type="paragraph" w:customStyle="1" w:styleId="u-mb-2">
    <w:name w:val="u-mb-2"/>
    <w:basedOn w:val="Normal"/>
    <w:rsid w:val="000E2BDD"/>
    <w:pPr>
      <w:spacing w:before="100" w:beforeAutospacing="1" w:after="100" w:afterAutospacing="1" w:line="240" w:lineRule="auto"/>
      <w:ind w:firstLine="0"/>
      <w:jc w:val="left"/>
    </w:pPr>
    <w:rPr>
      <w:sz w:val="24"/>
      <w:szCs w:val="24"/>
      <w:lang w:val="it-IT" w:eastAsia="it-IT"/>
    </w:rPr>
  </w:style>
  <w:style w:type="table" w:customStyle="1" w:styleId="LightShading1">
    <w:name w:val="Light Shading1"/>
    <w:basedOn w:val="TableNormal"/>
    <w:uiPriority w:val="60"/>
    <w:rsid w:val="000E2BDD"/>
    <w:rPr>
      <w:color w:val="000000" w:themeColor="text1" w:themeShade="BF"/>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WfxFaxNum">
    <w:name w:val="WfxFaxNum"/>
    <w:basedOn w:val="Normal"/>
    <w:semiHidden/>
    <w:rsid w:val="000E2BDD"/>
    <w:pPr>
      <w:spacing w:line="240" w:lineRule="auto"/>
      <w:ind w:firstLine="0"/>
      <w:jc w:val="left"/>
    </w:pPr>
    <w:rPr>
      <w:rFonts w:ascii="Arial" w:hAnsi="Arial"/>
      <w:sz w:val="20"/>
      <w:szCs w:val="18"/>
    </w:rPr>
  </w:style>
  <w:style w:type="paragraph" w:customStyle="1" w:styleId="WERFNormalBodyText">
    <w:name w:val="WERF Normal Body Text"/>
    <w:basedOn w:val="Normal"/>
    <w:semiHidden/>
    <w:rsid w:val="000E2BDD"/>
    <w:pPr>
      <w:spacing w:after="120" w:line="240" w:lineRule="auto"/>
      <w:ind w:firstLine="720"/>
      <w:jc w:val="left"/>
    </w:pPr>
    <w:rPr>
      <w:sz w:val="24"/>
      <w:szCs w:val="24"/>
    </w:rPr>
  </w:style>
  <w:style w:type="table" w:styleId="GridTable5Dark-Accent3">
    <w:name w:val="Grid Table 5 Dark Accent 3"/>
    <w:basedOn w:val="TableNormal"/>
    <w:uiPriority w:val="50"/>
    <w:rsid w:val="000E2BDD"/>
    <w:rPr>
      <w:rFonts w:asciiTheme="minorHAnsi" w:eastAsiaTheme="minorHAnsi" w:hAnsiTheme="minorHAnsi" w:cstheme="minorBidi"/>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1Light-Accent3">
    <w:name w:val="Grid Table 1 Light Accent 3"/>
    <w:basedOn w:val="TableNormal"/>
    <w:uiPriority w:val="46"/>
    <w:rsid w:val="000E2BDD"/>
    <w:rPr>
      <w:rFonts w:asciiTheme="minorHAnsi" w:eastAsiaTheme="minorHAnsi" w:hAnsiTheme="minorHAnsi" w:cstheme="minorBidi"/>
      <w:sz w:val="22"/>
      <w:szCs w:val="22"/>
      <w:lang w:val="en-US"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ft4">
    <w:name w:val="ft4"/>
    <w:basedOn w:val="DefaultParagraphFont"/>
    <w:rsid w:val="000E2BDD"/>
  </w:style>
  <w:style w:type="character" w:customStyle="1" w:styleId="ft3">
    <w:name w:val="ft3"/>
    <w:basedOn w:val="DefaultParagraphFont"/>
    <w:rsid w:val="000E2BDD"/>
  </w:style>
  <w:style w:type="table" w:customStyle="1" w:styleId="TableauGrille1Clair1">
    <w:name w:val="Tableau Grille 1 Clair1"/>
    <w:basedOn w:val="TableNormal"/>
    <w:uiPriority w:val="46"/>
    <w:rsid w:val="000E2BDD"/>
    <w:rPr>
      <w:rFonts w:asciiTheme="minorHAnsi" w:eastAsiaTheme="minorHAnsi" w:hAnsiTheme="minorHAnsi" w:cstheme="minorBidi"/>
      <w:sz w:val="22"/>
      <w:szCs w:val="22"/>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0E2BDD"/>
    <w:rPr>
      <w:rFonts w:eastAsia="SimSun"/>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0">
    <w:name w:val="paragraph"/>
    <w:basedOn w:val="Normal"/>
    <w:qFormat/>
    <w:rsid w:val="000E2BDD"/>
    <w:pPr>
      <w:spacing w:before="120" w:after="120" w:line="259" w:lineRule="auto"/>
      <w:ind w:firstLine="0"/>
      <w:jc w:val="left"/>
    </w:pPr>
    <w:rPr>
      <w:rFonts w:ascii="Palatino Linotype" w:hAnsi="Palatino Linotype"/>
      <w:sz w:val="18"/>
      <w:lang w:val="en-GB" w:eastAsia="de-AT"/>
    </w:rPr>
  </w:style>
  <w:style w:type="paragraph" w:styleId="BodyTextFirstIndent">
    <w:name w:val="Body Text First Indent"/>
    <w:basedOn w:val="BodyText"/>
    <w:link w:val="BodyTextFirstIndentChar"/>
    <w:unhideWhenUsed/>
    <w:qFormat/>
    <w:rsid w:val="000E2BDD"/>
    <w:pPr>
      <w:spacing w:line="288" w:lineRule="auto"/>
      <w:ind w:firstLine="360"/>
    </w:pPr>
    <w:rPr>
      <w:sz w:val="22"/>
      <w:szCs w:val="20"/>
      <w:lang w:val="en-US" w:eastAsia="en-US"/>
    </w:rPr>
  </w:style>
  <w:style w:type="character" w:customStyle="1" w:styleId="BodyTextFirstIndentChar">
    <w:name w:val="Body Text First Indent Char"/>
    <w:basedOn w:val="BodyTextChar"/>
    <w:link w:val="BodyTextFirstIndent"/>
    <w:rsid w:val="000E2BDD"/>
    <w:rPr>
      <w:sz w:val="22"/>
      <w:szCs w:val="24"/>
      <w:lang w:val="en-US" w:eastAsia="en-US"/>
    </w:rPr>
  </w:style>
  <w:style w:type="paragraph" w:customStyle="1" w:styleId="13">
    <w:name w:val="修订1"/>
    <w:hidden/>
    <w:uiPriority w:val="99"/>
    <w:semiHidden/>
    <w:qFormat/>
    <w:rsid w:val="000E2BDD"/>
    <w:pPr>
      <w:spacing w:after="160" w:line="259" w:lineRule="auto"/>
    </w:pPr>
    <w:rPr>
      <w:rFonts w:ascii="Century" w:eastAsia="MS Mincho" w:hAnsi="Century"/>
      <w:kern w:val="2"/>
      <w:sz w:val="21"/>
      <w:szCs w:val="24"/>
      <w:lang w:val="en-US" w:eastAsia="ja-JP"/>
    </w:rPr>
  </w:style>
  <w:style w:type="character" w:customStyle="1" w:styleId="14">
    <w:name w:val="不明显参考1"/>
    <w:uiPriority w:val="31"/>
    <w:qFormat/>
    <w:rsid w:val="000E2BDD"/>
    <w:rPr>
      <w:smallCaps/>
      <w:color w:val="C0504D"/>
      <w:u w:val="single"/>
    </w:rPr>
  </w:style>
  <w:style w:type="paragraph" w:customStyle="1" w:styleId="H1">
    <w:name w:val="H1"/>
    <w:basedOn w:val="Normal"/>
    <w:next w:val="paragraph0"/>
    <w:link w:val="H1Char"/>
    <w:rsid w:val="000E2BDD"/>
    <w:pPr>
      <w:numPr>
        <w:numId w:val="17"/>
      </w:numPr>
      <w:tabs>
        <w:tab w:val="left" w:pos="227"/>
      </w:tabs>
      <w:autoSpaceDE w:val="0"/>
      <w:autoSpaceDN w:val="0"/>
      <w:adjustRightInd w:val="0"/>
      <w:spacing w:before="360" w:after="240" w:line="240" w:lineRule="auto"/>
      <w:jc w:val="left"/>
    </w:pPr>
    <w:rPr>
      <w:rFonts w:ascii="Palatino Linotype" w:eastAsia="PMingLiU" w:hAnsi="Palatino Linotype"/>
      <w:b/>
      <w:bCs/>
      <w:lang w:val="en-GB" w:eastAsia="de-AT"/>
    </w:rPr>
  </w:style>
  <w:style w:type="character" w:customStyle="1" w:styleId="H1Char">
    <w:name w:val="H1 Char"/>
    <w:link w:val="H1"/>
    <w:qFormat/>
    <w:locked/>
    <w:rsid w:val="000E2BDD"/>
    <w:rPr>
      <w:rFonts w:ascii="Palatino Linotype" w:eastAsia="PMingLiU" w:hAnsi="Palatino Linotype"/>
      <w:b/>
      <w:bCs/>
      <w:sz w:val="22"/>
      <w:lang w:val="en-GB" w:eastAsia="de-AT"/>
    </w:rPr>
  </w:style>
  <w:style w:type="paragraph" w:customStyle="1" w:styleId="H2">
    <w:name w:val="H2"/>
    <w:basedOn w:val="Normal"/>
    <w:next w:val="paragraph0"/>
    <w:rsid w:val="000E2BDD"/>
    <w:pPr>
      <w:numPr>
        <w:ilvl w:val="1"/>
        <w:numId w:val="17"/>
      </w:numPr>
      <w:autoSpaceDE w:val="0"/>
      <w:autoSpaceDN w:val="0"/>
      <w:adjustRightInd w:val="0"/>
      <w:spacing w:before="280" w:after="240" w:line="240" w:lineRule="auto"/>
      <w:jc w:val="left"/>
    </w:pPr>
    <w:rPr>
      <w:rFonts w:ascii="Palatino Linotype" w:eastAsia="PMingLiU" w:hAnsi="Palatino Linotype"/>
      <w:b/>
      <w:bCs/>
      <w:sz w:val="20"/>
      <w:lang w:val="en-GB" w:eastAsia="de-AT"/>
    </w:rPr>
  </w:style>
  <w:style w:type="paragraph" w:customStyle="1" w:styleId="H3">
    <w:name w:val="H3"/>
    <w:basedOn w:val="H2"/>
    <w:next w:val="paragraph0"/>
    <w:rsid w:val="000E2BDD"/>
    <w:pPr>
      <w:numPr>
        <w:ilvl w:val="2"/>
      </w:numPr>
    </w:pPr>
    <w:rPr>
      <w:b w:val="0"/>
      <w:i/>
      <w:lang w:eastAsia="en-US"/>
    </w:rPr>
  </w:style>
  <w:style w:type="paragraph" w:customStyle="1" w:styleId="H4">
    <w:name w:val="H4"/>
    <w:basedOn w:val="Normal"/>
    <w:next w:val="paragraph0"/>
    <w:rsid w:val="000E2BDD"/>
    <w:pPr>
      <w:numPr>
        <w:ilvl w:val="3"/>
        <w:numId w:val="17"/>
      </w:numPr>
      <w:spacing w:before="120" w:after="120" w:line="240" w:lineRule="auto"/>
      <w:jc w:val="left"/>
    </w:pPr>
    <w:rPr>
      <w:rFonts w:ascii="Palatino Linotype" w:hAnsi="Palatino Linotype"/>
      <w:i/>
      <w:iCs/>
      <w:sz w:val="18"/>
      <w:lang w:val="en-GB" w:eastAsia="de-AT"/>
    </w:rPr>
  </w:style>
  <w:style w:type="paragraph" w:customStyle="1" w:styleId="figcaption">
    <w:name w:val="figcaption"/>
    <w:basedOn w:val="Normal"/>
    <w:next w:val="paragraph0"/>
    <w:qFormat/>
    <w:rsid w:val="000E2BDD"/>
    <w:pPr>
      <w:numPr>
        <w:numId w:val="18"/>
      </w:numPr>
      <w:tabs>
        <w:tab w:val="left" w:pos="703"/>
        <w:tab w:val="left" w:pos="794"/>
        <w:tab w:val="left" w:pos="879"/>
      </w:tabs>
      <w:autoSpaceDE w:val="0"/>
      <w:autoSpaceDN w:val="0"/>
      <w:adjustRightInd w:val="0"/>
      <w:spacing w:before="80" w:after="180" w:line="240" w:lineRule="auto"/>
      <w:jc w:val="left"/>
    </w:pPr>
    <w:rPr>
      <w:rFonts w:ascii="Palatino Linotype" w:eastAsia="PMingLiU" w:hAnsi="Palatino Linotype"/>
      <w:sz w:val="16"/>
      <w:szCs w:val="18"/>
      <w:lang w:val="en-GB" w:eastAsia="de-AT"/>
    </w:rPr>
  </w:style>
  <w:style w:type="paragraph" w:customStyle="1" w:styleId="schemecaption">
    <w:name w:val="schemecaption"/>
    <w:basedOn w:val="Normal"/>
    <w:qFormat/>
    <w:rsid w:val="000E2BDD"/>
    <w:pPr>
      <w:numPr>
        <w:numId w:val="19"/>
      </w:numPr>
      <w:tabs>
        <w:tab w:val="left" w:pos="907"/>
        <w:tab w:val="left" w:pos="1021"/>
      </w:tabs>
      <w:spacing w:before="80" w:after="180" w:line="240" w:lineRule="auto"/>
      <w:jc w:val="left"/>
    </w:pPr>
    <w:rPr>
      <w:rFonts w:ascii="Palatino Linotype" w:eastAsia="PMingLiU" w:hAnsi="Palatino Linotype"/>
      <w:sz w:val="16"/>
      <w:szCs w:val="24"/>
      <w:lang w:val="en-GB" w:eastAsia="de-AT"/>
    </w:rPr>
  </w:style>
  <w:style w:type="paragraph" w:customStyle="1" w:styleId="tabcaption">
    <w:name w:val="tabcaption"/>
    <w:basedOn w:val="Normal"/>
    <w:qFormat/>
    <w:rsid w:val="000E2BDD"/>
    <w:pPr>
      <w:numPr>
        <w:numId w:val="20"/>
      </w:numPr>
      <w:tabs>
        <w:tab w:val="left" w:pos="652"/>
        <w:tab w:val="left" w:pos="737"/>
        <w:tab w:val="left" w:pos="822"/>
      </w:tabs>
      <w:spacing w:before="80" w:after="180" w:line="240" w:lineRule="auto"/>
      <w:jc w:val="left"/>
    </w:pPr>
    <w:rPr>
      <w:rFonts w:ascii="Palatino Linotype" w:hAnsi="Palatino Linotype"/>
      <w:sz w:val="16"/>
      <w:lang w:val="en-GB" w:eastAsia="de-AT"/>
    </w:rPr>
  </w:style>
  <w:style w:type="paragraph" w:customStyle="1" w:styleId="Authorname">
    <w:name w:val="Author name"/>
    <w:basedOn w:val="Normal"/>
    <w:qFormat/>
    <w:rsid w:val="000E2BDD"/>
    <w:pPr>
      <w:spacing w:before="360" w:after="180" w:line="240" w:lineRule="auto"/>
      <w:ind w:firstLine="0"/>
      <w:contextualSpacing/>
      <w:jc w:val="left"/>
    </w:pPr>
    <w:rPr>
      <w:rFonts w:ascii="Arial" w:eastAsia="PMingLiU" w:hAnsi="Arial"/>
      <w:szCs w:val="22"/>
      <w:lang w:val="en-GB" w:eastAsia="de-AT"/>
    </w:rPr>
  </w:style>
  <w:style w:type="paragraph" w:customStyle="1" w:styleId="bullets">
    <w:name w:val="bullets"/>
    <w:basedOn w:val="Normal"/>
    <w:qFormat/>
    <w:rsid w:val="000E2BDD"/>
    <w:pPr>
      <w:numPr>
        <w:numId w:val="21"/>
      </w:numPr>
      <w:autoSpaceDE w:val="0"/>
      <w:autoSpaceDN w:val="0"/>
      <w:adjustRightInd w:val="0"/>
      <w:spacing w:after="160" w:line="240" w:lineRule="auto"/>
      <w:ind w:left="357" w:hanging="357"/>
      <w:jc w:val="left"/>
    </w:pPr>
    <w:rPr>
      <w:rFonts w:ascii="Palatino Linotype" w:eastAsia="PMingLiU" w:hAnsi="Palatino Linotype"/>
      <w:sz w:val="18"/>
      <w:szCs w:val="18"/>
      <w:lang w:val="en-GB" w:eastAsia="de-AT"/>
    </w:rPr>
  </w:style>
  <w:style w:type="paragraph" w:customStyle="1" w:styleId="dash">
    <w:name w:val="dash"/>
    <w:basedOn w:val="Normal"/>
    <w:qFormat/>
    <w:rsid w:val="000E2BDD"/>
    <w:pPr>
      <w:numPr>
        <w:numId w:val="22"/>
      </w:numPr>
      <w:spacing w:after="160" w:line="240" w:lineRule="auto"/>
      <w:ind w:left="357" w:hanging="357"/>
      <w:jc w:val="left"/>
    </w:pPr>
    <w:rPr>
      <w:rFonts w:ascii="Palatino Linotype" w:eastAsia="PMingLiU" w:hAnsi="Palatino Linotype"/>
      <w:sz w:val="18"/>
      <w:szCs w:val="24"/>
      <w:lang w:val="en-GB" w:eastAsia="de-AT"/>
    </w:rPr>
  </w:style>
  <w:style w:type="paragraph" w:customStyle="1" w:styleId="numbering1">
    <w:name w:val="numbering 1"/>
    <w:basedOn w:val="Normal"/>
    <w:qFormat/>
    <w:rsid w:val="000E2BDD"/>
    <w:pPr>
      <w:numPr>
        <w:numId w:val="23"/>
      </w:numPr>
      <w:spacing w:after="160" w:line="240" w:lineRule="auto"/>
      <w:jc w:val="left"/>
    </w:pPr>
    <w:rPr>
      <w:rFonts w:ascii="Palatino Linotype" w:eastAsia="PMingLiU" w:hAnsi="Palatino Linotype"/>
      <w:sz w:val="18"/>
      <w:szCs w:val="24"/>
      <w:lang w:val="en-GB" w:eastAsia="de-AT"/>
    </w:rPr>
  </w:style>
  <w:style w:type="paragraph" w:customStyle="1" w:styleId="numberingi">
    <w:name w:val="numbering i"/>
    <w:basedOn w:val="Normal"/>
    <w:qFormat/>
    <w:rsid w:val="000E2BDD"/>
    <w:pPr>
      <w:numPr>
        <w:numId w:val="24"/>
      </w:numPr>
      <w:suppressAutoHyphens/>
      <w:spacing w:after="160" w:line="240" w:lineRule="auto"/>
      <w:jc w:val="left"/>
    </w:pPr>
    <w:rPr>
      <w:rFonts w:ascii="Palatino Linotype" w:eastAsia="DFKai-SB" w:hAnsi="Palatino Linotype"/>
      <w:color w:val="000000"/>
      <w:sz w:val="18"/>
      <w:szCs w:val="18"/>
      <w:lang w:val="en-GB" w:eastAsia="zh-TW"/>
    </w:rPr>
  </w:style>
  <w:style w:type="paragraph" w:customStyle="1" w:styleId="numberinga">
    <w:name w:val="numbering a"/>
    <w:basedOn w:val="Normal"/>
    <w:qFormat/>
    <w:rsid w:val="000E2BDD"/>
    <w:pPr>
      <w:numPr>
        <w:numId w:val="25"/>
      </w:numPr>
      <w:spacing w:after="160" w:line="240" w:lineRule="auto"/>
      <w:jc w:val="left"/>
    </w:pPr>
    <w:rPr>
      <w:rFonts w:ascii="Palatino Linotype" w:eastAsia="PMingLiU" w:hAnsi="Palatino Linotype"/>
      <w:sz w:val="18"/>
      <w:szCs w:val="24"/>
      <w:lang w:val="en-GB" w:eastAsia="de-AT"/>
    </w:rPr>
  </w:style>
  <w:style w:type="paragraph" w:customStyle="1" w:styleId="tbltext">
    <w:name w:val="tbltext"/>
    <w:basedOn w:val="Normal"/>
    <w:qFormat/>
    <w:rsid w:val="000E2BDD"/>
    <w:pPr>
      <w:spacing w:after="160" w:line="240" w:lineRule="auto"/>
      <w:ind w:firstLine="0"/>
      <w:jc w:val="left"/>
    </w:pPr>
    <w:rPr>
      <w:rFonts w:ascii="Arial" w:hAnsi="Arial"/>
      <w:sz w:val="16"/>
      <w:lang w:val="en-GB" w:eastAsia="de-AT"/>
    </w:rPr>
  </w:style>
  <w:style w:type="paragraph" w:customStyle="1" w:styleId="steps">
    <w:name w:val="steps"/>
    <w:basedOn w:val="Normal"/>
    <w:qFormat/>
    <w:rsid w:val="000E2BDD"/>
    <w:pPr>
      <w:numPr>
        <w:numId w:val="26"/>
      </w:numPr>
      <w:spacing w:after="160" w:line="240" w:lineRule="auto"/>
      <w:jc w:val="left"/>
    </w:pPr>
    <w:rPr>
      <w:rFonts w:ascii="Palatino Linotype" w:eastAsia="PMingLiU" w:hAnsi="Palatino Linotype"/>
      <w:sz w:val="18"/>
      <w:szCs w:val="24"/>
      <w:lang w:val="en-GB" w:eastAsia="de-AT"/>
    </w:rPr>
  </w:style>
  <w:style w:type="paragraph" w:customStyle="1" w:styleId="Quotes">
    <w:name w:val="Quotes"/>
    <w:basedOn w:val="Normal"/>
    <w:qFormat/>
    <w:rsid w:val="000E2BDD"/>
    <w:pPr>
      <w:spacing w:before="120" w:after="120" w:line="240" w:lineRule="auto"/>
      <w:ind w:left="357" w:firstLine="0"/>
      <w:jc w:val="left"/>
    </w:pPr>
    <w:rPr>
      <w:rFonts w:ascii="Palatino Linotype" w:eastAsia="PMingLiU" w:hAnsi="Palatino Linotype"/>
      <w:i/>
      <w:iCs/>
      <w:sz w:val="18"/>
      <w:szCs w:val="24"/>
      <w:lang w:val="en-GB" w:eastAsia="de-AT"/>
    </w:rPr>
  </w:style>
  <w:style w:type="paragraph" w:customStyle="1" w:styleId="equations">
    <w:name w:val="equations"/>
    <w:basedOn w:val="Normal"/>
    <w:next w:val="paragraph0"/>
    <w:qFormat/>
    <w:rsid w:val="000E2BDD"/>
    <w:pPr>
      <w:tabs>
        <w:tab w:val="center" w:pos="3686"/>
        <w:tab w:val="right" w:pos="7371"/>
      </w:tabs>
      <w:autoSpaceDE w:val="0"/>
      <w:autoSpaceDN w:val="0"/>
      <w:adjustRightInd w:val="0"/>
      <w:spacing w:before="180" w:after="120" w:line="240" w:lineRule="auto"/>
      <w:ind w:left="147" w:firstLine="0"/>
      <w:jc w:val="center"/>
    </w:pPr>
    <w:rPr>
      <w:rFonts w:ascii="Palatino Linotype" w:eastAsia="PMingLiU" w:hAnsi="Palatino Linotype"/>
      <w:sz w:val="18"/>
      <w:szCs w:val="18"/>
      <w:lang w:val="en-GB" w:eastAsia="de-AT"/>
    </w:rPr>
  </w:style>
  <w:style w:type="paragraph" w:customStyle="1" w:styleId="ChapterTitle">
    <w:name w:val="ChapterTitle"/>
    <w:basedOn w:val="Normal"/>
    <w:next w:val="Normal"/>
    <w:qFormat/>
    <w:rsid w:val="000E2BDD"/>
    <w:pPr>
      <w:spacing w:before="360" w:after="600"/>
      <w:ind w:firstLine="0"/>
      <w:jc w:val="left"/>
    </w:pPr>
    <w:rPr>
      <w:rFonts w:ascii="Arial Black" w:eastAsia="PMingLiU" w:hAnsi="Arial Black"/>
      <w:b/>
      <w:sz w:val="32"/>
      <w:szCs w:val="24"/>
      <w:lang w:eastAsia="de-AT"/>
    </w:rPr>
  </w:style>
  <w:style w:type="paragraph" w:customStyle="1" w:styleId="refs">
    <w:name w:val="refs"/>
    <w:basedOn w:val="Normal"/>
    <w:qFormat/>
    <w:rsid w:val="000E2BDD"/>
    <w:pPr>
      <w:numPr>
        <w:numId w:val="27"/>
      </w:numPr>
      <w:tabs>
        <w:tab w:val="left" w:pos="459"/>
      </w:tabs>
      <w:autoSpaceDE w:val="0"/>
      <w:autoSpaceDN w:val="0"/>
      <w:adjustRightInd w:val="0"/>
      <w:spacing w:after="160" w:line="240" w:lineRule="auto"/>
      <w:jc w:val="left"/>
    </w:pPr>
    <w:rPr>
      <w:rFonts w:ascii="Palatino Linotype" w:eastAsia="PMingLiU" w:hAnsi="Palatino Linotype"/>
      <w:sz w:val="18"/>
      <w:szCs w:val="18"/>
      <w:lang w:val="en-GB" w:eastAsia="de-AT"/>
    </w:rPr>
  </w:style>
  <w:style w:type="paragraph" w:customStyle="1" w:styleId="Figures">
    <w:name w:val="Figures"/>
    <w:basedOn w:val="Normal"/>
    <w:rsid w:val="000E2BDD"/>
    <w:pPr>
      <w:spacing w:before="180" w:after="160" w:line="240" w:lineRule="auto"/>
      <w:ind w:firstLine="0"/>
      <w:jc w:val="center"/>
    </w:pPr>
    <w:rPr>
      <w:rFonts w:ascii="Palatino Linotype" w:eastAsia="PMingLiU" w:hAnsi="Palatino Linotype"/>
      <w:sz w:val="18"/>
      <w:szCs w:val="24"/>
      <w:lang w:eastAsia="de-AT"/>
    </w:rPr>
  </w:style>
  <w:style w:type="paragraph" w:customStyle="1" w:styleId="15">
    <w:name w:val="书目1"/>
    <w:basedOn w:val="Normal"/>
    <w:next w:val="Normal"/>
    <w:uiPriority w:val="37"/>
    <w:unhideWhenUsed/>
    <w:qFormat/>
    <w:rsid w:val="000E2BDD"/>
    <w:pPr>
      <w:spacing w:after="200" w:line="276" w:lineRule="auto"/>
      <w:ind w:firstLine="0"/>
      <w:jc w:val="left"/>
    </w:pPr>
    <w:rPr>
      <w:rFonts w:ascii="Calibri" w:eastAsia="SimSun" w:hAnsi="Calibri"/>
      <w:szCs w:val="22"/>
    </w:rPr>
  </w:style>
  <w:style w:type="paragraph" w:customStyle="1" w:styleId="H5">
    <w:name w:val="H5+"/>
    <w:basedOn w:val="H4"/>
    <w:next w:val="paragraph0"/>
    <w:rsid w:val="000E2BDD"/>
    <w:pPr>
      <w:numPr>
        <w:ilvl w:val="4"/>
      </w:numPr>
    </w:pPr>
  </w:style>
  <w:style w:type="paragraph" w:customStyle="1" w:styleId="footnotes">
    <w:name w:val="footnotes"/>
    <w:basedOn w:val="paragraph0"/>
    <w:qFormat/>
    <w:rsid w:val="000E2BDD"/>
    <w:pPr>
      <w:spacing w:before="0" w:after="0" w:line="240" w:lineRule="auto"/>
    </w:pPr>
    <w:rPr>
      <w:sz w:val="14"/>
    </w:rPr>
  </w:style>
  <w:style w:type="paragraph" w:customStyle="1" w:styleId="preformat">
    <w:name w:val="preformat"/>
    <w:basedOn w:val="paragraph0"/>
    <w:qFormat/>
    <w:rsid w:val="000E2BDD"/>
    <w:pPr>
      <w:tabs>
        <w:tab w:val="left" w:pos="284"/>
        <w:tab w:val="left" w:pos="567"/>
        <w:tab w:val="left" w:pos="851"/>
        <w:tab w:val="left" w:pos="1134"/>
        <w:tab w:val="left" w:pos="1418"/>
        <w:tab w:val="left" w:pos="1701"/>
        <w:tab w:val="left" w:pos="1985"/>
        <w:tab w:val="left" w:pos="2268"/>
      </w:tabs>
      <w:spacing w:before="40" w:after="40" w:line="240" w:lineRule="auto"/>
    </w:pPr>
    <w:rPr>
      <w:rFonts w:ascii="Courier New" w:hAnsi="Courier New"/>
      <w:sz w:val="16"/>
    </w:rPr>
  </w:style>
  <w:style w:type="paragraph" w:customStyle="1" w:styleId="tables">
    <w:name w:val="tables"/>
    <w:basedOn w:val="Figures"/>
    <w:qFormat/>
    <w:rsid w:val="000E2BDD"/>
  </w:style>
  <w:style w:type="paragraph" w:customStyle="1" w:styleId="centered">
    <w:name w:val="centered"/>
    <w:basedOn w:val="equations"/>
    <w:qFormat/>
    <w:rsid w:val="000E2BDD"/>
  </w:style>
  <w:style w:type="paragraph" w:customStyle="1" w:styleId="Kewords">
    <w:name w:val="Kewords"/>
    <w:basedOn w:val="paragraph0"/>
    <w:qFormat/>
    <w:rsid w:val="000E2BDD"/>
    <w:pPr>
      <w:spacing w:after="1200" w:line="240" w:lineRule="auto"/>
    </w:pPr>
    <w:rPr>
      <w:b/>
    </w:rPr>
  </w:style>
  <w:style w:type="character" w:customStyle="1" w:styleId="src">
    <w:name w:val="src"/>
    <w:qFormat/>
    <w:rsid w:val="000E2BDD"/>
  </w:style>
  <w:style w:type="table" w:customStyle="1" w:styleId="20">
    <w:name w:val="网格型2"/>
    <w:basedOn w:val="TableNormal"/>
    <w:uiPriority w:val="59"/>
    <w:qFormat/>
    <w:rsid w:val="000E2BDD"/>
    <w:pPr>
      <w:spacing w:after="160" w:line="259"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0">
    <w:name w:val="Heading 3'"/>
    <w:basedOn w:val="Normal"/>
    <w:qFormat/>
    <w:rsid w:val="000E2BDD"/>
    <w:rPr>
      <w:rFonts w:eastAsia="SimSun"/>
      <w:b/>
      <w:szCs w:val="22"/>
    </w:rPr>
  </w:style>
  <w:style w:type="character" w:customStyle="1" w:styleId="Caractresdenotedebasdepage">
    <w:name w:val="Caractères de note de bas de page"/>
    <w:rsid w:val="000E2BDD"/>
  </w:style>
  <w:style w:type="paragraph" w:customStyle="1" w:styleId="Alinangatif">
    <w:name w:val="Alinéa négatif"/>
    <w:basedOn w:val="BodyText"/>
    <w:rsid w:val="000E2BDD"/>
    <w:pPr>
      <w:tabs>
        <w:tab w:val="left" w:pos="567"/>
      </w:tabs>
      <w:spacing w:after="120" w:line="360" w:lineRule="auto"/>
      <w:ind w:left="567" w:hanging="283"/>
    </w:pPr>
    <w:rPr>
      <w:rFonts w:eastAsia="Andale Sans UI"/>
      <w:kern w:val="1"/>
      <w:lang w:val="fr-FR" w:eastAsia="fr-FR"/>
    </w:rPr>
  </w:style>
  <w:style w:type="character" w:customStyle="1" w:styleId="e-mail">
    <w:name w:val="e-mail"/>
    <w:basedOn w:val="DefaultParagraphFont"/>
    <w:rsid w:val="000E2BDD"/>
    <w:rPr>
      <w:rFonts w:ascii="Courier" w:hAnsi="Courier" w:hint="default"/>
      <w:noProof/>
    </w:rPr>
  </w:style>
  <w:style w:type="table" w:styleId="PlainTable5">
    <w:name w:val="Plain Table 5"/>
    <w:basedOn w:val="TableNormal"/>
    <w:uiPriority w:val="45"/>
    <w:rsid w:val="000E2BDD"/>
    <w:rPr>
      <w:rFonts w:asciiTheme="minorHAnsi" w:eastAsiaTheme="minorHAnsi" w:hAnsiTheme="minorHAnsi" w:cstheme="minorBidi"/>
      <w:sz w:val="22"/>
      <w:szCs w:val="22"/>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0E2BDD"/>
    <w:rPr>
      <w:rFonts w:asciiTheme="minorHAnsi" w:eastAsiaTheme="minorHAnsi" w:hAnsiTheme="minorHAnsi" w:cstheme="minorBidi"/>
      <w:sz w:val="22"/>
      <w:szCs w:val="22"/>
      <w:lang w:val="de-CH"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Headng5">
    <w:name w:val="Headng 5"/>
    <w:basedOn w:val="Normal"/>
    <w:qFormat/>
    <w:rsid w:val="000E2BDD"/>
    <w:rPr>
      <w:noProof/>
      <w:szCs w:val="22"/>
    </w:rPr>
  </w:style>
  <w:style w:type="character" w:customStyle="1" w:styleId="EndNoteBibliographyTitleCarter">
    <w:name w:val="EndNote Bibliography Title Caráter"/>
    <w:basedOn w:val="DefaultParagraphFont"/>
    <w:rsid w:val="000E2BDD"/>
    <w:rPr>
      <w:noProof/>
    </w:rPr>
  </w:style>
  <w:style w:type="character" w:customStyle="1" w:styleId="EndNoteBibliographyCarter">
    <w:name w:val="EndNote Bibliography Caráter"/>
    <w:basedOn w:val="DefaultParagraphFont"/>
    <w:rsid w:val="000E2BDD"/>
    <w:rPr>
      <w:noProof/>
    </w:rPr>
  </w:style>
  <w:style w:type="character" w:customStyle="1" w:styleId="conte1">
    <w:name w:val="conte1"/>
    <w:basedOn w:val="DefaultParagraphFont"/>
    <w:rsid w:val="000E2BDD"/>
    <w:rPr>
      <w:rFonts w:ascii="Verdana" w:hAnsi="Verdana" w:hint="default"/>
      <w:b w:val="0"/>
      <w:bCs w:val="0"/>
      <w:color w:val="4C6371"/>
      <w:sz w:val="18"/>
      <w:szCs w:val="18"/>
    </w:rPr>
  </w:style>
  <w:style w:type="character" w:customStyle="1" w:styleId="ref-iss">
    <w:name w:val="ref-iss"/>
    <w:basedOn w:val="DefaultParagraphFont"/>
    <w:rsid w:val="000E2BDD"/>
  </w:style>
  <w:style w:type="character" w:customStyle="1" w:styleId="AuthorName-cChar">
    <w:name w:val="Author Name-c Char"/>
    <w:basedOn w:val="DefaultParagraphFont"/>
    <w:rsid w:val="000E2BDD"/>
    <w:rPr>
      <w:rFonts w:ascii="TimesNewRomanPS-BoldItalicMT" w:hAnsi="TimesNewRomanPS-BoldItalicMT" w:hint="default"/>
      <w:b/>
      <w:bCs/>
      <w:iCs/>
      <w:szCs w:val="28"/>
      <w:lang w:val="en-US" w:eastAsia="en-US" w:bidi="ar-SA"/>
    </w:rPr>
  </w:style>
  <w:style w:type="character" w:customStyle="1" w:styleId="annotation">
    <w:name w:val="annotation"/>
    <w:basedOn w:val="DefaultParagraphFont"/>
    <w:rsid w:val="000E2BDD"/>
  </w:style>
  <w:style w:type="character" w:customStyle="1" w:styleId="mw-cite-backlink">
    <w:name w:val="mw-cite-backlink"/>
    <w:rsid w:val="000E2BDD"/>
  </w:style>
  <w:style w:type="character" w:customStyle="1" w:styleId="cite-accessibility-label">
    <w:name w:val="cite-accessibility-label"/>
    <w:rsid w:val="000E2BDD"/>
  </w:style>
  <w:style w:type="character" w:customStyle="1" w:styleId="pagerange0">
    <w:name w:val="pagerange"/>
    <w:basedOn w:val="DefaultParagraphFont"/>
    <w:rsid w:val="000E2BDD"/>
  </w:style>
  <w:style w:type="character" w:customStyle="1" w:styleId="author-xref-symbol">
    <w:name w:val="author-xref-symbol"/>
    <w:rsid w:val="000E2BDD"/>
  </w:style>
  <w:style w:type="character" w:customStyle="1" w:styleId="content">
    <w:name w:val="content"/>
    <w:rsid w:val="000E2BDD"/>
  </w:style>
  <w:style w:type="character" w:customStyle="1" w:styleId="author-list">
    <w:name w:val="author-list"/>
    <w:rsid w:val="000E2BDD"/>
  </w:style>
  <w:style w:type="character" w:customStyle="1" w:styleId="titleheading0">
    <w:name w:val="titleheading"/>
    <w:rsid w:val="000E2BDD"/>
  </w:style>
  <w:style w:type="character" w:customStyle="1" w:styleId="content-navigationcontenttype">
    <w:name w:val="content-navigation__contenttype"/>
    <w:rsid w:val="000E2BDD"/>
  </w:style>
  <w:style w:type="character" w:customStyle="1" w:styleId="orcid">
    <w:name w:val="orcid"/>
    <w:rsid w:val="000E2BDD"/>
  </w:style>
  <w:style w:type="character" w:customStyle="1" w:styleId="xbe">
    <w:name w:val="_xbe"/>
    <w:basedOn w:val="DefaultParagraphFont"/>
    <w:rsid w:val="000E2BDD"/>
  </w:style>
  <w:style w:type="paragraph" w:customStyle="1" w:styleId="WPNormal">
    <w:name w:val="WP_Normal"/>
    <w:basedOn w:val="Normal"/>
    <w:rsid w:val="000E2BDD"/>
    <w:pPr>
      <w:widowControl w:val="0"/>
      <w:spacing w:line="240" w:lineRule="auto"/>
      <w:ind w:firstLine="0"/>
      <w:jc w:val="left"/>
    </w:pPr>
    <w:rPr>
      <w:rFonts w:ascii="Geneva" w:hAnsi="Geneva"/>
      <w:snapToGrid w:val="0"/>
      <w:sz w:val="24"/>
    </w:rPr>
  </w:style>
  <w:style w:type="paragraph" w:customStyle="1" w:styleId="MainTitle0">
    <w:name w:val="MainTitle"/>
    <w:basedOn w:val="Heading10"/>
    <w:next w:val="Author0"/>
    <w:rsid w:val="000E2BDD"/>
    <w:pPr>
      <w:keepLines/>
      <w:framePr w:w="9923" w:hSpace="142" w:vSpace="142" w:wrap="notBeside" w:vAnchor="text" w:hAnchor="text" w:y="1" w:anchorLock="1"/>
      <w:spacing w:before="240" w:after="120" w:line="340" w:lineRule="exact"/>
      <w:jc w:val="both"/>
    </w:pPr>
    <w:rPr>
      <w:smallCaps/>
      <w:kern w:val="32"/>
      <w:sz w:val="30"/>
      <w:lang w:eastAsia="de-DE"/>
    </w:rPr>
  </w:style>
  <w:style w:type="character" w:customStyle="1" w:styleId="bf">
    <w:name w:val="bf"/>
    <w:basedOn w:val="DefaultParagraphFont"/>
    <w:rsid w:val="000E2BDD"/>
  </w:style>
  <w:style w:type="numbering" w:customStyle="1" w:styleId="NoList2">
    <w:name w:val="No List2"/>
    <w:next w:val="NoList"/>
    <w:uiPriority w:val="99"/>
    <w:semiHidden/>
    <w:unhideWhenUsed/>
    <w:rsid w:val="000E2BDD"/>
  </w:style>
  <w:style w:type="character" w:customStyle="1" w:styleId="it">
    <w:name w:val="it"/>
    <w:basedOn w:val="DefaultParagraphFont"/>
    <w:rsid w:val="000E2BDD"/>
  </w:style>
  <w:style w:type="character" w:customStyle="1" w:styleId="textitalics">
    <w:name w:val="textitalics"/>
    <w:basedOn w:val="DefaultParagraphFont"/>
    <w:rsid w:val="000E2BDD"/>
  </w:style>
  <w:style w:type="character" w:customStyle="1" w:styleId="scdddoi">
    <w:name w:val="s_c_dddoi"/>
    <w:rsid w:val="000E2BDD"/>
    <w:rPr>
      <w:sz w:val="24"/>
      <w:szCs w:val="24"/>
      <w:bdr w:val="none" w:sz="0" w:space="0" w:color="auto" w:frame="1"/>
      <w:vertAlign w:val="baseline"/>
    </w:rPr>
  </w:style>
  <w:style w:type="character" w:customStyle="1" w:styleId="articlecitationissue">
    <w:name w:val="articlecitation_issue"/>
    <w:basedOn w:val="DefaultParagraphFont"/>
    <w:rsid w:val="000E2BDD"/>
  </w:style>
  <w:style w:type="numbering" w:customStyle="1" w:styleId="NoList3">
    <w:name w:val="No List3"/>
    <w:next w:val="NoList"/>
    <w:uiPriority w:val="99"/>
    <w:semiHidden/>
    <w:unhideWhenUsed/>
    <w:rsid w:val="000E2BDD"/>
  </w:style>
  <w:style w:type="character" w:customStyle="1" w:styleId="GridTable1Light1">
    <w:name w:val="Grid Table 1 Light1"/>
    <w:uiPriority w:val="33"/>
    <w:qFormat/>
    <w:rsid w:val="000E2BDD"/>
    <w:rPr>
      <w:b/>
      <w:bCs/>
      <w:smallCaps/>
      <w:spacing w:val="5"/>
    </w:rPr>
  </w:style>
  <w:style w:type="character" w:customStyle="1" w:styleId="articlepagerange">
    <w:name w:val="articlepagerange"/>
    <w:basedOn w:val="DefaultParagraphFont"/>
    <w:rsid w:val="000E2BDD"/>
  </w:style>
  <w:style w:type="character" w:customStyle="1" w:styleId="els-display-text">
    <w:name w:val="els-display-text"/>
    <w:basedOn w:val="DefaultParagraphFont"/>
    <w:rsid w:val="000E2BDD"/>
  </w:style>
  <w:style w:type="character" w:customStyle="1" w:styleId="current-selection">
    <w:name w:val="current-selection"/>
    <w:basedOn w:val="DefaultParagraphFont"/>
    <w:rsid w:val="000E2BDD"/>
  </w:style>
  <w:style w:type="character" w:customStyle="1" w:styleId="ls0">
    <w:name w:val="ls0"/>
    <w:basedOn w:val="DefaultParagraphFont"/>
    <w:rsid w:val="000E2BDD"/>
  </w:style>
  <w:style w:type="character" w:customStyle="1" w:styleId="size-xl">
    <w:name w:val="size-xl"/>
    <w:basedOn w:val="DefaultParagraphFont"/>
    <w:rsid w:val="000E2BDD"/>
  </w:style>
  <w:style w:type="paragraph" w:customStyle="1" w:styleId="CarCar1">
    <w:name w:val="Car Car1"/>
    <w:basedOn w:val="Normal"/>
    <w:next w:val="Normal"/>
    <w:rsid w:val="000E2BDD"/>
    <w:pPr>
      <w:spacing w:after="160" w:line="240" w:lineRule="exact"/>
      <w:ind w:firstLine="0"/>
      <w:jc w:val="left"/>
    </w:pPr>
    <w:rPr>
      <w:rFonts w:ascii="Tahoma" w:eastAsia="SimSun" w:hAnsi="Tahoma"/>
      <w:sz w:val="24"/>
      <w:lang w:val="en-GB" w:eastAsia="ja-JP" w:bidi="te-IN"/>
    </w:rPr>
  </w:style>
  <w:style w:type="character" w:customStyle="1" w:styleId="fontstyle11">
    <w:name w:val="fontstyle11"/>
    <w:basedOn w:val="DefaultParagraphFont"/>
    <w:rsid w:val="000E2BDD"/>
    <w:rPr>
      <w:rFonts w:ascii="TimesNewRomanPSMT" w:hAnsi="TimesNewRomanPSMT" w:hint="default"/>
      <w:b w:val="0"/>
      <w:bCs w:val="0"/>
      <w:i w:val="0"/>
      <w:iCs w:val="0"/>
      <w:color w:val="000000"/>
      <w:sz w:val="18"/>
      <w:szCs w:val="18"/>
    </w:rPr>
  </w:style>
  <w:style w:type="paragraph" w:customStyle="1" w:styleId="ENJIE-pargrafo">
    <w:name w:val="ENJIE-parágrafo"/>
    <w:basedOn w:val="Normal"/>
    <w:rsid w:val="000E2BDD"/>
    <w:pPr>
      <w:spacing w:after="120" w:line="240" w:lineRule="auto"/>
      <w:ind w:firstLine="0"/>
    </w:pPr>
    <w:rPr>
      <w:rFonts w:ascii="Century Gothic" w:eastAsia="Calibri" w:hAnsi="Century Gothic"/>
      <w:sz w:val="20"/>
      <w:szCs w:val="24"/>
      <w:lang w:val="pt-PT"/>
    </w:rPr>
  </w:style>
  <w:style w:type="paragraph" w:customStyle="1" w:styleId="ENJIE-seccoes">
    <w:name w:val="ENJIE-seccoes"/>
    <w:basedOn w:val="Normal"/>
    <w:rsid w:val="000E2BDD"/>
    <w:pPr>
      <w:spacing w:before="240" w:after="120" w:line="240" w:lineRule="auto"/>
      <w:ind w:firstLine="0"/>
      <w:jc w:val="left"/>
      <w:outlineLvl w:val="0"/>
    </w:pPr>
    <w:rPr>
      <w:rFonts w:ascii="Century Gothic" w:eastAsia="Calibri" w:hAnsi="Century Gothic"/>
      <w:b/>
      <w:sz w:val="24"/>
      <w:szCs w:val="24"/>
      <w:lang w:val="pt-PT"/>
    </w:rPr>
  </w:style>
  <w:style w:type="character" w:customStyle="1" w:styleId="fontstyle01">
    <w:name w:val="fontstyle01"/>
    <w:basedOn w:val="DefaultParagraphFont"/>
    <w:qFormat/>
    <w:rsid w:val="000E2BDD"/>
    <w:rPr>
      <w:rFonts w:ascii="AdvPTimes" w:hAnsi="AdvPTimes" w:hint="default"/>
      <w:b w:val="0"/>
      <w:bCs w:val="0"/>
      <w:i w:val="0"/>
      <w:iCs w:val="0"/>
      <w:color w:val="000000"/>
      <w:sz w:val="18"/>
      <w:szCs w:val="18"/>
    </w:rPr>
  </w:style>
  <w:style w:type="character" w:customStyle="1" w:styleId="bibliographic-informationvalue">
    <w:name w:val="bibliographic-information__value"/>
    <w:basedOn w:val="DefaultParagraphFont"/>
    <w:rsid w:val="000E2BDD"/>
  </w:style>
  <w:style w:type="character" w:customStyle="1" w:styleId="MenoNoResolvida2">
    <w:name w:val="Menção Não Resolvida2"/>
    <w:basedOn w:val="DefaultParagraphFont"/>
    <w:uiPriority w:val="99"/>
    <w:semiHidden/>
    <w:unhideWhenUsed/>
    <w:rsid w:val="000E2BDD"/>
    <w:rPr>
      <w:color w:val="605E5C"/>
      <w:shd w:val="clear" w:color="auto" w:fill="E1DFDD"/>
    </w:rPr>
  </w:style>
  <w:style w:type="paragraph" w:customStyle="1" w:styleId="Headng2">
    <w:name w:val="Headng 2"/>
    <w:basedOn w:val="Heaidng2"/>
    <w:qFormat/>
    <w:rsid w:val="000E2BDD"/>
  </w:style>
  <w:style w:type="character" w:customStyle="1" w:styleId="doilabel">
    <w:name w:val="doi__label"/>
    <w:basedOn w:val="DefaultParagraphFont"/>
    <w:rsid w:val="000E2BDD"/>
  </w:style>
  <w:style w:type="paragraph" w:customStyle="1" w:styleId="Tabler">
    <w:name w:val="Table r"/>
    <w:basedOn w:val="table-1"/>
    <w:qFormat/>
    <w:rsid w:val="000E2BDD"/>
    <w:rPr>
      <w:sz w:val="14"/>
      <w:szCs w:val="14"/>
    </w:rPr>
  </w:style>
  <w:style w:type="paragraph" w:customStyle="1" w:styleId="Section">
    <w:name w:val="Section"/>
    <w:basedOn w:val="Normal"/>
    <w:next w:val="Normal"/>
    <w:rsid w:val="000E2BDD"/>
    <w:pPr>
      <w:tabs>
        <w:tab w:val="center" w:pos="3960"/>
        <w:tab w:val="right" w:pos="7920"/>
      </w:tabs>
      <w:ind w:firstLine="0"/>
      <w:jc w:val="center"/>
    </w:pPr>
    <w:rPr>
      <w:b/>
      <w:smallCaps/>
      <w:snapToGrid w:val="0"/>
      <w:sz w:val="36"/>
      <w:lang w:eastAsia="ja-JP"/>
    </w:rPr>
  </w:style>
  <w:style w:type="paragraph" w:customStyle="1" w:styleId="runninghead1">
    <w:name w:val="running head"/>
    <w:basedOn w:val="Normal"/>
    <w:next w:val="Normal"/>
    <w:rsid w:val="000E2BDD"/>
    <w:pPr>
      <w:pBdr>
        <w:bottom w:val="single" w:sz="4" w:space="4" w:color="auto"/>
      </w:pBdr>
      <w:ind w:firstLine="0"/>
      <w:jc w:val="center"/>
    </w:pPr>
    <w:rPr>
      <w:lang w:eastAsia="ja-JP"/>
    </w:rPr>
  </w:style>
  <w:style w:type="paragraph" w:customStyle="1" w:styleId="Tableheader">
    <w:name w:val="Table header"/>
    <w:basedOn w:val="Normal"/>
    <w:next w:val="Normal"/>
    <w:rsid w:val="000E2BDD"/>
    <w:pPr>
      <w:tabs>
        <w:tab w:val="center" w:pos="3960"/>
        <w:tab w:val="right" w:pos="7920"/>
      </w:tabs>
      <w:ind w:firstLine="0"/>
      <w:jc w:val="center"/>
    </w:pPr>
    <w:rPr>
      <w:b/>
      <w:lang w:eastAsia="ja-JP"/>
    </w:rPr>
  </w:style>
  <w:style w:type="paragraph" w:customStyle="1" w:styleId="Tabletext-left">
    <w:name w:val="Table text - left"/>
    <w:basedOn w:val="Normal"/>
    <w:next w:val="Normal"/>
    <w:rsid w:val="000E2BDD"/>
    <w:pPr>
      <w:tabs>
        <w:tab w:val="center" w:pos="3960"/>
        <w:tab w:val="right" w:pos="7920"/>
      </w:tabs>
      <w:ind w:firstLine="0"/>
      <w:jc w:val="left"/>
    </w:pPr>
    <w:rPr>
      <w:lang w:eastAsia="ja-JP"/>
    </w:rPr>
  </w:style>
  <w:style w:type="paragraph" w:customStyle="1" w:styleId="quotedby">
    <w:name w:val="quoted by"/>
    <w:basedOn w:val="Normal"/>
    <w:next w:val="Normal"/>
    <w:rsid w:val="000E2BDD"/>
    <w:pPr>
      <w:tabs>
        <w:tab w:val="center" w:pos="3960"/>
        <w:tab w:val="right" w:pos="7920"/>
      </w:tabs>
      <w:spacing w:line="240" w:lineRule="auto"/>
      <w:ind w:left="360" w:right="360" w:firstLine="0"/>
      <w:jc w:val="left"/>
    </w:pPr>
    <w:rPr>
      <w:b/>
      <w:i/>
      <w:sz w:val="19"/>
      <w:lang w:eastAsia="ja-JP"/>
    </w:rPr>
  </w:style>
  <w:style w:type="paragraph" w:customStyle="1" w:styleId="Tabletext-indent">
    <w:name w:val="Table text - indent"/>
    <w:basedOn w:val="Normal"/>
    <w:next w:val="Normal"/>
    <w:rsid w:val="000E2BDD"/>
    <w:pPr>
      <w:tabs>
        <w:tab w:val="center" w:pos="3960"/>
        <w:tab w:val="right" w:pos="7920"/>
      </w:tabs>
      <w:ind w:left="360" w:firstLine="0"/>
      <w:jc w:val="left"/>
    </w:pPr>
    <w:rPr>
      <w:lang w:eastAsia="ja-JP"/>
    </w:rPr>
  </w:style>
  <w:style w:type="paragraph" w:customStyle="1" w:styleId="SmallReturn">
    <w:name w:val="Small Return"/>
    <w:basedOn w:val="Normal"/>
    <w:next w:val="Normal"/>
    <w:rsid w:val="000E2BDD"/>
    <w:pPr>
      <w:tabs>
        <w:tab w:val="center" w:pos="3960"/>
        <w:tab w:val="right" w:pos="7920"/>
      </w:tabs>
    </w:pPr>
    <w:rPr>
      <w:sz w:val="2"/>
      <w:lang w:eastAsia="ja-JP"/>
    </w:rPr>
  </w:style>
  <w:style w:type="paragraph" w:customStyle="1" w:styleId="BoxTitle">
    <w:name w:val="Box Title"/>
    <w:basedOn w:val="Normal"/>
    <w:next w:val="Normal"/>
    <w:rsid w:val="000E2BDD"/>
    <w:pPr>
      <w:tabs>
        <w:tab w:val="center" w:pos="3960"/>
        <w:tab w:val="right" w:pos="7920"/>
      </w:tabs>
      <w:ind w:firstLine="0"/>
      <w:jc w:val="center"/>
    </w:pPr>
    <w:rPr>
      <w:b/>
      <w:lang w:eastAsia="ja-JP"/>
    </w:rPr>
  </w:style>
  <w:style w:type="paragraph" w:styleId="Index4">
    <w:name w:val="index 4"/>
    <w:basedOn w:val="Normal"/>
    <w:next w:val="Normal"/>
    <w:autoRedefine/>
    <w:semiHidden/>
    <w:rsid w:val="000E2BDD"/>
    <w:pPr>
      <w:ind w:left="840" w:hanging="210"/>
      <w:jc w:val="left"/>
    </w:pPr>
    <w:rPr>
      <w:rFonts w:asciiTheme="minorHAnsi" w:hAnsiTheme="minorHAnsi" w:cstheme="minorHAnsi"/>
      <w:sz w:val="20"/>
    </w:rPr>
  </w:style>
  <w:style w:type="paragraph" w:styleId="Index5">
    <w:name w:val="index 5"/>
    <w:basedOn w:val="Normal"/>
    <w:next w:val="Normal"/>
    <w:autoRedefine/>
    <w:semiHidden/>
    <w:rsid w:val="000E2BDD"/>
    <w:pPr>
      <w:ind w:left="1050" w:hanging="210"/>
      <w:jc w:val="left"/>
    </w:pPr>
    <w:rPr>
      <w:rFonts w:asciiTheme="minorHAnsi" w:hAnsiTheme="minorHAnsi" w:cstheme="minorHAnsi"/>
      <w:sz w:val="20"/>
    </w:rPr>
  </w:style>
  <w:style w:type="paragraph" w:styleId="Index6">
    <w:name w:val="index 6"/>
    <w:basedOn w:val="Normal"/>
    <w:next w:val="Normal"/>
    <w:autoRedefine/>
    <w:semiHidden/>
    <w:rsid w:val="000E2BDD"/>
    <w:pPr>
      <w:ind w:left="1260" w:hanging="210"/>
      <w:jc w:val="left"/>
    </w:pPr>
    <w:rPr>
      <w:rFonts w:asciiTheme="minorHAnsi" w:hAnsiTheme="minorHAnsi" w:cstheme="minorHAnsi"/>
      <w:sz w:val="20"/>
    </w:rPr>
  </w:style>
  <w:style w:type="paragraph" w:styleId="Index7">
    <w:name w:val="index 7"/>
    <w:basedOn w:val="Normal"/>
    <w:next w:val="Normal"/>
    <w:autoRedefine/>
    <w:semiHidden/>
    <w:rsid w:val="000E2BDD"/>
    <w:pPr>
      <w:ind w:left="1470" w:hanging="210"/>
      <w:jc w:val="left"/>
    </w:pPr>
    <w:rPr>
      <w:rFonts w:asciiTheme="minorHAnsi" w:hAnsiTheme="minorHAnsi" w:cstheme="minorHAnsi"/>
      <w:sz w:val="20"/>
    </w:rPr>
  </w:style>
  <w:style w:type="paragraph" w:styleId="Index8">
    <w:name w:val="index 8"/>
    <w:basedOn w:val="Normal"/>
    <w:next w:val="Normal"/>
    <w:autoRedefine/>
    <w:semiHidden/>
    <w:rsid w:val="000E2BDD"/>
    <w:pPr>
      <w:ind w:left="1680" w:hanging="210"/>
      <w:jc w:val="left"/>
    </w:pPr>
    <w:rPr>
      <w:rFonts w:asciiTheme="minorHAnsi" w:hAnsiTheme="minorHAnsi" w:cstheme="minorHAnsi"/>
      <w:sz w:val="20"/>
    </w:rPr>
  </w:style>
  <w:style w:type="paragraph" w:styleId="Index9">
    <w:name w:val="index 9"/>
    <w:basedOn w:val="Normal"/>
    <w:next w:val="Normal"/>
    <w:autoRedefine/>
    <w:semiHidden/>
    <w:rsid w:val="000E2BDD"/>
    <w:pPr>
      <w:ind w:left="1890" w:hanging="210"/>
      <w:jc w:val="left"/>
    </w:pPr>
    <w:rPr>
      <w:rFonts w:asciiTheme="minorHAnsi" w:hAnsiTheme="minorHAnsi" w:cstheme="minorHAnsi"/>
      <w:sz w:val="20"/>
    </w:rPr>
  </w:style>
  <w:style w:type="paragraph" w:customStyle="1" w:styleId="Footnote-CRSBlock">
    <w:name w:val="Footnote-CRS Block"/>
    <w:basedOn w:val="Normal"/>
    <w:rsid w:val="000E2BDD"/>
    <w:pPr>
      <w:tabs>
        <w:tab w:val="center" w:pos="3960"/>
      </w:tabs>
      <w:ind w:firstLine="0"/>
    </w:pPr>
    <w:rPr>
      <w:sz w:val="16"/>
      <w:lang w:eastAsia="ja-JP"/>
    </w:rPr>
  </w:style>
  <w:style w:type="paragraph" w:customStyle="1" w:styleId="TitreI">
    <w:name w:val="Titre I"/>
    <w:basedOn w:val="Normal"/>
    <w:autoRedefine/>
    <w:rsid w:val="000E2BDD"/>
    <w:pPr>
      <w:spacing w:line="240" w:lineRule="auto"/>
      <w:ind w:left="540" w:hanging="540"/>
    </w:pPr>
    <w:rPr>
      <w:sz w:val="24"/>
      <w:lang w:eastAsia="ja-JP"/>
    </w:rPr>
  </w:style>
  <w:style w:type="paragraph" w:customStyle="1" w:styleId="Formula">
    <w:name w:val="Formula"/>
    <w:basedOn w:val="Normal"/>
    <w:next w:val="Normal"/>
    <w:rsid w:val="000E2BDD"/>
    <w:pPr>
      <w:tabs>
        <w:tab w:val="right" w:pos="5103"/>
      </w:tabs>
      <w:spacing w:before="120" w:after="120" w:line="240" w:lineRule="auto"/>
      <w:ind w:firstLine="0"/>
      <w:jc w:val="left"/>
    </w:pPr>
    <w:rPr>
      <w:lang w:eastAsia="ja-JP"/>
    </w:rPr>
  </w:style>
  <w:style w:type="paragraph" w:customStyle="1" w:styleId="Firstparagraph">
    <w:name w:val="First paragraph"/>
    <w:basedOn w:val="Normal"/>
    <w:next w:val="Normal"/>
    <w:rsid w:val="000E2BDD"/>
    <w:pPr>
      <w:spacing w:line="240" w:lineRule="exact"/>
      <w:ind w:firstLine="0"/>
    </w:pPr>
    <w:rPr>
      <w:lang w:eastAsia="ja-JP"/>
    </w:rPr>
  </w:style>
  <w:style w:type="paragraph" w:customStyle="1" w:styleId="FigurePhoto">
    <w:name w:val="Figure/Photo"/>
    <w:basedOn w:val="Firstparagraph"/>
    <w:next w:val="Normal"/>
    <w:rsid w:val="000E2BDD"/>
    <w:pPr>
      <w:spacing w:line="240" w:lineRule="auto"/>
    </w:pPr>
  </w:style>
  <w:style w:type="character" w:customStyle="1" w:styleId="MenoPendente3">
    <w:name w:val="Menção Pendente3"/>
    <w:uiPriority w:val="99"/>
    <w:semiHidden/>
    <w:unhideWhenUsed/>
    <w:rsid w:val="000E2BDD"/>
    <w:rPr>
      <w:color w:val="605E5C"/>
      <w:shd w:val="clear" w:color="auto" w:fill="E1DFDD"/>
    </w:rPr>
  </w:style>
  <w:style w:type="paragraph" w:customStyle="1" w:styleId="Headng6">
    <w:name w:val="Headng 6"/>
    <w:basedOn w:val="Normal"/>
    <w:qFormat/>
    <w:rsid w:val="000E2BDD"/>
    <w:rPr>
      <w:szCs w:val="22"/>
      <w:lang w:val="vi-VN"/>
    </w:rPr>
  </w:style>
  <w:style w:type="paragraph" w:customStyle="1" w:styleId="eading6">
    <w:name w:val="eading 6"/>
    <w:basedOn w:val="Normal"/>
    <w:qFormat/>
    <w:rsid w:val="000E2BDD"/>
    <w:rPr>
      <w:szCs w:val="22"/>
      <w:lang w:val="vi-VN"/>
    </w:rPr>
  </w:style>
  <w:style w:type="paragraph" w:customStyle="1" w:styleId="eading4">
    <w:name w:val="eading 4"/>
    <w:basedOn w:val="Normal"/>
    <w:qFormat/>
    <w:rsid w:val="000E2BDD"/>
    <w:rPr>
      <w:szCs w:val="22"/>
    </w:rPr>
  </w:style>
  <w:style w:type="character" w:customStyle="1" w:styleId="EndNoteBibliography0">
    <w:name w:val="EndNote Bibliography Знак"/>
    <w:basedOn w:val="DefaultParagraphFont"/>
    <w:rsid w:val="000E2BDD"/>
    <w:rPr>
      <w:rFonts w:cs="Times New Roman"/>
      <w:noProof/>
      <w:lang w:val="en-US"/>
    </w:rPr>
  </w:style>
  <w:style w:type="character" w:customStyle="1" w:styleId="Quotation">
    <w:name w:val="Quotation"/>
    <w:rsid w:val="000E2BDD"/>
    <w:rPr>
      <w:i/>
      <w:iCs/>
    </w:rPr>
  </w:style>
  <w:style w:type="paragraph" w:customStyle="1" w:styleId="reference0">
    <w:name w:val="reference"/>
    <w:basedOn w:val="Normal"/>
    <w:rsid w:val="000E2BDD"/>
    <w:pPr>
      <w:widowControl w:val="0"/>
      <w:suppressAutoHyphens/>
      <w:spacing w:line="240" w:lineRule="atLeast"/>
      <w:ind w:left="432" w:hanging="432"/>
    </w:pPr>
    <w:rPr>
      <w:rFonts w:ascii="Book Antiqua" w:eastAsia="SimSun" w:hAnsi="Book Antiqua" w:cs="Book Antiqua"/>
      <w:kern w:val="1"/>
      <w:sz w:val="16"/>
      <w:szCs w:val="24"/>
      <w:lang w:eastAsia="zh-CN" w:bidi="hi-IN"/>
    </w:rPr>
  </w:style>
  <w:style w:type="paragraph" w:customStyle="1" w:styleId="figureec">
    <w:name w:val="figure ec"/>
    <w:basedOn w:val="Normal"/>
    <w:rsid w:val="000E2BDD"/>
    <w:rPr>
      <w:noProof/>
      <w:lang w:val="en-IN" w:eastAsia="en-IN"/>
    </w:rPr>
  </w:style>
  <w:style w:type="character" w:customStyle="1" w:styleId="MTDisplayEquationChar">
    <w:name w:val="MTDisplayEquation Char"/>
    <w:basedOn w:val="DefaultParagraphFont"/>
    <w:locked/>
    <w:rsid w:val="000E2BDD"/>
    <w:rPr>
      <w:rFonts w:ascii="Times New Roman" w:eastAsia="Times New Roman" w:hAnsi="Times New Roman" w:cs="Times New Roman"/>
      <w:sz w:val="24"/>
      <w:szCs w:val="24"/>
    </w:rPr>
  </w:style>
  <w:style w:type="paragraph" w:customStyle="1" w:styleId="MCAuthorAffiliation">
    <w:name w:val="MC Author Affiliation"/>
    <w:basedOn w:val="Normal"/>
    <w:next w:val="Normal"/>
    <w:rsid w:val="000E2BDD"/>
    <w:pPr>
      <w:spacing w:line="240" w:lineRule="auto"/>
      <w:ind w:firstLine="0"/>
      <w:jc w:val="center"/>
    </w:pPr>
    <w:rPr>
      <w:rFonts w:ascii="Times" w:hAnsi="Times"/>
      <w:i/>
      <w:sz w:val="16"/>
    </w:rPr>
  </w:style>
  <w:style w:type="paragraph" w:customStyle="1" w:styleId="aff">
    <w:name w:val="aff"/>
    <w:basedOn w:val="Normal"/>
    <w:rsid w:val="000E2BDD"/>
    <w:pPr>
      <w:spacing w:before="100" w:beforeAutospacing="1" w:after="100" w:afterAutospacing="1" w:line="240" w:lineRule="auto"/>
      <w:ind w:left="259" w:right="14" w:hanging="259"/>
    </w:pPr>
    <w:rPr>
      <w:sz w:val="24"/>
      <w:szCs w:val="24"/>
    </w:rPr>
  </w:style>
  <w:style w:type="paragraph" w:customStyle="1" w:styleId="rprtid">
    <w:name w:val="rprtid"/>
    <w:basedOn w:val="Normal"/>
    <w:rsid w:val="000E2BDD"/>
    <w:pPr>
      <w:spacing w:before="100" w:beforeAutospacing="1" w:after="100" w:afterAutospacing="1" w:line="240" w:lineRule="auto"/>
      <w:ind w:left="259" w:right="14" w:hanging="259"/>
    </w:pPr>
    <w:rPr>
      <w:sz w:val="24"/>
      <w:szCs w:val="24"/>
    </w:rPr>
  </w:style>
  <w:style w:type="paragraph" w:customStyle="1" w:styleId="ingress1">
    <w:name w:val="ingress1"/>
    <w:basedOn w:val="Normal"/>
    <w:rsid w:val="000E2BDD"/>
    <w:pPr>
      <w:spacing w:after="225" w:line="300" w:lineRule="atLeast"/>
      <w:ind w:left="259" w:right="14" w:hanging="259"/>
    </w:pPr>
    <w:rPr>
      <w:color w:val="8A8384"/>
      <w:sz w:val="28"/>
      <w:szCs w:val="28"/>
    </w:rPr>
  </w:style>
  <w:style w:type="paragraph" w:customStyle="1" w:styleId="a-plus-plus">
    <w:name w:val="a-plus-plus"/>
    <w:basedOn w:val="Normal"/>
    <w:rsid w:val="000E2BDD"/>
    <w:pPr>
      <w:spacing w:before="100" w:beforeAutospacing="1" w:after="100" w:afterAutospacing="1" w:line="240" w:lineRule="auto"/>
      <w:ind w:left="259" w:right="14" w:hanging="259"/>
    </w:pPr>
    <w:rPr>
      <w:sz w:val="24"/>
      <w:szCs w:val="24"/>
      <w:lang w:val="en-IN" w:eastAsia="en-IN"/>
    </w:rPr>
  </w:style>
  <w:style w:type="paragraph" w:customStyle="1" w:styleId="Item">
    <w:name w:val="Item"/>
    <w:basedOn w:val="Normal"/>
    <w:rsid w:val="000E2BDD"/>
    <w:pPr>
      <w:tabs>
        <w:tab w:val="num" w:pos="720"/>
      </w:tabs>
      <w:suppressAutoHyphens/>
      <w:spacing w:line="240" w:lineRule="auto"/>
      <w:ind w:left="720" w:hanging="360"/>
      <w:jc w:val="left"/>
    </w:pPr>
    <w:rPr>
      <w:sz w:val="20"/>
      <w:lang w:eastAsia="ar-SA"/>
    </w:rPr>
  </w:style>
  <w:style w:type="paragraph" w:customStyle="1" w:styleId="WW-Heading">
    <w:name w:val="WW-Heading"/>
    <w:basedOn w:val="Normal"/>
    <w:next w:val="BodyText"/>
    <w:rsid w:val="000E2BDD"/>
    <w:pPr>
      <w:keepNext/>
      <w:suppressAutoHyphens/>
      <w:spacing w:before="240" w:after="120" w:line="240" w:lineRule="auto"/>
      <w:ind w:firstLine="0"/>
      <w:jc w:val="left"/>
    </w:pPr>
    <w:rPr>
      <w:rFonts w:ascii="Arial" w:eastAsia="HG Mincho Light J" w:hAnsi="Arial" w:cs="Tahoma"/>
      <w:sz w:val="28"/>
      <w:szCs w:val="28"/>
      <w:lang w:eastAsia="ar-SA"/>
    </w:rPr>
  </w:style>
  <w:style w:type="paragraph" w:customStyle="1" w:styleId="WW-Caption">
    <w:name w:val="WW-Caption"/>
    <w:basedOn w:val="Normal"/>
    <w:rsid w:val="000E2BDD"/>
    <w:pPr>
      <w:suppressLineNumbers/>
      <w:suppressAutoHyphens/>
      <w:spacing w:before="120" w:after="120" w:line="240" w:lineRule="auto"/>
      <w:ind w:firstLine="0"/>
      <w:jc w:val="left"/>
    </w:pPr>
    <w:rPr>
      <w:rFonts w:ascii="Arial" w:eastAsia="HG Mincho Light J" w:hAnsi="Arial" w:cs="Tahoma"/>
      <w:i/>
      <w:iCs/>
      <w:sz w:val="20"/>
      <w:lang w:eastAsia="ar-SA"/>
    </w:rPr>
  </w:style>
  <w:style w:type="paragraph" w:customStyle="1" w:styleId="WW-Index">
    <w:name w:val="WW-Index"/>
    <w:basedOn w:val="Normal"/>
    <w:rsid w:val="000E2BDD"/>
    <w:pPr>
      <w:suppressLineNumbers/>
      <w:suppressAutoHyphens/>
      <w:spacing w:line="240" w:lineRule="auto"/>
      <w:ind w:firstLine="0"/>
      <w:jc w:val="left"/>
    </w:pPr>
    <w:rPr>
      <w:rFonts w:ascii="Arial" w:eastAsia="HG Mincho Light J" w:hAnsi="Arial" w:cs="Tahoma"/>
      <w:sz w:val="20"/>
      <w:lang w:eastAsia="ar-SA"/>
    </w:rPr>
  </w:style>
  <w:style w:type="paragraph" w:customStyle="1" w:styleId="WW-Heading1">
    <w:name w:val="WW-Heading1"/>
    <w:basedOn w:val="Normal"/>
    <w:next w:val="BodyText"/>
    <w:rsid w:val="000E2BDD"/>
    <w:pPr>
      <w:keepNext/>
      <w:suppressAutoHyphens/>
      <w:spacing w:before="240" w:after="120" w:line="240" w:lineRule="auto"/>
      <w:ind w:firstLine="0"/>
      <w:jc w:val="left"/>
    </w:pPr>
    <w:rPr>
      <w:rFonts w:ascii="Arial" w:eastAsia="HG Mincho Light J" w:hAnsi="Arial" w:cs="Tahoma"/>
      <w:sz w:val="28"/>
      <w:szCs w:val="28"/>
      <w:lang w:eastAsia="ar-SA"/>
    </w:rPr>
  </w:style>
  <w:style w:type="paragraph" w:customStyle="1" w:styleId="WW-Caption1">
    <w:name w:val="WW-Caption1"/>
    <w:basedOn w:val="Normal"/>
    <w:rsid w:val="000E2BDD"/>
    <w:pPr>
      <w:suppressLineNumbers/>
      <w:suppressAutoHyphens/>
      <w:spacing w:before="120" w:after="120" w:line="240" w:lineRule="auto"/>
      <w:ind w:firstLine="0"/>
      <w:jc w:val="left"/>
    </w:pPr>
    <w:rPr>
      <w:rFonts w:ascii="Arial" w:eastAsia="HG Mincho Light J" w:hAnsi="Arial" w:cs="Tahoma"/>
      <w:i/>
      <w:iCs/>
      <w:sz w:val="20"/>
      <w:lang w:eastAsia="ar-SA"/>
    </w:rPr>
  </w:style>
  <w:style w:type="paragraph" w:customStyle="1" w:styleId="WW-Index1">
    <w:name w:val="WW-Index1"/>
    <w:basedOn w:val="Normal"/>
    <w:rsid w:val="000E2BDD"/>
    <w:pPr>
      <w:suppressLineNumbers/>
      <w:suppressAutoHyphens/>
      <w:spacing w:line="240" w:lineRule="auto"/>
      <w:ind w:firstLine="0"/>
      <w:jc w:val="left"/>
    </w:pPr>
    <w:rPr>
      <w:rFonts w:ascii="Arial" w:eastAsia="HG Mincho Light J" w:hAnsi="Arial" w:cs="Tahoma"/>
      <w:sz w:val="20"/>
      <w:lang w:eastAsia="ar-SA"/>
    </w:rPr>
  </w:style>
  <w:style w:type="paragraph" w:customStyle="1" w:styleId="WW-BodyText2">
    <w:name w:val="WW-Body Text 2"/>
    <w:basedOn w:val="Normal"/>
    <w:rsid w:val="000E2BDD"/>
    <w:pPr>
      <w:suppressAutoHyphens/>
      <w:spacing w:line="360" w:lineRule="auto"/>
      <w:ind w:firstLine="0"/>
      <w:jc w:val="left"/>
    </w:pPr>
    <w:rPr>
      <w:rFonts w:ascii="New York" w:hAnsi="New York"/>
      <w:sz w:val="20"/>
      <w:lang w:eastAsia="ar-SA"/>
    </w:rPr>
  </w:style>
  <w:style w:type="paragraph" w:customStyle="1" w:styleId="WW-BodyTextIndent2">
    <w:name w:val="WW-Body Text Indent 2"/>
    <w:basedOn w:val="Normal"/>
    <w:rsid w:val="000E2BDD"/>
    <w:pPr>
      <w:tabs>
        <w:tab w:val="left" w:pos="1080"/>
      </w:tabs>
      <w:suppressAutoHyphens/>
      <w:spacing w:line="240" w:lineRule="auto"/>
      <w:ind w:left="360" w:hanging="360"/>
      <w:jc w:val="left"/>
    </w:pPr>
    <w:rPr>
      <w:rFonts w:ascii="CG Times (W1)" w:hAnsi="CG Times (W1)"/>
      <w:sz w:val="18"/>
      <w:lang w:eastAsia="ar-SA"/>
    </w:rPr>
  </w:style>
  <w:style w:type="paragraph" w:customStyle="1" w:styleId="WW-BodyText3">
    <w:name w:val="WW-Body Text 3"/>
    <w:basedOn w:val="Normal"/>
    <w:rsid w:val="000E2BDD"/>
    <w:pPr>
      <w:suppressAutoHyphens/>
      <w:spacing w:line="240" w:lineRule="auto"/>
      <w:ind w:firstLine="0"/>
    </w:pPr>
    <w:rPr>
      <w:rFonts w:ascii="Arial" w:hAnsi="Arial"/>
      <w:lang w:eastAsia="ar-SA"/>
    </w:rPr>
  </w:style>
  <w:style w:type="paragraph" w:customStyle="1" w:styleId="WW-DocumentMap">
    <w:name w:val="WW-Document Map"/>
    <w:basedOn w:val="Normal"/>
    <w:rsid w:val="000E2BDD"/>
    <w:pPr>
      <w:shd w:val="clear" w:color="auto" w:fill="000080"/>
      <w:suppressAutoHyphens/>
      <w:spacing w:line="240" w:lineRule="auto"/>
      <w:ind w:firstLine="0"/>
      <w:jc w:val="left"/>
    </w:pPr>
    <w:rPr>
      <w:rFonts w:ascii="Tahoma" w:hAnsi="Tahoma"/>
      <w:sz w:val="20"/>
      <w:lang w:eastAsia="ar-SA"/>
    </w:rPr>
  </w:style>
  <w:style w:type="paragraph" w:customStyle="1" w:styleId="WW-ListNumber">
    <w:name w:val="WW-List Number"/>
    <w:basedOn w:val="Normal"/>
    <w:rsid w:val="000E2BDD"/>
    <w:pPr>
      <w:suppressAutoHyphens/>
      <w:spacing w:line="240" w:lineRule="auto"/>
      <w:ind w:firstLine="0"/>
      <w:jc w:val="left"/>
    </w:pPr>
    <w:rPr>
      <w:sz w:val="20"/>
      <w:lang w:eastAsia="ar-SA"/>
    </w:rPr>
  </w:style>
  <w:style w:type="paragraph" w:customStyle="1" w:styleId="wspc">
    <w:name w:val="wspc"/>
    <w:basedOn w:val="WW-ListNumber"/>
    <w:rsid w:val="000E2BDD"/>
    <w:pPr>
      <w:spacing w:line="360" w:lineRule="auto"/>
    </w:pPr>
    <w:rPr>
      <w:rFonts w:ascii="Arial" w:hAnsi="Arial"/>
    </w:rPr>
  </w:style>
  <w:style w:type="paragraph" w:customStyle="1" w:styleId="Head2">
    <w:name w:val="Head2"/>
    <w:basedOn w:val="Heading3"/>
    <w:rsid w:val="000E2BDD"/>
    <w:pPr>
      <w:tabs>
        <w:tab w:val="num" w:pos="0"/>
      </w:tabs>
      <w:suppressAutoHyphens/>
      <w:overflowPunct w:val="0"/>
      <w:autoSpaceDE w:val="0"/>
      <w:spacing w:before="160" w:line="240" w:lineRule="auto"/>
    </w:pPr>
    <w:rPr>
      <w:rFonts w:ascii="Arial" w:hAnsi="Arial"/>
      <w:lang w:eastAsia="ar-SA"/>
    </w:rPr>
  </w:style>
  <w:style w:type="paragraph" w:customStyle="1" w:styleId="TableContents">
    <w:name w:val="Table Contents"/>
    <w:basedOn w:val="BodyText"/>
    <w:rsid w:val="000E2BDD"/>
    <w:pPr>
      <w:suppressLineNumbers/>
      <w:suppressAutoHyphens/>
      <w:jc w:val="left"/>
    </w:pPr>
    <w:rPr>
      <w:rFonts w:ascii="New York" w:hAnsi="New York"/>
      <w:i/>
      <w:szCs w:val="20"/>
      <w:lang w:val="en-US" w:eastAsia="ar-SA"/>
    </w:rPr>
  </w:style>
  <w:style w:type="paragraph" w:customStyle="1" w:styleId="WW-TableContents">
    <w:name w:val="WW-Table Contents"/>
    <w:basedOn w:val="BodyText"/>
    <w:rsid w:val="000E2BDD"/>
    <w:pPr>
      <w:suppressLineNumbers/>
      <w:suppressAutoHyphens/>
      <w:jc w:val="left"/>
    </w:pPr>
    <w:rPr>
      <w:rFonts w:ascii="New York" w:hAnsi="New York"/>
      <w:i/>
      <w:szCs w:val="20"/>
      <w:lang w:val="en-US" w:eastAsia="ar-SA"/>
    </w:rPr>
  </w:style>
  <w:style w:type="paragraph" w:customStyle="1" w:styleId="WW-TableContents1">
    <w:name w:val="WW-Table Contents1"/>
    <w:basedOn w:val="BodyText"/>
    <w:rsid w:val="000E2BDD"/>
    <w:pPr>
      <w:suppressLineNumbers/>
      <w:suppressAutoHyphens/>
      <w:jc w:val="left"/>
    </w:pPr>
    <w:rPr>
      <w:rFonts w:ascii="New York" w:hAnsi="New York"/>
      <w:i/>
      <w:szCs w:val="20"/>
      <w:lang w:val="en-US" w:eastAsia="ar-SA"/>
    </w:rPr>
  </w:style>
  <w:style w:type="paragraph" w:customStyle="1" w:styleId="TableHeading">
    <w:name w:val="Table Heading"/>
    <w:basedOn w:val="TableContents"/>
    <w:rsid w:val="000E2BDD"/>
    <w:pPr>
      <w:jc w:val="center"/>
    </w:pPr>
    <w:rPr>
      <w:b/>
      <w:bCs/>
      <w:iCs/>
    </w:rPr>
  </w:style>
  <w:style w:type="paragraph" w:customStyle="1" w:styleId="WW-TableHeading">
    <w:name w:val="WW-Table Heading"/>
    <w:basedOn w:val="WW-TableContents"/>
    <w:rsid w:val="000E2BDD"/>
    <w:pPr>
      <w:jc w:val="center"/>
    </w:pPr>
    <w:rPr>
      <w:b/>
      <w:bCs/>
      <w:iCs/>
    </w:rPr>
  </w:style>
  <w:style w:type="paragraph" w:customStyle="1" w:styleId="WW-TableHeading1">
    <w:name w:val="WW-Table Heading1"/>
    <w:basedOn w:val="WW-TableContents1"/>
    <w:rsid w:val="000E2BDD"/>
    <w:pPr>
      <w:jc w:val="center"/>
    </w:pPr>
    <w:rPr>
      <w:b/>
      <w:bCs/>
      <w:iCs/>
    </w:rPr>
  </w:style>
  <w:style w:type="paragraph" w:customStyle="1" w:styleId="Framecontents">
    <w:name w:val="Frame contents"/>
    <w:basedOn w:val="BodyText"/>
    <w:rsid w:val="000E2BDD"/>
    <w:pPr>
      <w:suppressAutoHyphens/>
      <w:jc w:val="left"/>
    </w:pPr>
    <w:rPr>
      <w:rFonts w:ascii="New York" w:hAnsi="New York"/>
      <w:i/>
      <w:szCs w:val="20"/>
      <w:lang w:val="en-US" w:eastAsia="ar-SA"/>
    </w:rPr>
  </w:style>
  <w:style w:type="paragraph" w:customStyle="1" w:styleId="WW-Framecontents">
    <w:name w:val="WW-Frame contents"/>
    <w:basedOn w:val="BodyText"/>
    <w:rsid w:val="000E2BDD"/>
    <w:pPr>
      <w:suppressAutoHyphens/>
      <w:jc w:val="left"/>
    </w:pPr>
    <w:rPr>
      <w:rFonts w:ascii="New York" w:hAnsi="New York"/>
      <w:i/>
      <w:szCs w:val="20"/>
      <w:lang w:val="en-US" w:eastAsia="ar-SA"/>
    </w:rPr>
  </w:style>
  <w:style w:type="paragraph" w:customStyle="1" w:styleId="WW-Framecontents1">
    <w:name w:val="WW-Frame contents1"/>
    <w:basedOn w:val="BodyText"/>
    <w:rsid w:val="000E2BDD"/>
    <w:pPr>
      <w:suppressAutoHyphens/>
      <w:jc w:val="left"/>
    </w:pPr>
    <w:rPr>
      <w:rFonts w:ascii="New York" w:hAnsi="New York"/>
      <w:i/>
      <w:szCs w:val="20"/>
      <w:lang w:val="en-US" w:eastAsia="ar-SA"/>
    </w:rPr>
  </w:style>
  <w:style w:type="character" w:customStyle="1" w:styleId="journal">
    <w:name w:val="journal"/>
    <w:basedOn w:val="DefaultParagraphFont"/>
    <w:rsid w:val="000E2BDD"/>
  </w:style>
  <w:style w:type="character" w:customStyle="1" w:styleId="page">
    <w:name w:val="page"/>
    <w:basedOn w:val="DefaultParagraphFont"/>
    <w:rsid w:val="000E2BDD"/>
  </w:style>
  <w:style w:type="character" w:customStyle="1" w:styleId="CharChar6">
    <w:name w:val="Char Char6"/>
    <w:rsid w:val="000E2BDD"/>
    <w:rPr>
      <w:rFonts w:ascii="Times New Roman" w:eastAsia="Times New Roman" w:hAnsi="Times New Roman" w:cs="Times New Roman" w:hint="default"/>
      <w:sz w:val="24"/>
      <w:szCs w:val="24"/>
    </w:rPr>
  </w:style>
  <w:style w:type="character" w:customStyle="1" w:styleId="CharChar8">
    <w:name w:val="Char Char8"/>
    <w:rsid w:val="000E2BDD"/>
    <w:rPr>
      <w:rFonts w:ascii="Cambria" w:eastAsia="Times New Roman" w:hAnsi="Cambria" w:cs="Times New Roman" w:hint="default"/>
      <w:b/>
      <w:bCs/>
      <w:kern w:val="32"/>
      <w:sz w:val="32"/>
      <w:szCs w:val="32"/>
    </w:rPr>
  </w:style>
  <w:style w:type="character" w:customStyle="1" w:styleId="cite">
    <w:name w:val="cite"/>
    <w:basedOn w:val="DefaultParagraphFont"/>
    <w:rsid w:val="000E2BDD"/>
  </w:style>
  <w:style w:type="character" w:customStyle="1" w:styleId="citeauthors">
    <w:name w:val="cite_authors"/>
    <w:basedOn w:val="DefaultParagraphFont"/>
    <w:rsid w:val="000E2BDD"/>
  </w:style>
  <w:style w:type="character" w:customStyle="1" w:styleId="bodycopyblacklargespaced">
    <w:name w:val="bodycopyblacklargespaced"/>
    <w:basedOn w:val="DefaultParagraphFont"/>
    <w:rsid w:val="000E2BDD"/>
  </w:style>
  <w:style w:type="character" w:customStyle="1" w:styleId="citationyear1">
    <w:name w:val="citation_year1"/>
    <w:rsid w:val="000E2BDD"/>
    <w:rPr>
      <w:b/>
      <w:bCs/>
    </w:rPr>
  </w:style>
  <w:style w:type="character" w:customStyle="1" w:styleId="citationvolume1">
    <w:name w:val="citation_volume1"/>
    <w:rsid w:val="000E2BDD"/>
    <w:rPr>
      <w:i/>
      <w:iCs/>
    </w:rPr>
  </w:style>
  <w:style w:type="character" w:customStyle="1" w:styleId="absauth">
    <w:name w:val="absauth"/>
    <w:basedOn w:val="DefaultParagraphFont"/>
    <w:rsid w:val="000E2BDD"/>
  </w:style>
  <w:style w:type="character" w:customStyle="1" w:styleId="aps-search-highlight">
    <w:name w:val="aps-search-highlight"/>
    <w:basedOn w:val="DefaultParagraphFont"/>
    <w:rsid w:val="000E2BDD"/>
  </w:style>
  <w:style w:type="character" w:customStyle="1" w:styleId="times2">
    <w:name w:val="times2"/>
    <w:rsid w:val="000E2BDD"/>
    <w:rPr>
      <w:rFonts w:ascii="Times New Roman" w:hAnsi="Times New Roman" w:cs="Times New Roman" w:hint="default"/>
      <w:color w:val="000000"/>
      <w:sz w:val="24"/>
      <w:szCs w:val="24"/>
    </w:rPr>
  </w:style>
  <w:style w:type="character" w:customStyle="1" w:styleId="absauth1">
    <w:name w:val="absauth1"/>
    <w:rsid w:val="000E2BDD"/>
    <w:rPr>
      <w:rFonts w:ascii="Times New Roman" w:hAnsi="Times New Roman" w:cs="Times New Roman" w:hint="default"/>
      <w:color w:val="000000"/>
      <w:sz w:val="24"/>
      <w:szCs w:val="24"/>
    </w:rPr>
  </w:style>
  <w:style w:type="character" w:customStyle="1" w:styleId="BodyText3Char1">
    <w:name w:val="Body Text 3 Char1"/>
    <w:uiPriority w:val="99"/>
    <w:semiHidden/>
    <w:rsid w:val="000E2BDD"/>
    <w:rPr>
      <w:sz w:val="16"/>
      <w:szCs w:val="16"/>
      <w:lang w:val="en-IN"/>
    </w:rPr>
  </w:style>
  <w:style w:type="character" w:customStyle="1" w:styleId="formula0">
    <w:name w:val="formula"/>
    <w:basedOn w:val="DefaultParagraphFont"/>
    <w:rsid w:val="000E2BDD"/>
  </w:style>
  <w:style w:type="character" w:customStyle="1" w:styleId="elementlabel">
    <w:name w:val="elementlabel"/>
    <w:basedOn w:val="DefaultParagraphFont"/>
    <w:rsid w:val="000E2BDD"/>
  </w:style>
  <w:style w:type="character" w:customStyle="1" w:styleId="citerefcollection">
    <w:name w:val="citeref_collection"/>
    <w:basedOn w:val="DefaultParagraphFont"/>
    <w:rsid w:val="000E2BDD"/>
  </w:style>
  <w:style w:type="character" w:customStyle="1" w:styleId="CharChar3">
    <w:name w:val="Char Char3"/>
    <w:rsid w:val="000E2BDD"/>
    <w:rPr>
      <w:rFonts w:ascii="Times New Roman" w:eastAsia="Times New Roman" w:hAnsi="Times New Roman" w:cs="Times New Roman" w:hint="default"/>
      <w:sz w:val="24"/>
      <w:szCs w:val="24"/>
    </w:rPr>
  </w:style>
  <w:style w:type="character" w:customStyle="1" w:styleId="CharChar2">
    <w:name w:val="Char Char2"/>
    <w:rsid w:val="000E2BDD"/>
    <w:rPr>
      <w:rFonts w:ascii="Calibri" w:eastAsia="Calibri" w:hAnsi="Calibri" w:cs="Times New Roman" w:hint="default"/>
    </w:rPr>
  </w:style>
  <w:style w:type="character" w:customStyle="1" w:styleId="cite1">
    <w:name w:val="cite1"/>
    <w:rsid w:val="000E2BDD"/>
    <w:rPr>
      <w:rFonts w:ascii="Times New Roman" w:hAnsi="Times New Roman" w:cs="Times New Roman" w:hint="default"/>
      <w:color w:val="000000"/>
      <w:sz w:val="24"/>
      <w:szCs w:val="24"/>
    </w:rPr>
  </w:style>
  <w:style w:type="character" w:customStyle="1" w:styleId="notinjournal2">
    <w:name w:val="notinjournal2"/>
    <w:basedOn w:val="DefaultParagraphFont"/>
    <w:rsid w:val="000E2BDD"/>
  </w:style>
  <w:style w:type="character" w:customStyle="1" w:styleId="style4">
    <w:name w:val="style4"/>
    <w:basedOn w:val="DefaultParagraphFont"/>
    <w:rsid w:val="000E2BDD"/>
  </w:style>
  <w:style w:type="character" w:customStyle="1" w:styleId="showonprint1">
    <w:name w:val="showonprint1"/>
    <w:rsid w:val="000E2BDD"/>
    <w:rPr>
      <w:vanish/>
      <w:webHidden w:val="0"/>
      <w:specVanish w:val="0"/>
    </w:rPr>
  </w:style>
  <w:style w:type="character" w:customStyle="1" w:styleId="Footer1">
    <w:name w:val="Footer1"/>
    <w:basedOn w:val="DefaultParagraphFont"/>
    <w:rsid w:val="000E2BDD"/>
  </w:style>
  <w:style w:type="character" w:customStyle="1" w:styleId="printhide">
    <w:name w:val="printhide"/>
    <w:basedOn w:val="DefaultParagraphFont"/>
    <w:rsid w:val="000E2BDD"/>
  </w:style>
  <w:style w:type="character" w:customStyle="1" w:styleId="pmid1">
    <w:name w:val="pmid1"/>
    <w:basedOn w:val="DefaultParagraphFont"/>
    <w:rsid w:val="000E2BDD"/>
  </w:style>
  <w:style w:type="character" w:customStyle="1" w:styleId="italic1">
    <w:name w:val="italic1"/>
    <w:rsid w:val="000E2BDD"/>
    <w:rPr>
      <w:i/>
      <w:iCs/>
    </w:rPr>
  </w:style>
  <w:style w:type="character" w:customStyle="1" w:styleId="separator1">
    <w:name w:val="separator1"/>
    <w:basedOn w:val="DefaultParagraphFont"/>
    <w:rsid w:val="000E2BDD"/>
  </w:style>
  <w:style w:type="character" w:customStyle="1" w:styleId="deepdyveshow1">
    <w:name w:val="deepdyve_show1"/>
    <w:rsid w:val="000E2BDD"/>
    <w:rPr>
      <w:vanish/>
      <w:webHidden w:val="0"/>
      <w:specVanish w:val="0"/>
    </w:rPr>
  </w:style>
  <w:style w:type="character" w:customStyle="1" w:styleId="highlightabstractred">
    <w:name w:val="highlight_abstract_red"/>
    <w:basedOn w:val="DefaultParagraphFont"/>
    <w:rsid w:val="000E2BDD"/>
  </w:style>
  <w:style w:type="character" w:customStyle="1" w:styleId="ddprice">
    <w:name w:val="dd_price"/>
    <w:basedOn w:val="DefaultParagraphFont"/>
    <w:rsid w:val="000E2BDD"/>
  </w:style>
  <w:style w:type="character" w:customStyle="1" w:styleId="gsa1">
    <w:name w:val="gs_a1"/>
    <w:rsid w:val="000E2BDD"/>
    <w:rPr>
      <w:color w:val="008000"/>
    </w:rPr>
  </w:style>
  <w:style w:type="character" w:customStyle="1" w:styleId="looklikelink">
    <w:name w:val="looklikelink"/>
    <w:basedOn w:val="DefaultParagraphFont"/>
    <w:rsid w:val="000E2BDD"/>
  </w:style>
  <w:style w:type="character" w:customStyle="1" w:styleId="BalloonTextChar2">
    <w:name w:val="Balloon Text Char2"/>
    <w:uiPriority w:val="99"/>
    <w:semiHidden/>
    <w:rsid w:val="000E2BDD"/>
    <w:rPr>
      <w:rFonts w:ascii="Tahoma" w:hAnsi="Tahoma" w:cs="Tahoma" w:hint="default"/>
      <w:sz w:val="16"/>
      <w:szCs w:val="16"/>
    </w:rPr>
  </w:style>
  <w:style w:type="character" w:customStyle="1" w:styleId="BodyTextChar1">
    <w:name w:val="Body Text Char1"/>
    <w:uiPriority w:val="99"/>
    <w:semiHidden/>
    <w:rsid w:val="000E2BDD"/>
    <w:rPr>
      <w:rFonts w:ascii="Times New Roman" w:eastAsia="Times New Roman" w:hAnsi="Times New Roman" w:cs="Times New Roman" w:hint="default"/>
      <w:sz w:val="24"/>
      <w:szCs w:val="24"/>
    </w:rPr>
  </w:style>
  <w:style w:type="character" w:customStyle="1" w:styleId="BodyTextIndentChar1">
    <w:name w:val="Body Text Indent Char1"/>
    <w:uiPriority w:val="99"/>
    <w:semiHidden/>
    <w:rsid w:val="000E2BDD"/>
    <w:rPr>
      <w:rFonts w:ascii="Times New Roman" w:eastAsia="Times New Roman" w:hAnsi="Times New Roman" w:cs="Times New Roman" w:hint="default"/>
      <w:sz w:val="24"/>
      <w:szCs w:val="24"/>
    </w:rPr>
  </w:style>
  <w:style w:type="character" w:customStyle="1" w:styleId="BodyText2Char1">
    <w:name w:val="Body Text 2 Char1"/>
    <w:uiPriority w:val="99"/>
    <w:semiHidden/>
    <w:rsid w:val="000E2BDD"/>
    <w:rPr>
      <w:rFonts w:ascii="Times New Roman" w:eastAsia="Times New Roman" w:hAnsi="Times New Roman" w:cs="Times New Roman" w:hint="default"/>
      <w:sz w:val="24"/>
      <w:szCs w:val="24"/>
    </w:rPr>
  </w:style>
  <w:style w:type="character" w:customStyle="1" w:styleId="BodyTextIndent2Char1">
    <w:name w:val="Body Text Indent 2 Char1"/>
    <w:uiPriority w:val="99"/>
    <w:semiHidden/>
    <w:rsid w:val="000E2BDD"/>
    <w:rPr>
      <w:rFonts w:ascii="Times New Roman" w:eastAsia="Times New Roman" w:hAnsi="Times New Roman" w:cs="Times New Roman" w:hint="default"/>
      <w:sz w:val="24"/>
      <w:szCs w:val="24"/>
    </w:rPr>
  </w:style>
  <w:style w:type="character" w:customStyle="1" w:styleId="BodyTextIndent3Char1">
    <w:name w:val="Body Text Indent 3 Char1"/>
    <w:uiPriority w:val="99"/>
    <w:semiHidden/>
    <w:rsid w:val="000E2BDD"/>
    <w:rPr>
      <w:rFonts w:ascii="Times New Roman" w:eastAsia="Times New Roman" w:hAnsi="Times New Roman" w:cs="Times New Roman" w:hint="default"/>
      <w:sz w:val="16"/>
      <w:szCs w:val="16"/>
    </w:rPr>
  </w:style>
  <w:style w:type="character" w:customStyle="1" w:styleId="cit-gray">
    <w:name w:val="cit-gray"/>
    <w:basedOn w:val="DefaultParagraphFont"/>
    <w:rsid w:val="000E2BDD"/>
  </w:style>
  <w:style w:type="character" w:customStyle="1" w:styleId="b">
    <w:name w:val="b"/>
    <w:basedOn w:val="DefaultParagraphFont"/>
    <w:rsid w:val="000E2BDD"/>
  </w:style>
  <w:style w:type="character" w:customStyle="1" w:styleId="MTConvertedEquation">
    <w:name w:val="MTConvertedEquation"/>
    <w:basedOn w:val="DefaultParagraphFont"/>
    <w:rsid w:val="000E2BDD"/>
  </w:style>
  <w:style w:type="character" w:customStyle="1" w:styleId="email">
    <w:name w:val="email"/>
    <w:basedOn w:val="DefaultParagraphFont"/>
    <w:rsid w:val="000E2BDD"/>
  </w:style>
  <w:style w:type="character" w:customStyle="1" w:styleId="offscreen">
    <w:name w:val="offscreen"/>
    <w:basedOn w:val="DefaultParagraphFont"/>
    <w:rsid w:val="000E2BDD"/>
  </w:style>
  <w:style w:type="character" w:customStyle="1" w:styleId="l">
    <w:name w:val="l"/>
    <w:basedOn w:val="DefaultParagraphFont"/>
    <w:rsid w:val="000E2BDD"/>
  </w:style>
  <w:style w:type="character" w:customStyle="1" w:styleId="mtext">
    <w:name w:val="mtext"/>
    <w:basedOn w:val="DefaultParagraphFont"/>
    <w:rsid w:val="000E2BDD"/>
  </w:style>
  <w:style w:type="character" w:customStyle="1" w:styleId="slug-pages">
    <w:name w:val="slug-pages"/>
    <w:basedOn w:val="DefaultParagraphFont"/>
    <w:rsid w:val="000E2BDD"/>
  </w:style>
  <w:style w:type="character" w:customStyle="1" w:styleId="mn">
    <w:name w:val="mn"/>
    <w:basedOn w:val="DefaultParagraphFont"/>
    <w:rsid w:val="000E2BDD"/>
  </w:style>
  <w:style w:type="character" w:customStyle="1" w:styleId="formulatext">
    <w:name w:val="formulatext"/>
    <w:basedOn w:val="DefaultParagraphFont"/>
    <w:rsid w:val="000E2BDD"/>
  </w:style>
  <w:style w:type="character" w:customStyle="1" w:styleId="WW-DefaultParagraphFont">
    <w:name w:val="WW-Default Paragraph Font"/>
    <w:rsid w:val="000E2BDD"/>
  </w:style>
  <w:style w:type="character" w:customStyle="1" w:styleId="CharChar61">
    <w:name w:val="Char Char61"/>
    <w:basedOn w:val="DefaultParagraphFont"/>
    <w:uiPriority w:val="99"/>
    <w:rsid w:val="000E2BDD"/>
    <w:rPr>
      <w:rFonts w:ascii="Times New Roman" w:hAnsi="Times New Roman" w:cs="Times New Roman" w:hint="default"/>
      <w:sz w:val="24"/>
      <w:szCs w:val="24"/>
    </w:rPr>
  </w:style>
  <w:style w:type="character" w:customStyle="1" w:styleId="CharChar81">
    <w:name w:val="Char Char81"/>
    <w:basedOn w:val="DefaultParagraphFont"/>
    <w:uiPriority w:val="99"/>
    <w:rsid w:val="000E2BDD"/>
    <w:rPr>
      <w:rFonts w:ascii="Cambria" w:hAnsi="Cambria" w:cs="Cambria" w:hint="default"/>
      <w:b/>
      <w:bCs/>
      <w:kern w:val="32"/>
      <w:sz w:val="32"/>
      <w:szCs w:val="32"/>
    </w:rPr>
  </w:style>
  <w:style w:type="character" w:customStyle="1" w:styleId="im">
    <w:name w:val="im"/>
    <w:basedOn w:val="DefaultParagraphFont"/>
    <w:rsid w:val="000E2BDD"/>
  </w:style>
  <w:style w:type="character" w:customStyle="1" w:styleId="m-729539535113692813apple-converted-space">
    <w:name w:val="m_-729539535113692813apple-converted-space"/>
    <w:basedOn w:val="DefaultParagraphFont"/>
    <w:rsid w:val="000E2BDD"/>
  </w:style>
  <w:style w:type="numbering" w:customStyle="1" w:styleId="Style12">
    <w:name w:val="Style12"/>
    <w:rsid w:val="000E2BDD"/>
    <w:pPr>
      <w:numPr>
        <w:numId w:val="28"/>
      </w:numPr>
    </w:pPr>
  </w:style>
  <w:style w:type="paragraph" w:customStyle="1" w:styleId="Tytu1">
    <w:name w:val="Tytuł1"/>
    <w:basedOn w:val="Normal"/>
    <w:rsid w:val="000E2BDD"/>
    <w:pPr>
      <w:spacing w:before="100" w:beforeAutospacing="1" w:after="100" w:afterAutospacing="1" w:line="240" w:lineRule="auto"/>
      <w:ind w:firstLine="0"/>
      <w:jc w:val="left"/>
    </w:pPr>
    <w:rPr>
      <w:sz w:val="24"/>
      <w:szCs w:val="24"/>
      <w:lang w:val="pl-PL" w:eastAsia="pl-PL"/>
    </w:rPr>
  </w:style>
  <w:style w:type="numbering" w:customStyle="1" w:styleId="Headings">
    <w:name w:val="Headings"/>
    <w:uiPriority w:val="99"/>
    <w:rsid w:val="000E2BDD"/>
    <w:pPr>
      <w:numPr>
        <w:numId w:val="25"/>
      </w:numPr>
    </w:pPr>
  </w:style>
  <w:style w:type="character" w:customStyle="1" w:styleId="ff2">
    <w:name w:val="ff2"/>
    <w:basedOn w:val="DefaultParagraphFont"/>
    <w:rsid w:val="000E2BDD"/>
  </w:style>
  <w:style w:type="character" w:customStyle="1" w:styleId="absmetadatalabel">
    <w:name w:val="abs_metadata_label"/>
    <w:basedOn w:val="DefaultParagraphFont"/>
    <w:rsid w:val="000E2BDD"/>
  </w:style>
  <w:style w:type="character" w:customStyle="1" w:styleId="notranslate">
    <w:name w:val="notranslate"/>
    <w:basedOn w:val="DefaultParagraphFont"/>
    <w:rsid w:val="000E2BDD"/>
  </w:style>
  <w:style w:type="paragraph" w:customStyle="1" w:styleId="rtejustify">
    <w:name w:val="rtejustify"/>
    <w:basedOn w:val="Normal"/>
    <w:rsid w:val="000E2BDD"/>
    <w:pPr>
      <w:spacing w:before="100" w:beforeAutospacing="1" w:after="100" w:afterAutospacing="1" w:line="240" w:lineRule="auto"/>
      <w:ind w:firstLine="0"/>
      <w:jc w:val="left"/>
    </w:pPr>
    <w:rPr>
      <w:sz w:val="24"/>
      <w:szCs w:val="24"/>
      <w:lang w:val="es-ES" w:eastAsia="es-ES"/>
    </w:rPr>
  </w:style>
  <w:style w:type="character" w:customStyle="1" w:styleId="citedissue">
    <w:name w:val="citedissue"/>
    <w:basedOn w:val="DefaultParagraphFont"/>
    <w:rsid w:val="000E2BDD"/>
  </w:style>
  <w:style w:type="character" w:customStyle="1" w:styleId="pagelast">
    <w:name w:val="pagelast"/>
    <w:basedOn w:val="DefaultParagraphFont"/>
    <w:rsid w:val="000E2BDD"/>
  </w:style>
  <w:style w:type="paragraph" w:customStyle="1" w:styleId="action-menu-item">
    <w:name w:val="action-menu-item"/>
    <w:basedOn w:val="Normal"/>
    <w:rsid w:val="000E2BDD"/>
    <w:pPr>
      <w:spacing w:before="100" w:beforeAutospacing="1" w:after="100" w:afterAutospacing="1" w:line="240" w:lineRule="auto"/>
      <w:ind w:firstLine="0"/>
      <w:jc w:val="left"/>
    </w:pPr>
    <w:rPr>
      <w:sz w:val="24"/>
      <w:szCs w:val="24"/>
      <w:lang w:val="en-IN"/>
    </w:rPr>
  </w:style>
  <w:style w:type="paragraph" w:customStyle="1" w:styleId="body0">
    <w:name w:val="body"/>
    <w:basedOn w:val="Normal"/>
    <w:rsid w:val="000E2BDD"/>
    <w:pPr>
      <w:spacing w:before="100" w:beforeAutospacing="1" w:after="100" w:afterAutospacing="1" w:line="240" w:lineRule="auto"/>
      <w:ind w:firstLine="0"/>
      <w:jc w:val="left"/>
    </w:pPr>
    <w:rPr>
      <w:sz w:val="24"/>
      <w:szCs w:val="24"/>
      <w:lang w:val="en-IN"/>
    </w:rPr>
  </w:style>
  <w:style w:type="table" w:customStyle="1" w:styleId="GridTable41">
    <w:name w:val="Grid Table 41"/>
    <w:basedOn w:val="TableNormal"/>
    <w:uiPriority w:val="49"/>
    <w:rsid w:val="000E2BDD"/>
    <w:rPr>
      <w:rFonts w:asciiTheme="minorHAnsi" w:eastAsiaTheme="minorHAnsi" w:hAnsiTheme="minorHAnsi" w:cstheme="minorBidi"/>
      <w:sz w:val="24"/>
      <w:szCs w:val="24"/>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rticle-title">
    <w:name w:val="article-title"/>
    <w:basedOn w:val="DefaultParagraphFont"/>
    <w:rsid w:val="000E2BDD"/>
  </w:style>
  <w:style w:type="character" w:customStyle="1" w:styleId="spellingerror">
    <w:name w:val="spellingerror"/>
    <w:basedOn w:val="DefaultParagraphFont"/>
    <w:rsid w:val="000E2BDD"/>
  </w:style>
  <w:style w:type="character" w:customStyle="1" w:styleId="eop">
    <w:name w:val="eop"/>
    <w:basedOn w:val="DefaultParagraphFont"/>
    <w:rsid w:val="000E2BDD"/>
  </w:style>
  <w:style w:type="character" w:customStyle="1" w:styleId="tweetable">
    <w:name w:val="tweetable"/>
    <w:basedOn w:val="DefaultParagraphFont"/>
    <w:rsid w:val="000E2BDD"/>
  </w:style>
  <w:style w:type="paragraph" w:customStyle="1" w:styleId="headxing2">
    <w:name w:val="headxing 2"/>
    <w:basedOn w:val="Normal"/>
    <w:rsid w:val="000E2BDD"/>
    <w:rPr>
      <w:szCs w:val="22"/>
    </w:rPr>
  </w:style>
  <w:style w:type="character" w:customStyle="1" w:styleId="CorpotestoCarattere1">
    <w:name w:val="Corpo testo Carattere1"/>
    <w:basedOn w:val="DefaultParagraphFont"/>
    <w:uiPriority w:val="99"/>
    <w:semiHidden/>
    <w:rsid w:val="000E2BDD"/>
    <w:rPr>
      <w:sz w:val="21"/>
    </w:rPr>
  </w:style>
  <w:style w:type="character" w:customStyle="1" w:styleId="text0">
    <w:name w:val="text"/>
    <w:basedOn w:val="DefaultParagraphFont"/>
    <w:rsid w:val="000E2BDD"/>
  </w:style>
  <w:style w:type="table" w:styleId="PlainTable1">
    <w:name w:val="Plain Table 1"/>
    <w:basedOn w:val="TableNormal"/>
    <w:uiPriority w:val="41"/>
    <w:rsid w:val="000E2BDD"/>
    <w:rPr>
      <w:rFonts w:asciiTheme="minorHAnsi" w:eastAsiaTheme="minorHAnsi" w:hAnsiTheme="minorHAnsi" w:cstheme="minorBidi"/>
      <w:sz w:val="22"/>
      <w:szCs w:val="22"/>
      <w:lang w:val="pl-PL"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ddmd">
    <w:name w:val="addmd"/>
    <w:basedOn w:val="DefaultParagraphFont"/>
    <w:rsid w:val="000E2BDD"/>
  </w:style>
  <w:style w:type="character" w:customStyle="1" w:styleId="cit-title">
    <w:name w:val="cit-title"/>
    <w:basedOn w:val="DefaultParagraphFont"/>
    <w:rsid w:val="000E2BDD"/>
  </w:style>
  <w:style w:type="character" w:customStyle="1" w:styleId="cit-year-info">
    <w:name w:val="cit-year-info"/>
    <w:basedOn w:val="DefaultParagraphFont"/>
    <w:rsid w:val="000E2BDD"/>
  </w:style>
  <w:style w:type="character" w:customStyle="1" w:styleId="cit-pagerange">
    <w:name w:val="cit-pagerange"/>
    <w:basedOn w:val="DefaultParagraphFont"/>
    <w:rsid w:val="000E2BDD"/>
  </w:style>
  <w:style w:type="character" w:customStyle="1" w:styleId="strongheading2">
    <w:name w:val="strongheading2"/>
    <w:basedOn w:val="DefaultParagraphFont"/>
    <w:rsid w:val="000E2BDD"/>
  </w:style>
  <w:style w:type="character" w:customStyle="1" w:styleId="strongheading3">
    <w:name w:val="strongheading3"/>
    <w:basedOn w:val="DefaultParagraphFont"/>
    <w:rsid w:val="000E2BDD"/>
  </w:style>
  <w:style w:type="character" w:styleId="HTMLCite">
    <w:name w:val="HTML Cite"/>
    <w:basedOn w:val="DefaultParagraphFont"/>
    <w:rsid w:val="000E2BDD"/>
    <w:rPr>
      <w:i/>
    </w:rPr>
  </w:style>
  <w:style w:type="table" w:customStyle="1" w:styleId="TableGridLight1">
    <w:name w:val="Table Grid Light1"/>
    <w:basedOn w:val="TableNormal"/>
    <w:uiPriority w:val="40"/>
    <w:rsid w:val="000E2BDD"/>
    <w:rPr>
      <w:rFonts w:asciiTheme="minorHAnsi" w:hAnsiTheme="minorHAnsi" w:cstheme="minorBidi"/>
      <w:sz w:val="24"/>
      <w:szCs w:val="24"/>
      <w:lang w:val="en-IN"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old">
    <w:name w:val="bold"/>
    <w:basedOn w:val="DefaultParagraphFont"/>
    <w:rsid w:val="000E2BDD"/>
  </w:style>
  <w:style w:type="character" w:customStyle="1" w:styleId="topiccitationitalics">
    <w:name w:val="topiccitationitalics"/>
    <w:basedOn w:val="DefaultParagraphFont"/>
    <w:rsid w:val="000E2BDD"/>
  </w:style>
  <w:style w:type="paragraph" w:customStyle="1" w:styleId="Headixng2">
    <w:name w:val="Headixng 2"/>
    <w:basedOn w:val="Normal"/>
    <w:qFormat/>
    <w:rsid w:val="000E2BDD"/>
    <w:rPr>
      <w:b/>
      <w:color w:val="000000" w:themeColor="text1"/>
      <w:szCs w:val="22"/>
      <w:lang w:eastAsia="en-IN"/>
    </w:rPr>
  </w:style>
  <w:style w:type="character" w:customStyle="1" w:styleId="A00">
    <w:name w:val="A0"/>
    <w:uiPriority w:val="99"/>
    <w:rsid w:val="000E2BDD"/>
    <w:rPr>
      <w:rFonts w:cs="Adobe Garamond Pro"/>
      <w:b/>
      <w:bCs/>
      <w:color w:val="000000"/>
      <w:sz w:val="16"/>
      <w:szCs w:val="16"/>
    </w:rPr>
  </w:style>
  <w:style w:type="table" w:customStyle="1" w:styleId="TabeladeGrade31">
    <w:name w:val="Tabela de Grade 31"/>
    <w:basedOn w:val="TableNormal"/>
    <w:uiPriority w:val="48"/>
    <w:rsid w:val="000E2BDD"/>
    <w:rPr>
      <w:rFonts w:asciiTheme="minorHAnsi" w:eastAsiaTheme="minorHAnsi" w:hAnsiTheme="minorHAnsi" w:cstheme="minorBidi"/>
      <w:sz w:val="22"/>
      <w:szCs w:val="22"/>
      <w:lang w:val="pt-BR"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a14">
    <w:name w:val="Pa14"/>
    <w:basedOn w:val="Default"/>
    <w:next w:val="Default"/>
    <w:uiPriority w:val="99"/>
    <w:rsid w:val="000E2BDD"/>
    <w:pPr>
      <w:spacing w:line="171" w:lineRule="atLeast"/>
    </w:pPr>
    <w:rPr>
      <w:rFonts w:ascii="Helvetica Neue LT Std" w:hAnsi="Helvetica Neue LT Std" w:cstheme="minorBidi"/>
      <w:color w:val="auto"/>
      <w:lang w:val="pt-BR"/>
    </w:rPr>
  </w:style>
  <w:style w:type="paragraph" w:customStyle="1" w:styleId="Pa15">
    <w:name w:val="Pa15"/>
    <w:basedOn w:val="Default"/>
    <w:next w:val="Default"/>
    <w:uiPriority w:val="99"/>
    <w:rsid w:val="000E2BDD"/>
    <w:pPr>
      <w:spacing w:line="141" w:lineRule="atLeast"/>
    </w:pPr>
    <w:rPr>
      <w:rFonts w:ascii="Helvetica Neue LT Std" w:hAnsi="Helvetica Neue LT Std" w:cstheme="minorBidi"/>
      <w:color w:val="auto"/>
      <w:lang w:val="pt-BR"/>
    </w:rPr>
  </w:style>
  <w:style w:type="paragraph" w:customStyle="1" w:styleId="Corpo">
    <w:name w:val="Corpo"/>
    <w:rsid w:val="000E2BDD"/>
    <w:rPr>
      <w:rFonts w:ascii="Helvetica" w:eastAsia="Arial Unicode MS" w:hAnsi="Arial Unicode MS" w:cs="Arial Unicode MS"/>
      <w:color w:val="000000"/>
      <w:sz w:val="22"/>
      <w:szCs w:val="22"/>
      <w:u w:color="000000"/>
      <w:lang w:val="pt-BR" w:eastAsia="pt-BR"/>
    </w:rPr>
  </w:style>
  <w:style w:type="paragraph" w:customStyle="1" w:styleId="Pa20">
    <w:name w:val="Pa20"/>
    <w:basedOn w:val="Normal"/>
    <w:next w:val="Normal"/>
    <w:uiPriority w:val="99"/>
    <w:rsid w:val="000E2BDD"/>
    <w:pPr>
      <w:autoSpaceDE w:val="0"/>
      <w:autoSpaceDN w:val="0"/>
      <w:adjustRightInd w:val="0"/>
      <w:spacing w:line="181" w:lineRule="atLeast"/>
      <w:ind w:firstLine="0"/>
      <w:jc w:val="left"/>
    </w:pPr>
    <w:rPr>
      <w:rFonts w:eastAsia="Calibri"/>
      <w:sz w:val="24"/>
      <w:szCs w:val="24"/>
      <w:lang w:val="tr-TR"/>
    </w:rPr>
  </w:style>
  <w:style w:type="character" w:customStyle="1" w:styleId="al-author-name-more">
    <w:name w:val="al-author-name-more"/>
    <w:basedOn w:val="DefaultParagraphFont"/>
    <w:rsid w:val="000E2BDD"/>
  </w:style>
  <w:style w:type="character" w:customStyle="1" w:styleId="source-link">
    <w:name w:val="source-link"/>
    <w:basedOn w:val="DefaultParagraphFont"/>
    <w:rsid w:val="000E2BDD"/>
  </w:style>
  <w:style w:type="character" w:customStyle="1" w:styleId="creator-type-label">
    <w:name w:val="creator-type-label"/>
    <w:basedOn w:val="DefaultParagraphFont"/>
    <w:rsid w:val="000E2BDD"/>
  </w:style>
  <w:style w:type="paragraph" w:customStyle="1" w:styleId="ui-ncbi-toggler-slave">
    <w:name w:val="ui-ncbi-toggler-slave"/>
    <w:basedOn w:val="Normal"/>
    <w:uiPriority w:val="99"/>
    <w:rsid w:val="000E2BDD"/>
    <w:pPr>
      <w:spacing w:before="100" w:beforeAutospacing="1" w:after="100" w:afterAutospacing="1" w:line="240" w:lineRule="auto"/>
      <w:ind w:firstLine="0"/>
      <w:jc w:val="left"/>
    </w:pPr>
    <w:rPr>
      <w:sz w:val="24"/>
      <w:szCs w:val="24"/>
      <w:lang w:val="tr-TR" w:eastAsia="tr-TR"/>
    </w:rPr>
  </w:style>
  <w:style w:type="paragraph" w:customStyle="1" w:styleId="KonuBal1">
    <w:name w:val="Konu Başlığı1"/>
    <w:basedOn w:val="Normal"/>
    <w:uiPriority w:val="99"/>
    <w:rsid w:val="000E2BDD"/>
    <w:pPr>
      <w:spacing w:before="100" w:beforeAutospacing="1" w:after="100" w:afterAutospacing="1" w:line="240" w:lineRule="auto"/>
      <w:ind w:firstLine="0"/>
      <w:jc w:val="left"/>
    </w:pPr>
    <w:rPr>
      <w:sz w:val="24"/>
      <w:szCs w:val="24"/>
      <w:lang w:val="tr-TR" w:eastAsia="tr-TR"/>
    </w:rPr>
  </w:style>
  <w:style w:type="paragraph" w:customStyle="1" w:styleId="KonuBal2">
    <w:name w:val="Konu Başlığı2"/>
    <w:basedOn w:val="Normal"/>
    <w:uiPriority w:val="99"/>
    <w:rsid w:val="000E2BDD"/>
    <w:pPr>
      <w:spacing w:before="100" w:beforeAutospacing="1" w:after="100" w:afterAutospacing="1" w:line="240" w:lineRule="auto"/>
      <w:ind w:firstLine="0"/>
      <w:jc w:val="left"/>
    </w:pPr>
    <w:rPr>
      <w:sz w:val="24"/>
      <w:szCs w:val="24"/>
      <w:lang w:val="tr-TR" w:eastAsia="tr-TR"/>
    </w:rPr>
  </w:style>
  <w:style w:type="paragraph" w:customStyle="1" w:styleId="KonuBal3">
    <w:name w:val="Konu Başlığı3"/>
    <w:basedOn w:val="Normal"/>
    <w:uiPriority w:val="99"/>
    <w:rsid w:val="000E2BDD"/>
    <w:pPr>
      <w:spacing w:before="100" w:beforeAutospacing="1" w:after="100" w:afterAutospacing="1" w:line="240" w:lineRule="auto"/>
      <w:ind w:firstLine="0"/>
      <w:jc w:val="left"/>
    </w:pPr>
    <w:rPr>
      <w:sz w:val="24"/>
      <w:szCs w:val="24"/>
      <w:lang w:val="tr-TR" w:eastAsia="tr-TR"/>
    </w:rPr>
  </w:style>
  <w:style w:type="paragraph" w:customStyle="1" w:styleId="KonuBal4">
    <w:name w:val="Konu Başlığı4"/>
    <w:basedOn w:val="Normal"/>
    <w:uiPriority w:val="99"/>
    <w:rsid w:val="000E2BDD"/>
    <w:pPr>
      <w:spacing w:before="100" w:beforeAutospacing="1" w:after="100" w:afterAutospacing="1" w:line="240" w:lineRule="auto"/>
      <w:ind w:firstLine="0"/>
      <w:jc w:val="left"/>
    </w:pPr>
    <w:rPr>
      <w:sz w:val="24"/>
      <w:szCs w:val="24"/>
      <w:lang w:val="tr-TR" w:eastAsia="tr-TR"/>
    </w:rPr>
  </w:style>
  <w:style w:type="paragraph" w:customStyle="1" w:styleId="KonuBal5">
    <w:name w:val="Konu Başlığı5"/>
    <w:basedOn w:val="Normal"/>
    <w:uiPriority w:val="99"/>
    <w:rsid w:val="000E2BDD"/>
    <w:pPr>
      <w:spacing w:before="100" w:beforeAutospacing="1" w:after="100" w:afterAutospacing="1" w:line="240" w:lineRule="auto"/>
      <w:ind w:firstLine="0"/>
      <w:jc w:val="left"/>
    </w:pPr>
    <w:rPr>
      <w:sz w:val="24"/>
      <w:szCs w:val="24"/>
      <w:lang w:val="tr-TR" w:eastAsia="tr-TR"/>
    </w:rPr>
  </w:style>
  <w:style w:type="paragraph" w:customStyle="1" w:styleId="KonuBal6">
    <w:name w:val="Konu Başlığı6"/>
    <w:basedOn w:val="Normal"/>
    <w:uiPriority w:val="99"/>
    <w:rsid w:val="000E2BDD"/>
    <w:pPr>
      <w:spacing w:before="100" w:beforeAutospacing="1" w:after="100" w:afterAutospacing="1" w:line="240" w:lineRule="auto"/>
      <w:ind w:firstLine="0"/>
      <w:jc w:val="left"/>
    </w:pPr>
    <w:rPr>
      <w:sz w:val="24"/>
      <w:szCs w:val="24"/>
      <w:lang w:val="tr-TR" w:eastAsia="tr-TR"/>
    </w:rPr>
  </w:style>
  <w:style w:type="paragraph" w:customStyle="1" w:styleId="KonuBal7">
    <w:name w:val="Konu Başlığı7"/>
    <w:basedOn w:val="Normal"/>
    <w:uiPriority w:val="99"/>
    <w:rsid w:val="000E2BDD"/>
    <w:pPr>
      <w:spacing w:before="100" w:beforeAutospacing="1" w:after="100" w:afterAutospacing="1" w:line="240" w:lineRule="auto"/>
      <w:ind w:firstLine="0"/>
      <w:jc w:val="left"/>
    </w:pPr>
    <w:rPr>
      <w:sz w:val="24"/>
      <w:szCs w:val="24"/>
      <w:lang w:val="tr-TR" w:eastAsia="tr-TR"/>
    </w:rPr>
  </w:style>
  <w:style w:type="character" w:customStyle="1" w:styleId="WW8Num1z0">
    <w:name w:val="WW8Num1z0"/>
    <w:rsid w:val="000E2BDD"/>
    <w:rPr>
      <w:rFonts w:ascii="Symbol" w:hAnsi="Symbol"/>
    </w:rPr>
  </w:style>
  <w:style w:type="character" w:customStyle="1" w:styleId="googqs-tidbit-0">
    <w:name w:val="goog_qs-tidbit-0"/>
    <w:basedOn w:val="DefaultParagraphFont"/>
    <w:rsid w:val="000E2BDD"/>
  </w:style>
  <w:style w:type="paragraph" w:customStyle="1" w:styleId="Normalflush">
    <w:name w:val="Normal (flush)"/>
    <w:basedOn w:val="Normal"/>
    <w:qFormat/>
    <w:rsid w:val="00AE0502"/>
    <w:pPr>
      <w:ind w:firstLine="0"/>
    </w:pPr>
    <w:rPr>
      <w:bCs/>
      <w:szCs w:val="24"/>
    </w:rPr>
  </w:style>
  <w:style w:type="paragraph" w:customStyle="1" w:styleId="Ch">
    <w:name w:val="Ch'"/>
    <w:basedOn w:val="Normal"/>
    <w:qFormat/>
    <w:rsid w:val="000E2BDD"/>
  </w:style>
  <w:style w:type="character" w:customStyle="1" w:styleId="Hipervnculovisitado1">
    <w:name w:val="Hipervínculo visitado1"/>
    <w:basedOn w:val="DefaultParagraphFont"/>
    <w:uiPriority w:val="99"/>
    <w:semiHidden/>
    <w:unhideWhenUsed/>
    <w:rsid w:val="000E2BDD"/>
    <w:rPr>
      <w:color w:val="954F72"/>
      <w:u w:val="single"/>
    </w:rPr>
  </w:style>
  <w:style w:type="numbering" w:customStyle="1" w:styleId="Sinlista1">
    <w:name w:val="Sin lista1"/>
    <w:next w:val="NoList"/>
    <w:uiPriority w:val="99"/>
    <w:semiHidden/>
    <w:unhideWhenUsed/>
    <w:rsid w:val="000E2BDD"/>
  </w:style>
  <w:style w:type="paragraph" w:customStyle="1" w:styleId="quo">
    <w:name w:val="quo'"/>
    <w:basedOn w:val="Normal"/>
    <w:qFormat/>
    <w:rsid w:val="000E2BDD"/>
    <w:rPr>
      <w:color w:val="000000"/>
      <w:szCs w:val="22"/>
    </w:rPr>
  </w:style>
  <w:style w:type="paragraph" w:customStyle="1" w:styleId="Heaidng3heading3">
    <w:name w:val="Heaidng 3heading 3"/>
    <w:basedOn w:val="Normal"/>
    <w:qFormat/>
    <w:rsid w:val="000E2BDD"/>
    <w:rPr>
      <w:b/>
      <w:bCs/>
      <w:szCs w:val="22"/>
    </w:rPr>
  </w:style>
  <w:style w:type="paragraph" w:customStyle="1" w:styleId="Headingh4">
    <w:name w:val="Headingh 4"/>
    <w:basedOn w:val="Normal"/>
    <w:qFormat/>
    <w:rsid w:val="000E2BDD"/>
    <w:rPr>
      <w:rFonts w:eastAsia="Gill Sans MT"/>
      <w:szCs w:val="22"/>
    </w:rPr>
  </w:style>
  <w:style w:type="character" w:customStyle="1" w:styleId="table-captionlabel">
    <w:name w:val="table-caption__label"/>
    <w:basedOn w:val="DefaultParagraphFont"/>
    <w:rsid w:val="000E2BDD"/>
  </w:style>
  <w:style w:type="character" w:customStyle="1" w:styleId="reference-num-txt">
    <w:name w:val="reference-num-txt"/>
    <w:basedOn w:val="DefaultParagraphFont"/>
    <w:rsid w:val="000E2BDD"/>
  </w:style>
  <w:style w:type="paragraph" w:customStyle="1" w:styleId="figure">
    <w:name w:val="figure '"/>
    <w:basedOn w:val="Normal"/>
    <w:rsid w:val="000E2BDD"/>
    <w:rPr>
      <w:szCs w:val="22"/>
    </w:rPr>
  </w:style>
  <w:style w:type="character" w:customStyle="1" w:styleId="skuwrapper">
    <w:name w:val="sku_wrapper"/>
    <w:rsid w:val="000E2BDD"/>
  </w:style>
  <w:style w:type="character" w:customStyle="1" w:styleId="sku">
    <w:name w:val="sku"/>
    <w:rsid w:val="000E2BDD"/>
  </w:style>
  <w:style w:type="character" w:customStyle="1" w:styleId="ReferencesChar">
    <w:name w:val="References Char"/>
    <w:locked/>
    <w:rsid w:val="000E2BDD"/>
    <w:rPr>
      <w:noProof/>
      <w:sz w:val="21"/>
      <w:lang w:val="pt-PT" w:eastAsia="es-ES" w:bidi="ar-SA"/>
    </w:rPr>
  </w:style>
  <w:style w:type="character" w:customStyle="1" w:styleId="e24kjd">
    <w:name w:val="e24kjd"/>
    <w:basedOn w:val="DefaultParagraphFont"/>
    <w:rsid w:val="000E2BDD"/>
  </w:style>
  <w:style w:type="paragraph" w:customStyle="1" w:styleId="Reviso1">
    <w:name w:val="Revisão1"/>
    <w:hidden/>
    <w:uiPriority w:val="99"/>
    <w:semiHidden/>
    <w:rsid w:val="000E2BDD"/>
    <w:rPr>
      <w:sz w:val="21"/>
      <w:lang w:val="en-GB" w:eastAsia="en-US"/>
    </w:rPr>
  </w:style>
  <w:style w:type="paragraph" w:customStyle="1" w:styleId="MDPI39equation">
    <w:name w:val="MDPI_3.9_equation"/>
    <w:basedOn w:val="MDPI31text"/>
    <w:rsid w:val="000E2BDD"/>
    <w:pPr>
      <w:spacing w:before="120" w:after="120"/>
      <w:ind w:left="709" w:firstLine="0"/>
      <w:jc w:val="center"/>
    </w:pPr>
  </w:style>
  <w:style w:type="paragraph" w:customStyle="1" w:styleId="MDPI3aequationnumber">
    <w:name w:val="MDPI_3.a_equation_number"/>
    <w:basedOn w:val="MDPI31text"/>
    <w:rsid w:val="000E2BDD"/>
    <w:pPr>
      <w:spacing w:before="120" w:after="120" w:line="240" w:lineRule="auto"/>
      <w:ind w:firstLine="0"/>
      <w:jc w:val="right"/>
    </w:pPr>
  </w:style>
  <w:style w:type="paragraph" w:customStyle="1" w:styleId="MDPI52figure">
    <w:name w:val="MDPI_5.2_figure"/>
    <w:rsid w:val="000E2BDD"/>
    <w:pPr>
      <w:jc w:val="center"/>
    </w:pPr>
    <w:rPr>
      <w:rFonts w:ascii="Palatino Linotype" w:hAnsi="Palatino Linotype" w:cstheme="minorBidi"/>
      <w:snapToGrid w:val="0"/>
      <w:color w:val="000000"/>
      <w:sz w:val="24"/>
      <w:lang w:val="en-US" w:eastAsia="de-DE" w:bidi="en-US"/>
    </w:rPr>
  </w:style>
  <w:style w:type="paragraph" w:customStyle="1" w:styleId="Els-body-text">
    <w:name w:val="Els-body-text"/>
    <w:rsid w:val="000E2BDD"/>
    <w:pPr>
      <w:spacing w:line="240" w:lineRule="exact"/>
      <w:ind w:firstLine="238"/>
      <w:jc w:val="both"/>
    </w:pPr>
    <w:rPr>
      <w:rFonts w:eastAsia="SimSun"/>
      <w:lang w:val="en-US" w:eastAsia="en-US"/>
    </w:rPr>
  </w:style>
  <w:style w:type="paragraph" w:customStyle="1" w:styleId="XIEPEF-TextoNormal">
    <w:name w:val="XI EPEF - Texto Normal"/>
    <w:basedOn w:val="Normal"/>
    <w:rsid w:val="000E2BDD"/>
    <w:pPr>
      <w:spacing w:after="120" w:line="240" w:lineRule="auto"/>
      <w:ind w:firstLine="851"/>
    </w:pPr>
    <w:rPr>
      <w:rFonts w:ascii="Arial" w:hAnsi="Arial"/>
      <w:sz w:val="24"/>
      <w:szCs w:val="24"/>
      <w:lang w:val="pt-BR" w:eastAsia="pt-BR"/>
    </w:rPr>
  </w:style>
  <w:style w:type="paragraph" w:customStyle="1" w:styleId="xgmail-msonormal">
    <w:name w:val="x_gmail-msonormal"/>
    <w:basedOn w:val="Normal"/>
    <w:rsid w:val="000E2BDD"/>
    <w:pPr>
      <w:spacing w:before="100" w:beforeAutospacing="1" w:after="100" w:afterAutospacing="1" w:line="240" w:lineRule="auto"/>
      <w:ind w:firstLine="0"/>
      <w:jc w:val="left"/>
    </w:pPr>
    <w:rPr>
      <w:sz w:val="24"/>
      <w:szCs w:val="24"/>
      <w:lang w:val="es-MX" w:eastAsia="es-MX"/>
    </w:rPr>
  </w:style>
  <w:style w:type="paragraph" w:customStyle="1" w:styleId="Heading23">
    <w:name w:val="Heading 23"/>
    <w:basedOn w:val="Normal"/>
    <w:qFormat/>
    <w:rsid w:val="000E2BDD"/>
    <w:rPr>
      <w:b/>
      <w:bCs/>
      <w:szCs w:val="22"/>
      <w:lang w:val="es-MX"/>
    </w:rPr>
  </w:style>
  <w:style w:type="character" w:customStyle="1" w:styleId="ListNumber2Char">
    <w:name w:val="List Number 2 Char"/>
    <w:link w:val="ListNumber2"/>
    <w:rsid w:val="000E2BDD"/>
    <w:rPr>
      <w:lang w:val="en-US" w:eastAsia="en-US"/>
    </w:rPr>
  </w:style>
  <w:style w:type="character" w:customStyle="1" w:styleId="enhanced-author">
    <w:name w:val="enhanced-author"/>
    <w:basedOn w:val="DefaultParagraphFont"/>
    <w:rsid w:val="000E2BDD"/>
  </w:style>
  <w:style w:type="character" w:customStyle="1" w:styleId="czeinternetowe">
    <w:name w:val="Łącze internetowe"/>
    <w:basedOn w:val="DefaultParagraphFont"/>
    <w:uiPriority w:val="99"/>
    <w:unhideWhenUsed/>
    <w:rsid w:val="000E2BDD"/>
    <w:rPr>
      <w:color w:val="0000FF" w:themeColor="hyperlink"/>
      <w:u w:val="single"/>
    </w:rPr>
  </w:style>
  <w:style w:type="character" w:customStyle="1" w:styleId="size-m">
    <w:name w:val="size-m"/>
    <w:basedOn w:val="DefaultParagraphFont"/>
    <w:rsid w:val="000E2BDD"/>
  </w:style>
  <w:style w:type="paragraph" w:customStyle="1" w:styleId="Heaing3">
    <w:name w:val="Heaing 3"/>
    <w:basedOn w:val="Normal"/>
    <w:qFormat/>
    <w:rsid w:val="000E2BDD"/>
    <w:rPr>
      <w:b/>
      <w:szCs w:val="22"/>
    </w:rPr>
  </w:style>
  <w:style w:type="paragraph" w:customStyle="1" w:styleId="Style2">
    <w:name w:val="Style2"/>
    <w:basedOn w:val="Heading5"/>
    <w:next w:val="Normal"/>
    <w:rsid w:val="000E2BDD"/>
    <w:pPr>
      <w:keepNext w:val="0"/>
      <w:numPr>
        <w:ilvl w:val="4"/>
        <w:numId w:val="29"/>
      </w:numPr>
      <w:tabs>
        <w:tab w:val="left" w:pos="2835"/>
      </w:tabs>
      <w:spacing w:before="240" w:after="60" w:line="276" w:lineRule="auto"/>
      <w:contextualSpacing/>
      <w:jc w:val="left"/>
    </w:pPr>
    <w:rPr>
      <w:rFonts w:ascii="Calibri" w:hAnsi="Calibri"/>
      <w:bCs/>
      <w:iCs/>
      <w:sz w:val="20"/>
      <w:lang w:val="fr-FR" w:eastAsia="fr-FR"/>
    </w:rPr>
  </w:style>
  <w:style w:type="paragraph" w:customStyle="1" w:styleId="Style3">
    <w:name w:val="Style3"/>
    <w:basedOn w:val="Normal"/>
    <w:rsid w:val="000E2BDD"/>
    <w:pPr>
      <w:spacing w:after="120" w:line="360" w:lineRule="auto"/>
      <w:ind w:firstLine="0"/>
      <w:jc w:val="left"/>
    </w:pPr>
    <w:rPr>
      <w:rFonts w:ascii="Arial" w:hAnsi="Arial"/>
      <w:lang w:val="en-GB" w:eastAsia="fr-FR"/>
    </w:rPr>
  </w:style>
  <w:style w:type="paragraph" w:customStyle="1" w:styleId="Objectifs">
    <w:name w:val="Objectifs"/>
    <w:basedOn w:val="Normal"/>
    <w:next w:val="BodyText"/>
    <w:rsid w:val="000E2BDD"/>
    <w:pPr>
      <w:spacing w:before="220" w:after="220" w:line="220" w:lineRule="atLeast"/>
      <w:ind w:firstLine="0"/>
      <w:jc w:val="left"/>
    </w:pPr>
    <w:rPr>
      <w:sz w:val="20"/>
      <w:lang w:val="fr-FR" w:eastAsia="fr-FR"/>
    </w:rPr>
  </w:style>
  <w:style w:type="paragraph" w:customStyle="1" w:styleId="Heidng30">
    <w:name w:val="Heidng 3"/>
    <w:basedOn w:val="Heding3"/>
    <w:qFormat/>
    <w:rsid w:val="000E2BDD"/>
    <w:rPr>
      <w:b w:val="0"/>
      <w:szCs w:val="21"/>
    </w:rPr>
  </w:style>
  <w:style w:type="paragraph" w:customStyle="1" w:styleId="Headding2">
    <w:name w:val="Headding 2"/>
    <w:basedOn w:val="Normal"/>
    <w:rsid w:val="000E2BDD"/>
    <w:rPr>
      <w:szCs w:val="21"/>
      <w:lang w:val="pt-PT"/>
    </w:rPr>
  </w:style>
  <w:style w:type="paragraph" w:customStyle="1" w:styleId="JCEAText">
    <w:name w:val="JCEA Text"/>
    <w:basedOn w:val="Normal"/>
    <w:link w:val="JCEATextChar"/>
    <w:autoRedefine/>
    <w:rsid w:val="000E2BDD"/>
    <w:pPr>
      <w:tabs>
        <w:tab w:val="left" w:pos="3544"/>
        <w:tab w:val="left" w:pos="6825"/>
      </w:tabs>
      <w:suppressAutoHyphens/>
      <w:spacing w:before="120" w:after="120" w:line="240" w:lineRule="auto"/>
      <w:ind w:firstLine="0"/>
      <w:jc w:val="center"/>
    </w:pPr>
    <w:rPr>
      <w:rFonts w:ascii="Arial" w:eastAsia="Calibri" w:hAnsi="Arial" w:cs="Arial"/>
      <w:sz w:val="24"/>
      <w:szCs w:val="24"/>
      <w:lang w:val="en-GB"/>
    </w:rPr>
  </w:style>
  <w:style w:type="character" w:customStyle="1" w:styleId="JCEATextChar">
    <w:name w:val="JCEA Text Char"/>
    <w:basedOn w:val="DefaultParagraphFont"/>
    <w:link w:val="JCEAText"/>
    <w:locked/>
    <w:rsid w:val="000E2BDD"/>
    <w:rPr>
      <w:rFonts w:ascii="Arial" w:eastAsia="Calibri" w:hAnsi="Arial" w:cs="Arial"/>
      <w:sz w:val="24"/>
      <w:szCs w:val="24"/>
      <w:lang w:val="en-GB" w:eastAsia="en-US"/>
    </w:rPr>
  </w:style>
  <w:style w:type="paragraph" w:customStyle="1" w:styleId="JCEAReference">
    <w:name w:val="JCEA Reference"/>
    <w:basedOn w:val="JCEAText"/>
    <w:link w:val="JCEAReferenceChar"/>
    <w:autoRedefine/>
    <w:rsid w:val="000E2BDD"/>
    <w:pPr>
      <w:tabs>
        <w:tab w:val="clear" w:pos="3544"/>
        <w:tab w:val="clear" w:pos="6825"/>
      </w:tabs>
      <w:suppressAutoHyphens w:val="0"/>
      <w:ind w:left="992" w:hanging="992"/>
    </w:pPr>
    <w:rPr>
      <w:rFonts w:eastAsia="Arial"/>
      <w:lang w:bidi="en-US"/>
    </w:rPr>
  </w:style>
  <w:style w:type="character" w:customStyle="1" w:styleId="JCEAReferenceChar">
    <w:name w:val="JCEA Reference Char"/>
    <w:basedOn w:val="JCEATextChar"/>
    <w:link w:val="JCEAReference"/>
    <w:rsid w:val="000E2BDD"/>
    <w:rPr>
      <w:rFonts w:ascii="Arial" w:eastAsia="Arial" w:hAnsi="Arial" w:cs="Arial"/>
      <w:sz w:val="24"/>
      <w:szCs w:val="24"/>
      <w:lang w:val="en-GB" w:eastAsia="en-US" w:bidi="en-US"/>
    </w:rPr>
  </w:style>
  <w:style w:type="paragraph" w:customStyle="1" w:styleId="PARAGRAFO">
    <w:name w:val="PARAGRAFO"/>
    <w:basedOn w:val="Normal"/>
    <w:link w:val="PARAGRAFOChar"/>
    <w:qFormat/>
    <w:rsid w:val="000E2BDD"/>
    <w:pPr>
      <w:spacing w:after="240" w:line="360" w:lineRule="auto"/>
      <w:ind w:firstLine="0"/>
    </w:pPr>
    <w:rPr>
      <w:rFonts w:ascii="Arial" w:eastAsia="Calibri" w:hAnsi="Arial" w:cs="Arial"/>
      <w:sz w:val="24"/>
      <w:szCs w:val="24"/>
      <w:lang w:val="pt-BR"/>
    </w:rPr>
  </w:style>
  <w:style w:type="character" w:customStyle="1" w:styleId="PARAGRAFOChar">
    <w:name w:val="PARAGRAFO Char"/>
    <w:basedOn w:val="DefaultParagraphFont"/>
    <w:link w:val="PARAGRAFO"/>
    <w:rsid w:val="000E2BDD"/>
    <w:rPr>
      <w:rFonts w:ascii="Arial" w:eastAsia="Calibri" w:hAnsi="Arial" w:cs="Arial"/>
      <w:sz w:val="24"/>
      <w:szCs w:val="24"/>
      <w:lang w:val="pt-BR" w:eastAsia="en-US"/>
    </w:rPr>
  </w:style>
  <w:style w:type="character" w:customStyle="1" w:styleId="period">
    <w:name w:val="period"/>
    <w:basedOn w:val="DefaultParagraphFont"/>
    <w:rsid w:val="000E2BDD"/>
  </w:style>
  <w:style w:type="table" w:styleId="GridTable1Light">
    <w:name w:val="Grid Table 1 Light"/>
    <w:basedOn w:val="TableNormal"/>
    <w:uiPriority w:val="46"/>
    <w:rsid w:val="000E2BDD"/>
    <w:rPr>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odyIndented">
    <w:name w:val="Body Indented"/>
    <w:basedOn w:val="Normal"/>
    <w:rsid w:val="000E2BDD"/>
    <w:pPr>
      <w:spacing w:line="240" w:lineRule="auto"/>
    </w:pPr>
    <w:rPr>
      <w:szCs w:val="24"/>
    </w:rPr>
  </w:style>
  <w:style w:type="paragraph" w:customStyle="1" w:styleId="pp-first">
    <w:name w:val="p p-first"/>
    <w:basedOn w:val="Normal"/>
    <w:rsid w:val="000E2BDD"/>
    <w:pPr>
      <w:spacing w:before="100" w:beforeAutospacing="1" w:after="100" w:afterAutospacing="1" w:line="240" w:lineRule="auto"/>
      <w:ind w:firstLine="0"/>
      <w:jc w:val="left"/>
    </w:pPr>
    <w:rPr>
      <w:sz w:val="24"/>
      <w:szCs w:val="24"/>
      <w:lang w:val="it-IT" w:eastAsia="it-IT"/>
    </w:rPr>
  </w:style>
  <w:style w:type="paragraph" w:customStyle="1" w:styleId="pp-last">
    <w:name w:val="p p-last"/>
    <w:basedOn w:val="Normal"/>
    <w:rsid w:val="000E2BDD"/>
    <w:pPr>
      <w:spacing w:before="100" w:beforeAutospacing="1" w:after="100" w:afterAutospacing="1" w:line="240" w:lineRule="auto"/>
      <w:ind w:firstLine="0"/>
      <w:jc w:val="left"/>
    </w:pPr>
    <w:rPr>
      <w:sz w:val="24"/>
      <w:szCs w:val="24"/>
      <w:lang w:val="it-IT" w:eastAsia="it-IT"/>
    </w:rPr>
  </w:style>
  <w:style w:type="paragraph" w:customStyle="1" w:styleId="Pa23">
    <w:name w:val="Pa23"/>
    <w:basedOn w:val="Normal"/>
    <w:next w:val="Normal"/>
    <w:rsid w:val="000E2BDD"/>
    <w:pPr>
      <w:autoSpaceDE w:val="0"/>
      <w:autoSpaceDN w:val="0"/>
      <w:adjustRightInd w:val="0"/>
      <w:spacing w:line="181" w:lineRule="atLeast"/>
      <w:ind w:firstLine="0"/>
      <w:jc w:val="left"/>
    </w:pPr>
    <w:rPr>
      <w:rFonts w:ascii="Minion Pro" w:hAnsi="Minion Pro"/>
      <w:sz w:val="20"/>
      <w:szCs w:val="24"/>
      <w:lang w:val="it-IT" w:eastAsia="it-IT"/>
    </w:rPr>
  </w:style>
  <w:style w:type="paragraph" w:customStyle="1" w:styleId="Pa30">
    <w:name w:val="Pa30"/>
    <w:basedOn w:val="Normal"/>
    <w:next w:val="Normal"/>
    <w:rsid w:val="000E2BDD"/>
    <w:pPr>
      <w:autoSpaceDE w:val="0"/>
      <w:autoSpaceDN w:val="0"/>
      <w:adjustRightInd w:val="0"/>
      <w:spacing w:line="181" w:lineRule="atLeast"/>
      <w:ind w:firstLine="0"/>
      <w:jc w:val="left"/>
    </w:pPr>
    <w:rPr>
      <w:rFonts w:ascii="Minion Pro" w:hAnsi="Minion Pro"/>
      <w:sz w:val="20"/>
      <w:szCs w:val="24"/>
      <w:lang w:val="it-IT" w:eastAsia="it-IT"/>
    </w:rPr>
  </w:style>
  <w:style w:type="paragraph" w:customStyle="1" w:styleId="3autorius">
    <w:name w:val="3_autorius"/>
    <w:basedOn w:val="Normal"/>
    <w:uiPriority w:val="99"/>
    <w:rsid w:val="000E2BDD"/>
    <w:pPr>
      <w:suppressAutoHyphens/>
      <w:autoSpaceDE w:val="0"/>
      <w:autoSpaceDN w:val="0"/>
      <w:adjustRightInd w:val="0"/>
      <w:spacing w:line="320" w:lineRule="atLeast"/>
      <w:ind w:firstLine="0"/>
      <w:jc w:val="left"/>
      <w:textAlignment w:val="center"/>
    </w:pPr>
    <w:rPr>
      <w:rFonts w:ascii="MetaPro-Book" w:eastAsiaTheme="minorHAnsi" w:hAnsi="MetaPro-Book" w:cs="MetaPro-Book"/>
      <w:color w:val="000000"/>
      <w:spacing w:val="17"/>
      <w:szCs w:val="22"/>
      <w:lang w:val="en-GB"/>
    </w:rPr>
  </w:style>
  <w:style w:type="paragraph" w:customStyle="1" w:styleId="1tekstas">
    <w:name w:val="1_tekstas"/>
    <w:basedOn w:val="Normal"/>
    <w:uiPriority w:val="99"/>
    <w:rsid w:val="000E2BDD"/>
    <w:pPr>
      <w:autoSpaceDE w:val="0"/>
      <w:autoSpaceDN w:val="0"/>
      <w:adjustRightInd w:val="0"/>
      <w:spacing w:line="290" w:lineRule="atLeast"/>
      <w:ind w:firstLine="340"/>
      <w:textAlignment w:val="center"/>
    </w:pPr>
    <w:rPr>
      <w:rFonts w:ascii="Warnock Pro" w:eastAsiaTheme="minorHAnsi" w:hAnsi="Warnock Pro" w:cs="Warnock Pro"/>
      <w:color w:val="000000"/>
      <w:szCs w:val="21"/>
      <w:lang w:val="en-GB"/>
    </w:rPr>
  </w:style>
  <w:style w:type="paragraph" w:customStyle="1" w:styleId="0tekstasbeatitraukimo">
    <w:name w:val="0_tekstas be atitraukimo"/>
    <w:basedOn w:val="1tekstas"/>
    <w:uiPriority w:val="99"/>
    <w:rsid w:val="000E2BDD"/>
    <w:pPr>
      <w:ind w:firstLine="0"/>
    </w:pPr>
  </w:style>
  <w:style w:type="paragraph" w:customStyle="1" w:styleId="5antraslygisantraste">
    <w:name w:val="5_antras lygis antraste"/>
    <w:basedOn w:val="0tekstasbeatitraukimo"/>
    <w:uiPriority w:val="99"/>
    <w:rsid w:val="000E2BDD"/>
    <w:rPr>
      <w:rFonts w:ascii="MetaPro-Medium" w:hAnsi="MetaPro-Medium" w:cs="MetaPro-Medium"/>
      <w:spacing w:val="11"/>
      <w:position w:val="4"/>
    </w:rPr>
  </w:style>
  <w:style w:type="paragraph" w:customStyle="1" w:styleId="4Nuorodos">
    <w:name w:val="4_Nuorodos"/>
    <w:basedOn w:val="1tekstas"/>
    <w:uiPriority w:val="99"/>
    <w:rsid w:val="000E2BDD"/>
    <w:pPr>
      <w:spacing w:line="220" w:lineRule="atLeast"/>
      <w:ind w:left="227" w:hanging="227"/>
    </w:pPr>
    <w:rPr>
      <w:sz w:val="16"/>
      <w:szCs w:val="16"/>
      <w:lang w:val="en-US"/>
    </w:rPr>
  </w:style>
  <w:style w:type="paragraph" w:customStyle="1" w:styleId="8lentelei">
    <w:name w:val="8 lentelei"/>
    <w:basedOn w:val="Normal"/>
    <w:uiPriority w:val="99"/>
    <w:rsid w:val="000E2BDD"/>
    <w:pPr>
      <w:suppressAutoHyphens/>
      <w:autoSpaceDE w:val="0"/>
      <w:autoSpaceDN w:val="0"/>
      <w:adjustRightInd w:val="0"/>
      <w:spacing w:line="200" w:lineRule="atLeast"/>
      <w:ind w:firstLine="0"/>
      <w:jc w:val="left"/>
      <w:textAlignment w:val="center"/>
    </w:pPr>
    <w:rPr>
      <w:rFonts w:ascii="MetaPro-Book" w:eastAsiaTheme="minorHAnsi" w:hAnsi="MetaPro-Book" w:cs="MetaPro-Book"/>
      <w:color w:val="000000"/>
      <w:sz w:val="16"/>
      <w:szCs w:val="16"/>
      <w:lang w:val="en-GB"/>
    </w:rPr>
  </w:style>
  <w:style w:type="paragraph" w:customStyle="1" w:styleId="Heading22">
    <w:name w:val="Heading 2]"/>
    <w:basedOn w:val="Normal"/>
    <w:qFormat/>
    <w:rsid w:val="000E2BDD"/>
    <w:rPr>
      <w:szCs w:val="22"/>
    </w:rPr>
  </w:style>
  <w:style w:type="paragraph" w:customStyle="1" w:styleId="Hyeading2">
    <w:name w:val="Hyeading 2"/>
    <w:basedOn w:val="Normal"/>
    <w:rsid w:val="000E2BDD"/>
    <w:rPr>
      <w:b/>
      <w:bCs/>
      <w:smallCaps/>
      <w:szCs w:val="22"/>
    </w:rPr>
  </w:style>
  <w:style w:type="character" w:styleId="HTMLTypewriter">
    <w:name w:val="HTML Typewriter"/>
    <w:basedOn w:val="DefaultParagraphFont"/>
    <w:rsid w:val="000E2BDD"/>
    <w:rPr>
      <w:rFonts w:ascii="Courier New" w:eastAsia="SimSun" w:hAnsi="Courier New" w:cs="Courier New"/>
      <w:sz w:val="20"/>
      <w:szCs w:val="20"/>
    </w:rPr>
  </w:style>
  <w:style w:type="character" w:customStyle="1" w:styleId="MTDisplayEquationCarattere">
    <w:name w:val="MTDisplayEquation Carattere"/>
    <w:basedOn w:val="DefaultParagraphFont"/>
    <w:rsid w:val="000E2BDD"/>
    <w:rPr>
      <w:rFonts w:ascii="Times" w:hAnsi="Times"/>
      <w:lang w:eastAsia="de-DE"/>
    </w:rPr>
  </w:style>
  <w:style w:type="paragraph" w:customStyle="1" w:styleId="heqading3">
    <w:name w:val="heqading 3"/>
    <w:basedOn w:val="Normal"/>
    <w:rsid w:val="000E2BDD"/>
  </w:style>
  <w:style w:type="character" w:customStyle="1" w:styleId="MTEquationSection">
    <w:name w:val="MTEquationSection"/>
    <w:basedOn w:val="DefaultParagraphFont"/>
    <w:rsid w:val="000E2BDD"/>
    <w:rPr>
      <w:noProof/>
      <w:vanish/>
      <w:color w:val="FF0000"/>
      <w:sz w:val="22"/>
    </w:rPr>
  </w:style>
  <w:style w:type="character" w:customStyle="1" w:styleId="TextCarattere">
    <w:name w:val="Text Carattere"/>
    <w:rsid w:val="000E2BDD"/>
    <w:rPr>
      <w:rFonts w:eastAsia="MS Mincho"/>
    </w:rPr>
  </w:style>
  <w:style w:type="character" w:customStyle="1" w:styleId="figpopup-sensitive-area">
    <w:name w:val="figpopup-sensitive-area"/>
    <w:basedOn w:val="DefaultParagraphFont"/>
    <w:rsid w:val="000E2BDD"/>
  </w:style>
  <w:style w:type="paragraph" w:customStyle="1" w:styleId="headxing3">
    <w:name w:val="headxing 3"/>
    <w:basedOn w:val="Normal"/>
    <w:rsid w:val="000E2BDD"/>
    <w:rPr>
      <w:b/>
      <w:szCs w:val="22"/>
    </w:rPr>
  </w:style>
  <w:style w:type="paragraph" w:customStyle="1" w:styleId="Headingv3">
    <w:name w:val="Headingv 3"/>
    <w:basedOn w:val="Normal"/>
    <w:qFormat/>
    <w:rsid w:val="000E2BDD"/>
    <w:rPr>
      <w:b/>
      <w:szCs w:val="22"/>
    </w:rPr>
  </w:style>
  <w:style w:type="paragraph" w:customStyle="1" w:styleId="Heading50">
    <w:name w:val="Heading 5'"/>
    <w:basedOn w:val="Normal"/>
    <w:qFormat/>
    <w:rsid w:val="000E2BDD"/>
    <w:rPr>
      <w:b/>
      <w:szCs w:val="22"/>
    </w:rPr>
  </w:style>
  <w:style w:type="paragraph" w:customStyle="1" w:styleId="Subhead1">
    <w:name w:val="Subhead 1"/>
    <w:basedOn w:val="Normal"/>
    <w:rsid w:val="000E2BDD"/>
    <w:pPr>
      <w:tabs>
        <w:tab w:val="left" w:pos="720"/>
        <w:tab w:val="left" w:pos="1440"/>
        <w:tab w:val="left" w:pos="2160"/>
        <w:tab w:val="left" w:pos="2880"/>
        <w:tab w:val="left" w:pos="3600"/>
        <w:tab w:val="left" w:pos="4320"/>
      </w:tabs>
      <w:autoSpaceDE w:val="0"/>
      <w:autoSpaceDN w:val="0"/>
      <w:adjustRightInd w:val="0"/>
      <w:ind w:firstLine="0"/>
      <w:jc w:val="left"/>
      <w:textAlignment w:val="center"/>
    </w:pPr>
    <w:rPr>
      <w:rFonts w:ascii="Arial" w:hAnsi="Arial" w:cs="Arial"/>
      <w:b/>
      <w:bCs/>
      <w:caps/>
      <w:color w:val="000000"/>
      <w:sz w:val="24"/>
      <w:szCs w:val="24"/>
    </w:rPr>
  </w:style>
  <w:style w:type="paragraph" w:customStyle="1" w:styleId="footnotedescription">
    <w:name w:val="footnote description"/>
    <w:next w:val="Normal"/>
    <w:link w:val="footnotedescriptionChar"/>
    <w:qFormat/>
    <w:rsid w:val="000E2BDD"/>
    <w:pPr>
      <w:spacing w:line="256" w:lineRule="auto"/>
    </w:pPr>
    <w:rPr>
      <w:color w:val="000000"/>
      <w:szCs w:val="22"/>
      <w:lang w:val="en-GB" w:eastAsia="en-GB"/>
    </w:rPr>
  </w:style>
  <w:style w:type="character" w:customStyle="1" w:styleId="footnotedescriptionChar">
    <w:name w:val="footnote description Char"/>
    <w:link w:val="footnotedescription"/>
    <w:qFormat/>
    <w:rsid w:val="000E2BDD"/>
    <w:rPr>
      <w:color w:val="000000"/>
      <w:szCs w:val="22"/>
      <w:lang w:val="en-GB" w:eastAsia="en-GB"/>
    </w:rPr>
  </w:style>
  <w:style w:type="character" w:customStyle="1" w:styleId="footnotemark">
    <w:name w:val="footnote mark"/>
    <w:qFormat/>
    <w:rsid w:val="000E2BDD"/>
    <w:rPr>
      <w:rFonts w:ascii="Times New Roman" w:eastAsia="Times New Roman" w:hAnsi="Times New Roman" w:cs="Times New Roman"/>
      <w:color w:val="000000"/>
      <w:sz w:val="20"/>
      <w:vertAlign w:val="superscript"/>
    </w:rPr>
  </w:style>
  <w:style w:type="character" w:customStyle="1" w:styleId="vmedium1">
    <w:name w:val="v_medium1"/>
    <w:qFormat/>
    <w:rsid w:val="000E2BDD"/>
    <w:rPr>
      <w:rFonts w:ascii="Verdana" w:hAnsi="Verdana" w:hint="default"/>
      <w:sz w:val="27"/>
      <w:szCs w:val="27"/>
    </w:rPr>
  </w:style>
  <w:style w:type="character" w:customStyle="1" w:styleId="rwrro4">
    <w:name w:val="rwrro4"/>
    <w:qFormat/>
    <w:rsid w:val="000E2BDD"/>
    <w:rPr>
      <w:color w:val="408CD9"/>
      <w:u w:val="none"/>
    </w:rPr>
  </w:style>
  <w:style w:type="paragraph" w:customStyle="1" w:styleId="Headign2">
    <w:name w:val="Headign 2"/>
    <w:basedOn w:val="Normal"/>
    <w:qFormat/>
    <w:rsid w:val="000E2BDD"/>
    <w:rPr>
      <w:szCs w:val="22"/>
    </w:rPr>
  </w:style>
  <w:style w:type="character" w:customStyle="1" w:styleId="hps">
    <w:name w:val="hps"/>
    <w:rsid w:val="000E2BDD"/>
    <w:rPr>
      <w:rFonts w:cs="Times New Roman"/>
    </w:rPr>
  </w:style>
  <w:style w:type="paragraph" w:customStyle="1" w:styleId="NoSpacing1">
    <w:name w:val="No Spacing1"/>
    <w:rsid w:val="000E2BDD"/>
    <w:rPr>
      <w:w w:val="145"/>
      <w:sz w:val="28"/>
      <w:szCs w:val="28"/>
      <w:lang w:eastAsia="en-US"/>
    </w:rPr>
  </w:style>
  <w:style w:type="character" w:customStyle="1" w:styleId="w">
    <w:name w:val="w"/>
    <w:rsid w:val="000E2BDD"/>
    <w:rPr>
      <w:rFonts w:cs="Times New Roman"/>
    </w:rPr>
  </w:style>
  <w:style w:type="paragraph" w:customStyle="1" w:styleId="-11">
    <w:name w:val="Цветной список - Акцент 11"/>
    <w:basedOn w:val="Normal"/>
    <w:uiPriority w:val="34"/>
    <w:rsid w:val="000E2BDD"/>
    <w:pPr>
      <w:tabs>
        <w:tab w:val="right" w:pos="7920"/>
      </w:tabs>
      <w:suppressAutoHyphens/>
      <w:ind w:left="720"/>
      <w:contextualSpacing/>
    </w:pPr>
    <w:rPr>
      <w:sz w:val="20"/>
      <w:lang w:val="ru-RU" w:eastAsia="ru-RU"/>
    </w:rPr>
  </w:style>
  <w:style w:type="character" w:customStyle="1" w:styleId="diccolor">
    <w:name w:val="dic_color"/>
    <w:basedOn w:val="DefaultParagraphFont"/>
    <w:rsid w:val="000E2BDD"/>
  </w:style>
  <w:style w:type="character" w:customStyle="1" w:styleId="taxon-author">
    <w:name w:val="taxon-author"/>
    <w:basedOn w:val="DefaultParagraphFont"/>
    <w:rsid w:val="000E2BDD"/>
  </w:style>
  <w:style w:type="character" w:customStyle="1" w:styleId="txt">
    <w:name w:val="txt"/>
    <w:rsid w:val="000E2BDD"/>
  </w:style>
  <w:style w:type="character" w:customStyle="1" w:styleId="16">
    <w:name w:val="Название1"/>
    <w:rsid w:val="000E2BDD"/>
  </w:style>
  <w:style w:type="character" w:customStyle="1" w:styleId="17">
    <w:name w:val="Подзаголовок1"/>
    <w:rsid w:val="000E2BDD"/>
  </w:style>
  <w:style w:type="paragraph" w:customStyle="1" w:styleId="ptx2">
    <w:name w:val="ptx2"/>
    <w:basedOn w:val="Normal"/>
    <w:rsid w:val="000E2BDD"/>
    <w:pPr>
      <w:suppressAutoHyphens/>
      <w:spacing w:before="280" w:after="280" w:line="240" w:lineRule="auto"/>
      <w:ind w:firstLine="0"/>
      <w:jc w:val="left"/>
    </w:pPr>
    <w:rPr>
      <w:sz w:val="20"/>
      <w:lang w:val="ru-RU" w:eastAsia="ru-RU"/>
    </w:rPr>
  </w:style>
  <w:style w:type="character" w:customStyle="1" w:styleId="atn">
    <w:name w:val="atn"/>
    <w:rsid w:val="000E2BDD"/>
  </w:style>
  <w:style w:type="character" w:customStyle="1" w:styleId="s15">
    <w:name w:val="s15"/>
    <w:rsid w:val="000E2BDD"/>
  </w:style>
  <w:style w:type="paragraph" w:customStyle="1" w:styleId="p19">
    <w:name w:val="p19"/>
    <w:basedOn w:val="Normal"/>
    <w:rsid w:val="000E2BDD"/>
    <w:pPr>
      <w:spacing w:before="100" w:beforeAutospacing="1" w:after="100" w:afterAutospacing="1" w:line="240" w:lineRule="auto"/>
      <w:ind w:firstLine="0"/>
      <w:jc w:val="left"/>
    </w:pPr>
    <w:rPr>
      <w:sz w:val="24"/>
      <w:szCs w:val="24"/>
      <w:lang w:val="ru-RU" w:eastAsia="ru-RU"/>
    </w:rPr>
  </w:style>
  <w:style w:type="character" w:customStyle="1" w:styleId="s14">
    <w:name w:val="s14"/>
    <w:rsid w:val="000E2BDD"/>
  </w:style>
  <w:style w:type="character" w:customStyle="1" w:styleId="s16">
    <w:name w:val="s16"/>
    <w:rsid w:val="000E2BDD"/>
  </w:style>
  <w:style w:type="character" w:customStyle="1" w:styleId="s9">
    <w:name w:val="s9"/>
    <w:rsid w:val="000E2BDD"/>
  </w:style>
  <w:style w:type="paragraph" w:customStyle="1" w:styleId="p23">
    <w:name w:val="p23"/>
    <w:basedOn w:val="Normal"/>
    <w:rsid w:val="000E2BDD"/>
    <w:pPr>
      <w:spacing w:before="100" w:beforeAutospacing="1" w:after="100" w:afterAutospacing="1" w:line="240" w:lineRule="auto"/>
      <w:ind w:firstLine="0"/>
      <w:jc w:val="left"/>
    </w:pPr>
    <w:rPr>
      <w:sz w:val="24"/>
      <w:szCs w:val="24"/>
      <w:lang w:val="ru-RU" w:eastAsia="ru-RU"/>
    </w:rPr>
  </w:style>
  <w:style w:type="character" w:customStyle="1" w:styleId="s3">
    <w:name w:val="s3"/>
    <w:rsid w:val="000E2BDD"/>
  </w:style>
  <w:style w:type="paragraph" w:customStyle="1" w:styleId="p24">
    <w:name w:val="p24"/>
    <w:basedOn w:val="Normal"/>
    <w:rsid w:val="000E2BDD"/>
    <w:pPr>
      <w:spacing w:before="100" w:beforeAutospacing="1" w:after="100" w:afterAutospacing="1" w:line="240" w:lineRule="auto"/>
      <w:ind w:firstLine="0"/>
      <w:jc w:val="left"/>
    </w:pPr>
    <w:rPr>
      <w:sz w:val="24"/>
      <w:szCs w:val="24"/>
      <w:lang w:val="ru-RU" w:eastAsia="ru-RU"/>
    </w:rPr>
  </w:style>
  <w:style w:type="paragraph" w:customStyle="1" w:styleId="Garamond-text">
    <w:name w:val="Garamond - text"/>
    <w:basedOn w:val="Default"/>
    <w:next w:val="Default"/>
    <w:uiPriority w:val="99"/>
    <w:rsid w:val="000E2BDD"/>
    <w:rPr>
      <w:rFonts w:ascii="Garamond" w:eastAsia="Calibri" w:hAnsi="Garamond"/>
      <w:color w:val="auto"/>
      <w:lang w:val="ru-RU" w:eastAsia="ru-RU"/>
    </w:rPr>
  </w:style>
  <w:style w:type="paragraph" w:customStyle="1" w:styleId="3">
    <w:name w:val="Знак Знак3 Знак Знак"/>
    <w:basedOn w:val="Normal"/>
    <w:rsid w:val="000E2BDD"/>
    <w:pPr>
      <w:spacing w:line="240" w:lineRule="auto"/>
      <w:ind w:firstLine="0"/>
      <w:jc w:val="left"/>
    </w:pPr>
    <w:rPr>
      <w:sz w:val="24"/>
      <w:szCs w:val="24"/>
      <w:lang w:val="pl-PL" w:eastAsia="pl-PL"/>
    </w:rPr>
  </w:style>
  <w:style w:type="table" w:customStyle="1" w:styleId="18">
    <w:name w:val="Стиль таблицы1"/>
    <w:basedOn w:val="TableNormal"/>
    <w:rsid w:val="000E2BDD"/>
    <w:rPr>
      <w:lang w:val="en-US"/>
    </w:rPr>
    <w:tblPr/>
  </w:style>
  <w:style w:type="character" w:customStyle="1" w:styleId="rvts7">
    <w:name w:val="rvts7"/>
    <w:rsid w:val="000E2BDD"/>
    <w:rPr>
      <w:rFonts w:ascii="Times New Roman" w:hAnsi="Times New Roman" w:cs="Times New Roman" w:hint="default"/>
      <w:sz w:val="24"/>
      <w:szCs w:val="24"/>
    </w:rPr>
  </w:style>
  <w:style w:type="character" w:customStyle="1" w:styleId="rvts8">
    <w:name w:val="rvts8"/>
    <w:uiPriority w:val="99"/>
    <w:rsid w:val="000E2BDD"/>
    <w:rPr>
      <w:rFonts w:ascii="Times New Roman" w:hAnsi="Times New Roman" w:cs="Times New Roman" w:hint="default"/>
      <w:i/>
      <w:iCs/>
      <w:sz w:val="24"/>
      <w:szCs w:val="24"/>
    </w:rPr>
  </w:style>
  <w:style w:type="paragraph" w:customStyle="1" w:styleId="rvps14">
    <w:name w:val="rvps14"/>
    <w:basedOn w:val="Normal"/>
    <w:rsid w:val="000E2BDD"/>
    <w:pPr>
      <w:spacing w:line="240" w:lineRule="auto"/>
      <w:ind w:firstLine="705"/>
    </w:pPr>
    <w:rPr>
      <w:sz w:val="24"/>
      <w:szCs w:val="24"/>
      <w:lang w:val="ru-RU" w:eastAsia="ru-RU"/>
    </w:rPr>
  </w:style>
  <w:style w:type="character" w:customStyle="1" w:styleId="rvts30">
    <w:name w:val="rvts30"/>
    <w:rsid w:val="000E2BDD"/>
    <w:rPr>
      <w:rFonts w:ascii="Times New Roman" w:hAnsi="Times New Roman" w:cs="Times New Roman" w:hint="default"/>
      <w:i/>
      <w:iCs/>
      <w:sz w:val="24"/>
      <w:szCs w:val="24"/>
    </w:rPr>
  </w:style>
  <w:style w:type="character" w:customStyle="1" w:styleId="rvts11">
    <w:name w:val="rvts11"/>
    <w:rsid w:val="000E2BDD"/>
    <w:rPr>
      <w:rFonts w:ascii="Times New Roman" w:hAnsi="Times New Roman" w:cs="Times New Roman" w:hint="default"/>
      <w:sz w:val="24"/>
      <w:szCs w:val="24"/>
    </w:rPr>
  </w:style>
  <w:style w:type="character" w:customStyle="1" w:styleId="font151">
    <w:name w:val="font151"/>
    <w:rsid w:val="000E2BDD"/>
    <w:rPr>
      <w:rFonts w:ascii="Times New Roman" w:hAnsi="Times New Roman" w:cs="Times New Roman" w:hint="default"/>
      <w:sz w:val="22"/>
      <w:szCs w:val="22"/>
    </w:rPr>
  </w:style>
  <w:style w:type="character" w:customStyle="1" w:styleId="font161">
    <w:name w:val="font161"/>
    <w:rsid w:val="000E2BDD"/>
    <w:rPr>
      <w:rFonts w:ascii="Times New Roman" w:hAnsi="Times New Roman" w:cs="Times New Roman" w:hint="default"/>
      <w:sz w:val="23"/>
      <w:szCs w:val="23"/>
    </w:rPr>
  </w:style>
  <w:style w:type="character" w:customStyle="1" w:styleId="font141">
    <w:name w:val="font141"/>
    <w:rsid w:val="000E2BDD"/>
    <w:rPr>
      <w:rFonts w:ascii="Times New Roman" w:hAnsi="Times New Roman" w:cs="Times New Roman" w:hint="default"/>
      <w:sz w:val="21"/>
      <w:szCs w:val="21"/>
    </w:rPr>
  </w:style>
  <w:style w:type="character" w:customStyle="1" w:styleId="font61">
    <w:name w:val="font61"/>
    <w:rsid w:val="000E2BDD"/>
    <w:rPr>
      <w:rFonts w:ascii="Arial" w:hAnsi="Arial" w:cs="Arial" w:hint="default"/>
      <w:sz w:val="20"/>
      <w:szCs w:val="20"/>
    </w:rPr>
  </w:style>
  <w:style w:type="paragraph" w:customStyle="1" w:styleId="a8">
    <w:name w:val="Знак Знак"/>
    <w:basedOn w:val="Normal"/>
    <w:rsid w:val="000E2BDD"/>
    <w:pPr>
      <w:spacing w:line="240" w:lineRule="auto"/>
      <w:ind w:firstLine="0"/>
      <w:jc w:val="left"/>
    </w:pPr>
    <w:rPr>
      <w:sz w:val="24"/>
      <w:szCs w:val="24"/>
      <w:lang w:val="pl-PL" w:eastAsia="pl-PL"/>
    </w:rPr>
  </w:style>
  <w:style w:type="paragraph" w:customStyle="1" w:styleId="a9">
    <w:name w:val="Знак Знак Знак Знак"/>
    <w:basedOn w:val="Normal"/>
    <w:rsid w:val="000E2BDD"/>
    <w:pPr>
      <w:spacing w:line="240" w:lineRule="auto"/>
      <w:ind w:firstLine="0"/>
      <w:jc w:val="left"/>
    </w:pPr>
    <w:rPr>
      <w:sz w:val="24"/>
      <w:szCs w:val="24"/>
      <w:lang w:val="pl-PL" w:eastAsia="pl-PL"/>
    </w:rPr>
  </w:style>
  <w:style w:type="paragraph" w:customStyle="1" w:styleId="aa">
    <w:name w:val="Знак"/>
    <w:basedOn w:val="Normal"/>
    <w:rsid w:val="000E2BDD"/>
    <w:pPr>
      <w:spacing w:line="240" w:lineRule="auto"/>
      <w:ind w:firstLine="0"/>
      <w:jc w:val="left"/>
    </w:pPr>
    <w:rPr>
      <w:sz w:val="24"/>
      <w:szCs w:val="24"/>
      <w:lang w:val="pl-PL" w:eastAsia="pl-PL"/>
    </w:rPr>
  </w:style>
  <w:style w:type="character" w:customStyle="1" w:styleId="TitleChar1">
    <w:name w:val="Title Char1"/>
    <w:basedOn w:val="DefaultParagraphFont"/>
    <w:uiPriority w:val="10"/>
    <w:rsid w:val="000E2BDD"/>
    <w:rPr>
      <w:rFonts w:asciiTheme="majorHAnsi" w:eastAsiaTheme="majorEastAsia" w:hAnsiTheme="majorHAnsi" w:cstheme="majorBidi"/>
      <w:color w:val="17365D" w:themeColor="text2" w:themeShade="BF"/>
      <w:spacing w:val="5"/>
      <w:kern w:val="28"/>
      <w:sz w:val="52"/>
      <w:szCs w:val="52"/>
    </w:rPr>
  </w:style>
  <w:style w:type="character" w:customStyle="1" w:styleId="19">
    <w:name w:val="Название Знак1"/>
    <w:uiPriority w:val="10"/>
    <w:rsid w:val="000E2BDD"/>
    <w:rPr>
      <w:rFonts w:ascii="Cambria" w:eastAsia="MS Gothic" w:hAnsi="Cambria" w:cs="Times New Roman"/>
      <w:color w:val="17365D"/>
      <w:spacing w:val="5"/>
      <w:kern w:val="28"/>
      <w:sz w:val="52"/>
      <w:szCs w:val="52"/>
      <w:lang w:eastAsia="ru-RU"/>
    </w:rPr>
  </w:style>
  <w:style w:type="character" w:customStyle="1" w:styleId="journalnumber">
    <w:name w:val="journalnumber"/>
    <w:rsid w:val="000E2BDD"/>
    <w:rPr>
      <w:b/>
      <w:bCs/>
    </w:rPr>
  </w:style>
  <w:style w:type="paragraph" w:customStyle="1" w:styleId="4">
    <w:name w:val="Знак4"/>
    <w:basedOn w:val="Normal"/>
    <w:rsid w:val="000E2BDD"/>
    <w:pPr>
      <w:spacing w:line="240" w:lineRule="auto"/>
      <w:ind w:firstLine="0"/>
      <w:jc w:val="left"/>
    </w:pPr>
    <w:rPr>
      <w:sz w:val="24"/>
      <w:szCs w:val="24"/>
      <w:lang w:val="pl-PL" w:eastAsia="pl-PL"/>
    </w:rPr>
  </w:style>
  <w:style w:type="table" w:customStyle="1" w:styleId="1a">
    <w:name w:val="Сетка таблицы1"/>
    <w:basedOn w:val="TableNormal"/>
    <w:next w:val="TableGrid"/>
    <w:uiPriority w:val="59"/>
    <w:rsid w:val="000E2BDD"/>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Знак Знак1"/>
    <w:basedOn w:val="Normal"/>
    <w:rsid w:val="000E2BDD"/>
    <w:pPr>
      <w:spacing w:line="240" w:lineRule="auto"/>
      <w:ind w:firstLine="0"/>
      <w:jc w:val="left"/>
    </w:pPr>
    <w:rPr>
      <w:sz w:val="24"/>
      <w:szCs w:val="24"/>
      <w:lang w:val="pl-PL" w:eastAsia="pl-PL"/>
    </w:rPr>
  </w:style>
  <w:style w:type="paragraph" w:customStyle="1" w:styleId="1c">
    <w:name w:val="Абзац списка1"/>
    <w:basedOn w:val="Normal"/>
    <w:uiPriority w:val="99"/>
    <w:qFormat/>
    <w:rsid w:val="000E2BDD"/>
    <w:pPr>
      <w:spacing w:after="200" w:line="276" w:lineRule="auto"/>
      <w:ind w:left="720" w:firstLine="0"/>
      <w:contextualSpacing/>
      <w:jc w:val="left"/>
    </w:pPr>
    <w:rPr>
      <w:rFonts w:ascii="Calibri" w:eastAsia="Calibri" w:hAnsi="Calibri"/>
      <w:szCs w:val="22"/>
      <w:lang w:val="ru-RU"/>
    </w:rPr>
  </w:style>
  <w:style w:type="character" w:customStyle="1" w:styleId="FontStyle19">
    <w:name w:val="Font Style19"/>
    <w:rsid w:val="000E2BDD"/>
    <w:rPr>
      <w:rFonts w:ascii="Times New Roman" w:hAnsi="Times New Roman"/>
      <w:b/>
      <w:sz w:val="22"/>
    </w:rPr>
  </w:style>
  <w:style w:type="character" w:customStyle="1" w:styleId="FontStyle18">
    <w:name w:val="Font Style18"/>
    <w:rsid w:val="000E2BDD"/>
    <w:rPr>
      <w:rFonts w:ascii="Times New Roman" w:hAnsi="Times New Roman"/>
      <w:b/>
      <w:i/>
      <w:sz w:val="22"/>
    </w:rPr>
  </w:style>
  <w:style w:type="character" w:customStyle="1" w:styleId="FontStyle22">
    <w:name w:val="Font Style22"/>
    <w:rsid w:val="000E2BDD"/>
    <w:rPr>
      <w:rFonts w:ascii="Cambria" w:hAnsi="Cambria"/>
      <w:i/>
      <w:sz w:val="22"/>
    </w:rPr>
  </w:style>
  <w:style w:type="character" w:customStyle="1" w:styleId="FontStyle24">
    <w:name w:val="Font Style24"/>
    <w:rsid w:val="000E2BDD"/>
    <w:rPr>
      <w:rFonts w:ascii="Times New Roman" w:hAnsi="Times New Roman"/>
      <w:b/>
      <w:i/>
      <w:sz w:val="20"/>
    </w:rPr>
  </w:style>
  <w:style w:type="paragraph" w:customStyle="1" w:styleId="20Heading1">
    <w:name w:val="20 Heading 1"/>
    <w:basedOn w:val="Normal"/>
    <w:autoRedefine/>
    <w:qFormat/>
    <w:rsid w:val="000E2BDD"/>
    <w:pPr>
      <w:numPr>
        <w:numId w:val="30"/>
      </w:numPr>
      <w:spacing w:before="360" w:line="240" w:lineRule="auto"/>
      <w:ind w:left="0" w:firstLine="0"/>
    </w:pPr>
    <w:rPr>
      <w:rFonts w:eastAsia="SimSun"/>
      <w:b/>
      <w:spacing w:val="-8"/>
      <w:sz w:val="28"/>
      <w:szCs w:val="28"/>
      <w:lang w:val="ru-RU" w:eastAsia="ru-RU"/>
    </w:rPr>
  </w:style>
  <w:style w:type="character" w:customStyle="1" w:styleId="hl">
    <w:name w:val="hl"/>
    <w:basedOn w:val="DefaultParagraphFont"/>
    <w:uiPriority w:val="99"/>
    <w:rsid w:val="000E2BDD"/>
  </w:style>
  <w:style w:type="paragraph" w:customStyle="1" w:styleId="1d">
    <w:name w:val="Без интервала1"/>
    <w:uiPriority w:val="99"/>
    <w:qFormat/>
    <w:rsid w:val="000E2BDD"/>
    <w:rPr>
      <w:rFonts w:eastAsia="Calibri" w:cs="Calibri"/>
      <w:sz w:val="22"/>
      <w:szCs w:val="22"/>
      <w:lang w:val="uk-UA" w:eastAsia="en-US"/>
    </w:rPr>
  </w:style>
  <w:style w:type="paragraph" w:customStyle="1" w:styleId="21">
    <w:name w:val="Цитата 21"/>
    <w:basedOn w:val="Normal"/>
    <w:next w:val="Normal"/>
    <w:uiPriority w:val="99"/>
    <w:qFormat/>
    <w:rsid w:val="000E2BDD"/>
    <w:pPr>
      <w:spacing w:line="240" w:lineRule="auto"/>
      <w:ind w:firstLine="0"/>
      <w:jc w:val="left"/>
    </w:pPr>
    <w:rPr>
      <w:rFonts w:ascii="Calibri" w:eastAsia="Calibri" w:hAnsi="Calibri"/>
      <w:i/>
      <w:iCs/>
      <w:color w:val="000000"/>
      <w:sz w:val="20"/>
      <w:lang w:val="ru-RU" w:eastAsia="ru-RU"/>
    </w:rPr>
  </w:style>
  <w:style w:type="character" w:customStyle="1" w:styleId="1e">
    <w:name w:val="Слабая ссылка1"/>
    <w:uiPriority w:val="99"/>
    <w:qFormat/>
    <w:rsid w:val="000E2BDD"/>
    <w:rPr>
      <w:smallCaps/>
      <w:color w:val="auto"/>
      <w:u w:val="single"/>
    </w:rPr>
  </w:style>
  <w:style w:type="character" w:customStyle="1" w:styleId="1f">
    <w:name w:val="Сильная ссылка1"/>
    <w:uiPriority w:val="99"/>
    <w:qFormat/>
    <w:rsid w:val="000E2BDD"/>
    <w:rPr>
      <w:b/>
      <w:bCs/>
      <w:smallCaps/>
      <w:color w:val="auto"/>
      <w:spacing w:val="5"/>
      <w:u w:val="single"/>
    </w:rPr>
  </w:style>
  <w:style w:type="character" w:customStyle="1" w:styleId="1f0">
    <w:name w:val="Название книги1"/>
    <w:uiPriority w:val="99"/>
    <w:qFormat/>
    <w:rsid w:val="000E2BDD"/>
    <w:rPr>
      <w:b/>
      <w:bCs/>
      <w:smallCaps/>
      <w:spacing w:val="5"/>
    </w:rPr>
  </w:style>
  <w:style w:type="paragraph" w:customStyle="1" w:styleId="30">
    <w:name w:val="Стиль3"/>
    <w:basedOn w:val="Normal"/>
    <w:uiPriority w:val="99"/>
    <w:rsid w:val="000E2BDD"/>
    <w:pPr>
      <w:spacing w:line="360" w:lineRule="auto"/>
      <w:ind w:firstLine="709"/>
    </w:pPr>
    <w:rPr>
      <w:sz w:val="28"/>
      <w:szCs w:val="28"/>
      <w:lang w:val="uk-UA" w:eastAsia="ru-RU"/>
    </w:rPr>
  </w:style>
  <w:style w:type="character" w:customStyle="1" w:styleId="highlight0">
    <w:name w:val="highlight0"/>
    <w:basedOn w:val="DefaultParagraphFont"/>
    <w:semiHidden/>
    <w:rsid w:val="000E2BDD"/>
  </w:style>
  <w:style w:type="character" w:customStyle="1" w:styleId="arrow">
    <w:name w:val="arrow"/>
    <w:uiPriority w:val="99"/>
    <w:rsid w:val="000E2BDD"/>
    <w:rPr>
      <w:rFonts w:cs="Times New Roman"/>
    </w:rPr>
  </w:style>
  <w:style w:type="character" w:customStyle="1" w:styleId="rvts13">
    <w:name w:val="rvts13"/>
    <w:uiPriority w:val="99"/>
    <w:rsid w:val="000E2BDD"/>
    <w:rPr>
      <w:rFonts w:ascii="Times New Roman" w:hAnsi="Times New Roman" w:cs="Times New Roman"/>
      <w:b/>
      <w:bCs/>
      <w:sz w:val="24"/>
      <w:szCs w:val="24"/>
    </w:rPr>
  </w:style>
  <w:style w:type="paragraph" w:customStyle="1" w:styleId="22">
    <w:name w:val="Абзац списка2"/>
    <w:basedOn w:val="Normal"/>
    <w:uiPriority w:val="99"/>
    <w:qFormat/>
    <w:rsid w:val="000E2BDD"/>
    <w:pPr>
      <w:spacing w:line="240" w:lineRule="auto"/>
      <w:ind w:left="720" w:firstLine="0"/>
      <w:jc w:val="left"/>
    </w:pPr>
    <w:rPr>
      <w:sz w:val="24"/>
      <w:szCs w:val="24"/>
      <w:lang w:val="ru-RU" w:eastAsia="ru-RU"/>
    </w:rPr>
  </w:style>
  <w:style w:type="character" w:customStyle="1" w:styleId="refresult">
    <w:name w:val="ref_result"/>
    <w:basedOn w:val="DefaultParagraphFont"/>
    <w:rsid w:val="000E2BDD"/>
  </w:style>
  <w:style w:type="character" w:customStyle="1" w:styleId="yiv1491368588xfm68948195">
    <w:name w:val="yiv1491368588xfm_68948195"/>
    <w:basedOn w:val="DefaultParagraphFont"/>
    <w:rsid w:val="000E2BDD"/>
  </w:style>
  <w:style w:type="character" w:customStyle="1" w:styleId="WW8Num1z1">
    <w:name w:val="WW8Num1z1"/>
    <w:rsid w:val="000E2BDD"/>
  </w:style>
  <w:style w:type="character" w:customStyle="1" w:styleId="WW8Num1z2">
    <w:name w:val="WW8Num1z2"/>
    <w:rsid w:val="000E2BDD"/>
  </w:style>
  <w:style w:type="character" w:customStyle="1" w:styleId="WW8Num1z3">
    <w:name w:val="WW8Num1z3"/>
    <w:rsid w:val="000E2BDD"/>
  </w:style>
  <w:style w:type="character" w:customStyle="1" w:styleId="WW8Num1z4">
    <w:name w:val="WW8Num1z4"/>
    <w:rsid w:val="000E2BDD"/>
  </w:style>
  <w:style w:type="character" w:customStyle="1" w:styleId="WW8Num1z5">
    <w:name w:val="WW8Num1z5"/>
    <w:rsid w:val="000E2BDD"/>
  </w:style>
  <w:style w:type="character" w:customStyle="1" w:styleId="WW8Num1z6">
    <w:name w:val="WW8Num1z6"/>
    <w:rsid w:val="000E2BDD"/>
  </w:style>
  <w:style w:type="character" w:customStyle="1" w:styleId="WW8Num1z7">
    <w:name w:val="WW8Num1z7"/>
    <w:rsid w:val="000E2BDD"/>
  </w:style>
  <w:style w:type="character" w:customStyle="1" w:styleId="WW8Num1z8">
    <w:name w:val="WW8Num1z8"/>
    <w:rsid w:val="000E2BDD"/>
  </w:style>
  <w:style w:type="character" w:customStyle="1" w:styleId="WW8Num2z0">
    <w:name w:val="WW8Num2z0"/>
    <w:rsid w:val="000E2BDD"/>
  </w:style>
  <w:style w:type="character" w:customStyle="1" w:styleId="WW8Num2z1">
    <w:name w:val="WW8Num2z1"/>
    <w:rsid w:val="000E2BDD"/>
  </w:style>
  <w:style w:type="character" w:customStyle="1" w:styleId="WW8Num2z2">
    <w:name w:val="WW8Num2z2"/>
    <w:rsid w:val="000E2BDD"/>
  </w:style>
  <w:style w:type="character" w:customStyle="1" w:styleId="WW8Num2z3">
    <w:name w:val="WW8Num2z3"/>
    <w:rsid w:val="000E2BDD"/>
  </w:style>
  <w:style w:type="character" w:customStyle="1" w:styleId="WW8Num2z4">
    <w:name w:val="WW8Num2z4"/>
    <w:rsid w:val="000E2BDD"/>
  </w:style>
  <w:style w:type="character" w:customStyle="1" w:styleId="WW8Num2z5">
    <w:name w:val="WW8Num2z5"/>
    <w:rsid w:val="000E2BDD"/>
  </w:style>
  <w:style w:type="character" w:customStyle="1" w:styleId="WW8Num2z6">
    <w:name w:val="WW8Num2z6"/>
    <w:rsid w:val="000E2BDD"/>
  </w:style>
  <w:style w:type="character" w:customStyle="1" w:styleId="WW8Num2z7">
    <w:name w:val="WW8Num2z7"/>
    <w:rsid w:val="000E2BDD"/>
  </w:style>
  <w:style w:type="character" w:customStyle="1" w:styleId="WW8Num2z8">
    <w:name w:val="WW8Num2z8"/>
    <w:rsid w:val="000E2BDD"/>
  </w:style>
  <w:style w:type="character" w:customStyle="1" w:styleId="WW8Num3z0">
    <w:name w:val="WW8Num3z0"/>
    <w:rsid w:val="000E2BDD"/>
  </w:style>
  <w:style w:type="character" w:customStyle="1" w:styleId="WW8Num3z1">
    <w:name w:val="WW8Num3z1"/>
    <w:rsid w:val="000E2BDD"/>
  </w:style>
  <w:style w:type="character" w:customStyle="1" w:styleId="WW8Num3z2">
    <w:name w:val="WW8Num3z2"/>
    <w:rsid w:val="000E2BDD"/>
  </w:style>
  <w:style w:type="character" w:customStyle="1" w:styleId="WW8Num3z3">
    <w:name w:val="WW8Num3z3"/>
    <w:rsid w:val="000E2BDD"/>
  </w:style>
  <w:style w:type="character" w:customStyle="1" w:styleId="WW8Num3z4">
    <w:name w:val="WW8Num3z4"/>
    <w:rsid w:val="000E2BDD"/>
  </w:style>
  <w:style w:type="character" w:customStyle="1" w:styleId="WW8Num3z5">
    <w:name w:val="WW8Num3z5"/>
    <w:rsid w:val="000E2BDD"/>
  </w:style>
  <w:style w:type="character" w:customStyle="1" w:styleId="WW8Num3z6">
    <w:name w:val="WW8Num3z6"/>
    <w:rsid w:val="000E2BDD"/>
  </w:style>
  <w:style w:type="character" w:customStyle="1" w:styleId="WW8Num3z7">
    <w:name w:val="WW8Num3z7"/>
    <w:rsid w:val="000E2BDD"/>
  </w:style>
  <w:style w:type="character" w:customStyle="1" w:styleId="WW8Num3z8">
    <w:name w:val="WW8Num3z8"/>
    <w:rsid w:val="000E2BDD"/>
  </w:style>
  <w:style w:type="character" w:customStyle="1" w:styleId="WW8Num4z0">
    <w:name w:val="WW8Num4z0"/>
    <w:rsid w:val="000E2BDD"/>
    <w:rPr>
      <w:rFonts w:hint="default"/>
    </w:rPr>
  </w:style>
  <w:style w:type="character" w:customStyle="1" w:styleId="1f1">
    <w:name w:val="Основной шрифт абзаца1"/>
    <w:rsid w:val="000E2BDD"/>
  </w:style>
  <w:style w:type="paragraph" w:customStyle="1" w:styleId="1f2">
    <w:name w:val="Заголовок1"/>
    <w:basedOn w:val="Normal"/>
    <w:next w:val="BodyText"/>
    <w:rsid w:val="000E2BDD"/>
    <w:pPr>
      <w:keepNext/>
      <w:suppressAutoHyphens/>
      <w:spacing w:before="240" w:after="120" w:line="240" w:lineRule="auto"/>
      <w:ind w:firstLine="0"/>
      <w:jc w:val="left"/>
    </w:pPr>
    <w:rPr>
      <w:sz w:val="20"/>
      <w:lang w:val="ru-RU" w:eastAsia="ru-RU"/>
    </w:rPr>
  </w:style>
  <w:style w:type="paragraph" w:customStyle="1" w:styleId="1f3">
    <w:name w:val="Указатель1"/>
    <w:basedOn w:val="Normal"/>
    <w:rsid w:val="000E2BDD"/>
    <w:pPr>
      <w:suppressLineNumbers/>
      <w:suppressAutoHyphens/>
      <w:spacing w:line="240" w:lineRule="auto"/>
      <w:ind w:firstLine="0"/>
      <w:jc w:val="left"/>
    </w:pPr>
    <w:rPr>
      <w:rFonts w:cs="FreeSans"/>
      <w:sz w:val="20"/>
      <w:lang w:val="ru-RU" w:eastAsia="ru-RU"/>
    </w:rPr>
  </w:style>
  <w:style w:type="paragraph" w:customStyle="1" w:styleId="ab">
    <w:name w:val="Блочная цитата"/>
    <w:basedOn w:val="Normal"/>
    <w:rsid w:val="000E2BDD"/>
    <w:pPr>
      <w:suppressAutoHyphens/>
      <w:spacing w:after="283" w:line="240" w:lineRule="auto"/>
      <w:ind w:left="567" w:right="567" w:firstLine="0"/>
      <w:jc w:val="left"/>
    </w:pPr>
    <w:rPr>
      <w:sz w:val="20"/>
      <w:lang w:val="ru-RU" w:eastAsia="ru-RU"/>
    </w:rPr>
  </w:style>
  <w:style w:type="character" w:customStyle="1" w:styleId="23">
    <w:name w:val="Основной шрифт абзаца2"/>
    <w:rsid w:val="000E2BDD"/>
  </w:style>
  <w:style w:type="character" w:customStyle="1" w:styleId="WW8Num4z1">
    <w:name w:val="WW8Num4z1"/>
    <w:rsid w:val="000E2BDD"/>
  </w:style>
  <w:style w:type="character" w:customStyle="1" w:styleId="WW8Num4z2">
    <w:name w:val="WW8Num4z2"/>
    <w:rsid w:val="000E2BDD"/>
  </w:style>
  <w:style w:type="character" w:customStyle="1" w:styleId="WW8Num4z3">
    <w:name w:val="WW8Num4z3"/>
    <w:rsid w:val="000E2BDD"/>
  </w:style>
  <w:style w:type="character" w:customStyle="1" w:styleId="WW8Num4z4">
    <w:name w:val="WW8Num4z4"/>
    <w:rsid w:val="000E2BDD"/>
  </w:style>
  <w:style w:type="character" w:customStyle="1" w:styleId="WW8Num4z5">
    <w:name w:val="WW8Num4z5"/>
    <w:rsid w:val="000E2BDD"/>
  </w:style>
  <w:style w:type="character" w:customStyle="1" w:styleId="WW8Num4z6">
    <w:name w:val="WW8Num4z6"/>
    <w:rsid w:val="000E2BDD"/>
  </w:style>
  <w:style w:type="character" w:customStyle="1" w:styleId="WW8Num4z7">
    <w:name w:val="WW8Num4z7"/>
    <w:rsid w:val="000E2BDD"/>
  </w:style>
  <w:style w:type="character" w:customStyle="1" w:styleId="WW8Num4z8">
    <w:name w:val="WW8Num4z8"/>
    <w:rsid w:val="000E2BDD"/>
  </w:style>
  <w:style w:type="character" w:customStyle="1" w:styleId="WW8Num5z1">
    <w:name w:val="WW8Num5z1"/>
    <w:rsid w:val="000E2BDD"/>
  </w:style>
  <w:style w:type="character" w:customStyle="1" w:styleId="WW8Num5z2">
    <w:name w:val="WW8Num5z2"/>
    <w:rsid w:val="000E2BDD"/>
  </w:style>
  <w:style w:type="character" w:customStyle="1" w:styleId="WW8Num5z3">
    <w:name w:val="WW8Num5z3"/>
    <w:rsid w:val="000E2BDD"/>
  </w:style>
  <w:style w:type="character" w:customStyle="1" w:styleId="WW8Num5z4">
    <w:name w:val="WW8Num5z4"/>
    <w:rsid w:val="000E2BDD"/>
  </w:style>
  <w:style w:type="character" w:customStyle="1" w:styleId="WW8Num5z5">
    <w:name w:val="WW8Num5z5"/>
    <w:rsid w:val="000E2BDD"/>
  </w:style>
  <w:style w:type="character" w:customStyle="1" w:styleId="WW8Num5z6">
    <w:name w:val="WW8Num5z6"/>
    <w:rsid w:val="000E2BDD"/>
  </w:style>
  <w:style w:type="character" w:customStyle="1" w:styleId="WW8Num5z7">
    <w:name w:val="WW8Num5z7"/>
    <w:qFormat/>
    <w:rsid w:val="000E2BDD"/>
  </w:style>
  <w:style w:type="character" w:customStyle="1" w:styleId="WW8Num5z8">
    <w:name w:val="WW8Num5z8"/>
    <w:rsid w:val="000E2BDD"/>
  </w:style>
  <w:style w:type="character" w:customStyle="1" w:styleId="WW8Num6z1">
    <w:name w:val="WW8Num6z1"/>
    <w:rsid w:val="000E2BDD"/>
  </w:style>
  <w:style w:type="character" w:customStyle="1" w:styleId="WW8Num6z2">
    <w:name w:val="WW8Num6z2"/>
    <w:rsid w:val="000E2BDD"/>
  </w:style>
  <w:style w:type="character" w:customStyle="1" w:styleId="WW8Num6z3">
    <w:name w:val="WW8Num6z3"/>
    <w:rsid w:val="000E2BDD"/>
  </w:style>
  <w:style w:type="character" w:customStyle="1" w:styleId="WW8Num6z4">
    <w:name w:val="WW8Num6z4"/>
    <w:rsid w:val="000E2BDD"/>
  </w:style>
  <w:style w:type="character" w:customStyle="1" w:styleId="WW8Num6z5">
    <w:name w:val="WW8Num6z5"/>
    <w:rsid w:val="000E2BDD"/>
  </w:style>
  <w:style w:type="character" w:customStyle="1" w:styleId="WW8Num6z6">
    <w:name w:val="WW8Num6z6"/>
    <w:rsid w:val="000E2BDD"/>
  </w:style>
  <w:style w:type="character" w:customStyle="1" w:styleId="WW8Num6z7">
    <w:name w:val="WW8Num6z7"/>
    <w:rsid w:val="000E2BDD"/>
  </w:style>
  <w:style w:type="character" w:customStyle="1" w:styleId="WW8Num6z8">
    <w:name w:val="WW8Num6z8"/>
    <w:rsid w:val="000E2BDD"/>
  </w:style>
  <w:style w:type="character" w:customStyle="1" w:styleId="24">
    <w:name w:val="Заголовок 2 Знак"/>
    <w:rsid w:val="000E2BDD"/>
    <w:rPr>
      <w:rFonts w:ascii="Cambria" w:eastAsia="Times New Roman" w:hAnsi="Cambria" w:cs="Times New Roman"/>
      <w:b/>
      <w:bCs/>
      <w:i/>
      <w:iCs/>
      <w:sz w:val="28"/>
      <w:szCs w:val="28"/>
    </w:rPr>
  </w:style>
  <w:style w:type="character" w:customStyle="1" w:styleId="31">
    <w:name w:val="Заголовок 3 Знак"/>
    <w:rsid w:val="000E2BDD"/>
    <w:rPr>
      <w:rFonts w:ascii="Times New Roman" w:eastAsia="Times New Roman" w:hAnsi="Times New Roman" w:cs="Times New Roman"/>
      <w:sz w:val="24"/>
      <w:szCs w:val="20"/>
      <w:lang w:val="x-none"/>
    </w:rPr>
  </w:style>
  <w:style w:type="character" w:customStyle="1" w:styleId="40">
    <w:name w:val="Заголовок 4 Знак"/>
    <w:rsid w:val="000E2BDD"/>
    <w:rPr>
      <w:rFonts w:ascii="Times New Roman" w:eastAsia="Times New Roman" w:hAnsi="Times New Roman" w:cs="Times New Roman"/>
      <w:sz w:val="24"/>
      <w:szCs w:val="20"/>
      <w:lang w:val="x-none"/>
    </w:rPr>
  </w:style>
  <w:style w:type="character" w:customStyle="1" w:styleId="ac">
    <w:name w:val="Основной текст с отступом Знак"/>
    <w:rsid w:val="000E2BDD"/>
    <w:rPr>
      <w:rFonts w:ascii="Times New Roman" w:eastAsia="Times New Roman" w:hAnsi="Times New Roman" w:cs="Times New Roman"/>
      <w:sz w:val="24"/>
      <w:szCs w:val="20"/>
      <w:lang w:val="x-none"/>
    </w:rPr>
  </w:style>
  <w:style w:type="character" w:customStyle="1" w:styleId="25">
    <w:name w:val="Основной текст 2 Знак"/>
    <w:rsid w:val="000E2BDD"/>
    <w:rPr>
      <w:rFonts w:ascii="Times New Roman" w:eastAsia="Times New Roman" w:hAnsi="Times New Roman" w:cs="Times New Roman"/>
      <w:b/>
      <w:sz w:val="24"/>
      <w:szCs w:val="20"/>
      <w:lang w:val="x-none"/>
    </w:rPr>
  </w:style>
  <w:style w:type="character" w:customStyle="1" w:styleId="ad">
    <w:name w:val="Основной текст Знак"/>
    <w:rsid w:val="000E2BDD"/>
    <w:rPr>
      <w:rFonts w:ascii="Times New Roman" w:eastAsia="Times New Roman" w:hAnsi="Times New Roman" w:cs="Times New Roman"/>
      <w:sz w:val="20"/>
      <w:szCs w:val="20"/>
      <w:lang w:val="x-none"/>
    </w:rPr>
  </w:style>
  <w:style w:type="character" w:customStyle="1" w:styleId="1f4">
    <w:name w:val="Заголовок 1 Знак"/>
    <w:rsid w:val="000E2BDD"/>
    <w:rPr>
      <w:rFonts w:ascii="Calibri Light" w:eastAsia="Times New Roman" w:hAnsi="Calibri Light" w:cs="Times New Roman"/>
      <w:b/>
      <w:bCs/>
      <w:kern w:val="1"/>
      <w:sz w:val="32"/>
      <w:szCs w:val="32"/>
    </w:rPr>
  </w:style>
  <w:style w:type="character" w:customStyle="1" w:styleId="ae">
    <w:name w:val="Верхний колонтитул Знак"/>
    <w:uiPriority w:val="99"/>
    <w:rsid w:val="000E2BDD"/>
    <w:rPr>
      <w:rFonts w:ascii="Times New Roman" w:eastAsia="Times New Roman" w:hAnsi="Times New Roman" w:cs="Times New Roman"/>
      <w:lang w:val="ru-RU"/>
    </w:rPr>
  </w:style>
  <w:style w:type="character" w:customStyle="1" w:styleId="af">
    <w:name w:val="Нижний колонтитул Знак"/>
    <w:rsid w:val="000E2BDD"/>
    <w:rPr>
      <w:rFonts w:ascii="Times New Roman" w:eastAsia="Times New Roman" w:hAnsi="Times New Roman" w:cs="Times New Roman"/>
      <w:lang w:val="ru-RU"/>
    </w:rPr>
  </w:style>
  <w:style w:type="paragraph" w:customStyle="1" w:styleId="26">
    <w:name w:val="Указатель2"/>
    <w:basedOn w:val="Normal"/>
    <w:rsid w:val="000E2BDD"/>
    <w:pPr>
      <w:suppressLineNumbers/>
      <w:suppressAutoHyphens/>
      <w:spacing w:line="240" w:lineRule="auto"/>
      <w:ind w:firstLine="0"/>
      <w:jc w:val="left"/>
    </w:pPr>
    <w:rPr>
      <w:rFonts w:cs="Lohit Hindi"/>
      <w:sz w:val="20"/>
      <w:lang w:val="ru-RU" w:eastAsia="zh-CN"/>
    </w:rPr>
  </w:style>
  <w:style w:type="paragraph" w:customStyle="1" w:styleId="1f5">
    <w:name w:val="Название объекта1"/>
    <w:basedOn w:val="Normal"/>
    <w:rsid w:val="000E2BDD"/>
    <w:pPr>
      <w:suppressLineNumbers/>
      <w:suppressAutoHyphens/>
      <w:spacing w:before="120" w:after="120" w:line="240" w:lineRule="auto"/>
      <w:ind w:firstLine="0"/>
      <w:jc w:val="left"/>
    </w:pPr>
    <w:rPr>
      <w:rFonts w:cs="Lohit Hindi"/>
      <w:i/>
      <w:iCs/>
      <w:sz w:val="24"/>
      <w:szCs w:val="24"/>
      <w:lang w:val="ru-RU" w:eastAsia="zh-CN"/>
    </w:rPr>
  </w:style>
  <w:style w:type="paragraph" w:customStyle="1" w:styleId="210">
    <w:name w:val="Основной текст 21"/>
    <w:basedOn w:val="Normal"/>
    <w:rsid w:val="000E2BDD"/>
    <w:pPr>
      <w:tabs>
        <w:tab w:val="left" w:pos="4820"/>
      </w:tabs>
      <w:suppressAutoHyphens/>
      <w:spacing w:line="240" w:lineRule="auto"/>
      <w:ind w:firstLine="0"/>
      <w:jc w:val="center"/>
    </w:pPr>
    <w:rPr>
      <w:b/>
      <w:sz w:val="24"/>
      <w:lang w:val="x-none" w:eastAsia="zh-CN"/>
    </w:rPr>
  </w:style>
  <w:style w:type="paragraph" w:customStyle="1" w:styleId="1f6">
    <w:name w:val="Текст1"/>
    <w:basedOn w:val="Normal"/>
    <w:rsid w:val="000E2BDD"/>
    <w:pPr>
      <w:suppressAutoHyphens/>
      <w:spacing w:line="240" w:lineRule="auto"/>
      <w:ind w:firstLine="0"/>
      <w:jc w:val="left"/>
    </w:pPr>
    <w:rPr>
      <w:rFonts w:ascii="Courier New" w:hAnsi="Courier New" w:cs="Courier New"/>
      <w:sz w:val="20"/>
      <w:lang w:val="x-none" w:eastAsia="zh-CN"/>
    </w:rPr>
  </w:style>
  <w:style w:type="paragraph" w:customStyle="1" w:styleId="211">
    <w:name w:val="Основной текст с отступом 21"/>
    <w:basedOn w:val="Normal"/>
    <w:rsid w:val="000E2BDD"/>
    <w:pPr>
      <w:suppressAutoHyphens/>
      <w:spacing w:after="120" w:line="480" w:lineRule="auto"/>
      <w:ind w:left="283" w:firstLine="0"/>
      <w:jc w:val="left"/>
    </w:pPr>
    <w:rPr>
      <w:rFonts w:ascii="Calibri" w:eastAsia="Calibri" w:hAnsi="Calibri" w:cs="Calibri"/>
      <w:szCs w:val="22"/>
      <w:lang w:val="x-none" w:eastAsia="zh-CN"/>
    </w:rPr>
  </w:style>
  <w:style w:type="paragraph" w:customStyle="1" w:styleId="af0">
    <w:name w:val="Содержимое таблицы"/>
    <w:basedOn w:val="Normal"/>
    <w:rsid w:val="000E2BDD"/>
    <w:pPr>
      <w:suppressLineNumbers/>
      <w:suppressAutoHyphens/>
      <w:spacing w:line="240" w:lineRule="auto"/>
      <w:ind w:firstLine="0"/>
      <w:jc w:val="left"/>
    </w:pPr>
    <w:rPr>
      <w:sz w:val="20"/>
      <w:lang w:val="ru-RU" w:eastAsia="zh-CN"/>
    </w:rPr>
  </w:style>
  <w:style w:type="paragraph" w:customStyle="1" w:styleId="af1">
    <w:name w:val="Заголовок таблицы"/>
    <w:basedOn w:val="af0"/>
    <w:rsid w:val="000E2BDD"/>
    <w:pPr>
      <w:jc w:val="center"/>
    </w:pPr>
    <w:rPr>
      <w:b/>
      <w:bCs/>
    </w:rPr>
  </w:style>
  <w:style w:type="character" w:customStyle="1" w:styleId="212">
    <w:name w:val="Основной текст с отступом 2 Знак1"/>
    <w:rsid w:val="000E2BDD"/>
    <w:rPr>
      <w:lang w:eastAsia="zh-CN"/>
    </w:rPr>
  </w:style>
  <w:style w:type="character" w:customStyle="1" w:styleId="show-more">
    <w:name w:val="show-more"/>
    <w:basedOn w:val="DefaultParagraphFont"/>
    <w:rsid w:val="000E2BDD"/>
  </w:style>
  <w:style w:type="character" w:customStyle="1" w:styleId="PlainTextChar1">
    <w:name w:val="Plain Text Char1"/>
    <w:basedOn w:val="DefaultParagraphFont"/>
    <w:uiPriority w:val="99"/>
    <w:semiHidden/>
    <w:rsid w:val="000E2BDD"/>
    <w:rPr>
      <w:rFonts w:ascii="Courier" w:hAnsi="Courier"/>
      <w:sz w:val="21"/>
      <w:szCs w:val="21"/>
    </w:rPr>
  </w:style>
  <w:style w:type="character" w:customStyle="1" w:styleId="1f7">
    <w:name w:val="Текст Знак1"/>
    <w:rsid w:val="000E2BDD"/>
    <w:rPr>
      <w:rFonts w:ascii="Courier New" w:hAnsi="Courier New" w:cs="Courier New"/>
      <w:lang w:eastAsia="zh-CN"/>
    </w:rPr>
  </w:style>
  <w:style w:type="character" w:customStyle="1" w:styleId="taxon-name">
    <w:name w:val="taxon-name"/>
    <w:basedOn w:val="DefaultParagraphFont"/>
    <w:rsid w:val="000E2BDD"/>
  </w:style>
  <w:style w:type="character" w:customStyle="1" w:styleId="ipa">
    <w:name w:val="ipa"/>
    <w:basedOn w:val="DefaultParagraphFont"/>
    <w:rsid w:val="000E2BDD"/>
  </w:style>
  <w:style w:type="character" w:customStyle="1" w:styleId="abscitationtitle">
    <w:name w:val="abs_citation_title"/>
    <w:basedOn w:val="DefaultParagraphFont"/>
    <w:rsid w:val="000E2BDD"/>
  </w:style>
  <w:style w:type="character" w:customStyle="1" w:styleId="pl1">
    <w:name w:val="pl1"/>
    <w:basedOn w:val="DefaultParagraphFont"/>
    <w:rsid w:val="000E2BDD"/>
  </w:style>
  <w:style w:type="paragraph" w:customStyle="1" w:styleId="Figurecaptions">
    <w:name w:val="Figure captions"/>
    <w:basedOn w:val="Normal"/>
    <w:next w:val="Normal"/>
    <w:rsid w:val="000E2BDD"/>
    <w:pPr>
      <w:tabs>
        <w:tab w:val="center" w:pos="3960"/>
        <w:tab w:val="right" w:pos="7920"/>
      </w:tabs>
      <w:spacing w:before="200" w:after="200"/>
      <w:ind w:firstLine="0"/>
      <w:jc w:val="center"/>
    </w:pPr>
    <w:rPr>
      <w:sz w:val="19"/>
    </w:rPr>
  </w:style>
  <w:style w:type="paragraph" w:customStyle="1" w:styleId="Paragraphafterheading">
    <w:name w:val="Paragraph after heading"/>
    <w:basedOn w:val="Normal"/>
    <w:next w:val="Normal"/>
    <w:rsid w:val="000E2BDD"/>
    <w:pPr>
      <w:overflowPunct w:val="0"/>
      <w:autoSpaceDE w:val="0"/>
      <w:autoSpaceDN w:val="0"/>
      <w:adjustRightInd w:val="0"/>
      <w:spacing w:line="240" w:lineRule="exact"/>
      <w:ind w:firstLine="0"/>
      <w:textAlignment w:val="baseline"/>
    </w:pPr>
  </w:style>
  <w:style w:type="character" w:customStyle="1" w:styleId="hljs-string">
    <w:name w:val="hljs-string"/>
    <w:basedOn w:val="DefaultParagraphFont"/>
    <w:rsid w:val="000E2BDD"/>
  </w:style>
  <w:style w:type="character" w:customStyle="1" w:styleId="maintext">
    <w:name w:val="maintext"/>
    <w:basedOn w:val="DefaultParagraphFont"/>
    <w:rsid w:val="000E2BDD"/>
  </w:style>
  <w:style w:type="paragraph" w:customStyle="1" w:styleId="affiliation0">
    <w:name w:val="affiliation"/>
    <w:qFormat/>
    <w:rsid w:val="000E2BDD"/>
    <w:pPr>
      <w:spacing w:after="200" w:line="276" w:lineRule="auto"/>
      <w:jc w:val="right"/>
    </w:pPr>
    <w:rPr>
      <w:rFonts w:ascii="Arial" w:hAnsi="Arial"/>
      <w:i/>
      <w:color w:val="7F7F7F"/>
      <w:sz w:val="18"/>
      <w:szCs w:val="24"/>
      <w:lang w:val="en-GB" w:eastAsia="nl-NL"/>
    </w:rPr>
  </w:style>
  <w:style w:type="character" w:customStyle="1" w:styleId="sc-kxyne">
    <w:name w:val="sc-kxyne"/>
    <w:basedOn w:val="DefaultParagraphFont"/>
    <w:rsid w:val="000E2BDD"/>
  </w:style>
  <w:style w:type="paragraph" w:customStyle="1" w:styleId="PadroA">
    <w:name w:val="Padrão A"/>
    <w:rsid w:val="000E2BDD"/>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de-DE" w:eastAsia="pt-BR"/>
    </w:rPr>
  </w:style>
  <w:style w:type="character" w:customStyle="1" w:styleId="MenoNoResolvida3">
    <w:name w:val="Menção Não Resolvida3"/>
    <w:basedOn w:val="DefaultParagraphFont"/>
    <w:uiPriority w:val="99"/>
    <w:semiHidden/>
    <w:unhideWhenUsed/>
    <w:rsid w:val="000E2BDD"/>
    <w:rPr>
      <w:color w:val="605E5C"/>
      <w:shd w:val="clear" w:color="auto" w:fill="E1DFDD"/>
    </w:rPr>
  </w:style>
  <w:style w:type="character" w:customStyle="1" w:styleId="authors-list-item">
    <w:name w:val="authors-list-item"/>
    <w:basedOn w:val="DefaultParagraphFont"/>
    <w:rsid w:val="000E2BDD"/>
  </w:style>
  <w:style w:type="character" w:customStyle="1" w:styleId="author-sup-separator">
    <w:name w:val="author-sup-separator"/>
    <w:basedOn w:val="DefaultParagraphFont"/>
    <w:rsid w:val="000E2BDD"/>
  </w:style>
  <w:style w:type="character" w:customStyle="1" w:styleId="fm-role">
    <w:name w:val="fm-role"/>
    <w:basedOn w:val="DefaultParagraphFont"/>
    <w:rsid w:val="000E2BDD"/>
  </w:style>
  <w:style w:type="character" w:customStyle="1" w:styleId="a-declarative">
    <w:name w:val="a-declarative"/>
    <w:basedOn w:val="DefaultParagraphFont"/>
    <w:rsid w:val="000E2BDD"/>
  </w:style>
  <w:style w:type="character" w:customStyle="1" w:styleId="a-color-secondary">
    <w:name w:val="a-color-secondary"/>
    <w:basedOn w:val="DefaultParagraphFont"/>
    <w:rsid w:val="000E2BDD"/>
  </w:style>
  <w:style w:type="character" w:customStyle="1" w:styleId="MenoNoResolvida4">
    <w:name w:val="Menção Não Resolvida4"/>
    <w:basedOn w:val="DefaultParagraphFont"/>
    <w:uiPriority w:val="99"/>
    <w:semiHidden/>
    <w:unhideWhenUsed/>
    <w:rsid w:val="000E2BDD"/>
    <w:rPr>
      <w:color w:val="605E5C"/>
      <w:shd w:val="clear" w:color="auto" w:fill="E1DFDD"/>
    </w:rPr>
  </w:style>
  <w:style w:type="character" w:customStyle="1" w:styleId="MenoNoResolvida5">
    <w:name w:val="Menção Não Resolvida5"/>
    <w:basedOn w:val="DefaultParagraphFont"/>
    <w:uiPriority w:val="99"/>
    <w:semiHidden/>
    <w:unhideWhenUsed/>
    <w:rsid w:val="000E2BDD"/>
    <w:rPr>
      <w:color w:val="605E5C"/>
      <w:shd w:val="clear" w:color="auto" w:fill="E1DFDD"/>
    </w:rPr>
  </w:style>
  <w:style w:type="character" w:customStyle="1" w:styleId="MenoNoResolvida6">
    <w:name w:val="Menção Não Resolvida6"/>
    <w:basedOn w:val="DefaultParagraphFont"/>
    <w:uiPriority w:val="99"/>
    <w:semiHidden/>
    <w:unhideWhenUsed/>
    <w:rsid w:val="000E2BDD"/>
    <w:rPr>
      <w:color w:val="605E5C"/>
      <w:shd w:val="clear" w:color="auto" w:fill="E1DFDD"/>
    </w:rPr>
  </w:style>
  <w:style w:type="character" w:customStyle="1" w:styleId="capsulecontext">
    <w:name w:val="capsule__context"/>
    <w:basedOn w:val="DefaultParagraphFont"/>
    <w:rsid w:val="000E2BDD"/>
  </w:style>
  <w:style w:type="paragraph" w:customStyle="1" w:styleId="spo">
    <w:name w:val="spo"/>
    <w:basedOn w:val="Normal"/>
    <w:qFormat/>
    <w:rsid w:val="000E2BDD"/>
    <w:rPr>
      <w:szCs w:val="22"/>
    </w:rPr>
  </w:style>
  <w:style w:type="table" w:customStyle="1" w:styleId="Calendar2">
    <w:name w:val="Calendar 2"/>
    <w:basedOn w:val="TableNormal"/>
    <w:uiPriority w:val="99"/>
    <w:qFormat/>
    <w:rsid w:val="000E2BDD"/>
    <w:pPr>
      <w:jc w:val="center"/>
    </w:pPr>
    <w:rPr>
      <w:rFonts w:asciiTheme="minorHAnsi" w:hAnsiTheme="minorHAnsi" w:cstheme="minorBidi"/>
      <w:sz w:val="28"/>
      <w:szCs w:val="28"/>
      <w:lang w:val="en-US" w:eastAsia="en-US"/>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Pa4">
    <w:name w:val="Pa4"/>
    <w:basedOn w:val="Default"/>
    <w:next w:val="Default"/>
    <w:uiPriority w:val="99"/>
    <w:rsid w:val="000E2BDD"/>
    <w:pPr>
      <w:spacing w:line="181" w:lineRule="atLeast"/>
    </w:pPr>
    <w:rPr>
      <w:rFonts w:ascii="Minion Pro" w:eastAsia="Calibri" w:hAnsi="Minion Pro"/>
      <w:color w:val="auto"/>
      <w:lang w:val="en-IN"/>
    </w:rPr>
  </w:style>
  <w:style w:type="character" w:customStyle="1" w:styleId="authorship">
    <w:name w:val="authorship"/>
    <w:basedOn w:val="DefaultParagraphFont"/>
    <w:rsid w:val="000E2BDD"/>
  </w:style>
  <w:style w:type="paragraph" w:customStyle="1" w:styleId="Headcing2">
    <w:name w:val="Headcing 2"/>
    <w:basedOn w:val="Normal"/>
    <w:qFormat/>
    <w:rsid w:val="000E2BDD"/>
    <w:rPr>
      <w:b/>
      <w:bCs/>
      <w:iCs/>
      <w:szCs w:val="22"/>
    </w:rPr>
  </w:style>
  <w:style w:type="character" w:customStyle="1" w:styleId="jp-italic">
    <w:name w:val="jp-italic"/>
    <w:basedOn w:val="DefaultParagraphFont"/>
    <w:rsid w:val="000E2BDD"/>
  </w:style>
  <w:style w:type="character" w:customStyle="1" w:styleId="InternetLink">
    <w:name w:val="Internet Link"/>
    <w:basedOn w:val="DefaultParagraphFont"/>
    <w:uiPriority w:val="99"/>
    <w:unhideWhenUsed/>
    <w:rsid w:val="000E2BDD"/>
    <w:rPr>
      <w:color w:val="0000FF" w:themeColor="hyperlink"/>
      <w:u w:val="single"/>
    </w:rPr>
  </w:style>
  <w:style w:type="paragraph" w:customStyle="1" w:styleId="Headding3">
    <w:name w:val="Headding 3"/>
    <w:basedOn w:val="Normal"/>
    <w:rsid w:val="000E2BDD"/>
    <w:rPr>
      <w:b/>
      <w:bCs/>
      <w:color w:val="000000"/>
      <w:szCs w:val="22"/>
    </w:rPr>
  </w:style>
  <w:style w:type="paragraph" w:customStyle="1" w:styleId="Stile3">
    <w:name w:val="Stile3"/>
    <w:rsid w:val="000E2BDD"/>
    <w:rPr>
      <w:rFonts w:eastAsia="Calibri"/>
      <w:sz w:val="24"/>
      <w:szCs w:val="24"/>
      <w:lang w:val="en-IN" w:eastAsia="ar-SA"/>
    </w:rPr>
  </w:style>
  <w:style w:type="table" w:customStyle="1" w:styleId="Tabelacomgrelha1">
    <w:name w:val="Tabela com grelha1"/>
    <w:basedOn w:val="TableNormal"/>
    <w:next w:val="TableGrid"/>
    <w:uiPriority w:val="39"/>
    <w:rsid w:val="000E2BDD"/>
    <w:rPr>
      <w:rFonts w:ascii="Calibri" w:eastAsia="Calibri" w:hAnsi="Calibri"/>
      <w:sz w:val="22"/>
      <w:szCs w:val="22"/>
      <w:lang w:val="pt-P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Normal"/>
    <w:qFormat/>
    <w:rsid w:val="000E2BDD"/>
    <w:pPr>
      <w:numPr>
        <w:numId w:val="31"/>
      </w:numPr>
      <w:spacing w:after="200" w:line="276" w:lineRule="auto"/>
      <w:ind w:left="360"/>
      <w:contextualSpacing/>
    </w:pPr>
    <w:rPr>
      <w:rFonts w:cstheme="majorBidi"/>
      <w:sz w:val="24"/>
      <w:szCs w:val="24"/>
      <w:lang w:val="fr-FR" w:bidi="ar-MA"/>
    </w:rPr>
  </w:style>
  <w:style w:type="table" w:customStyle="1" w:styleId="LightShading-Accent11">
    <w:name w:val="Light Shading - Accent 11"/>
    <w:basedOn w:val="TableNormal"/>
    <w:uiPriority w:val="60"/>
    <w:rsid w:val="000E2BDD"/>
    <w:rPr>
      <w:rFonts w:ascii="Calibri" w:eastAsia="Calibri" w:hAnsi="Calibri"/>
      <w:color w:val="365F91"/>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Heaqding2">
    <w:name w:val="Heaqding 2"/>
    <w:basedOn w:val="Normal"/>
    <w:qFormat/>
    <w:rsid w:val="000E2BDD"/>
    <w:rPr>
      <w:b/>
      <w:szCs w:val="22"/>
    </w:rPr>
  </w:style>
  <w:style w:type="paragraph" w:customStyle="1" w:styleId="Hewading4">
    <w:name w:val="Hewading 4"/>
    <w:basedOn w:val="Normal"/>
    <w:rsid w:val="000E2BDD"/>
    <w:rPr>
      <w:bCs/>
      <w:szCs w:val="22"/>
    </w:rPr>
  </w:style>
  <w:style w:type="paragraph" w:customStyle="1" w:styleId="Tablle-1">
    <w:name w:val="Tablle-1"/>
    <w:basedOn w:val="Normal"/>
    <w:qFormat/>
    <w:rsid w:val="000E2BDD"/>
    <w:rPr>
      <w:szCs w:val="22"/>
    </w:rPr>
  </w:style>
  <w:style w:type="paragraph" w:customStyle="1" w:styleId="figurec">
    <w:name w:val="figure c'"/>
    <w:basedOn w:val="Normal"/>
    <w:qFormat/>
    <w:rsid w:val="000E2BDD"/>
    <w:rPr>
      <w:b/>
      <w:szCs w:val="22"/>
    </w:rPr>
  </w:style>
  <w:style w:type="paragraph" w:customStyle="1" w:styleId="ChAuthAff">
    <w:name w:val="Ch Auth Aff"/>
    <w:basedOn w:val="Normal"/>
    <w:link w:val="ChAuthAffChar"/>
    <w:qFormat/>
    <w:rsid w:val="000E2BDD"/>
    <w:pPr>
      <w:tabs>
        <w:tab w:val="right" w:pos="6595"/>
      </w:tabs>
      <w:jc w:val="center"/>
    </w:pPr>
    <w:rPr>
      <w:noProof/>
    </w:rPr>
  </w:style>
  <w:style w:type="character" w:customStyle="1" w:styleId="ChAuthAffChar">
    <w:name w:val="Ch Auth Aff Char"/>
    <w:link w:val="ChAuthAff"/>
    <w:rsid w:val="000E2BDD"/>
    <w:rPr>
      <w:noProof/>
      <w:sz w:val="22"/>
      <w:lang w:val="en-US" w:eastAsia="en-US"/>
    </w:rPr>
  </w:style>
  <w:style w:type="character" w:customStyle="1" w:styleId="c-bibliographic-informationvalue">
    <w:name w:val="c-bibliographic-information__value"/>
    <w:rsid w:val="000E2BDD"/>
  </w:style>
  <w:style w:type="paragraph" w:customStyle="1" w:styleId="cmparagraph">
    <w:name w:val="cmparagraph"/>
    <w:basedOn w:val="Normal"/>
    <w:rsid w:val="000E2BDD"/>
    <w:pPr>
      <w:spacing w:before="100" w:beforeAutospacing="1" w:after="100" w:afterAutospacing="1" w:line="240" w:lineRule="auto"/>
      <w:ind w:firstLine="0"/>
      <w:jc w:val="left"/>
    </w:pPr>
    <w:rPr>
      <w:sz w:val="24"/>
      <w:szCs w:val="24"/>
      <w:lang w:val="es-MX" w:eastAsia="es-MX"/>
    </w:rPr>
  </w:style>
  <w:style w:type="table" w:customStyle="1" w:styleId="Tablanormal31">
    <w:name w:val="Tabla normal 31"/>
    <w:basedOn w:val="TableNormal"/>
    <w:uiPriority w:val="43"/>
    <w:rsid w:val="000E2BDD"/>
    <w:rPr>
      <w:lang w:val="en-US"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1clara-nfasis31">
    <w:name w:val="Tabla de cuadrícula 1 clara - Énfasis 31"/>
    <w:basedOn w:val="TableNormal"/>
    <w:uiPriority w:val="46"/>
    <w:rsid w:val="000E2BDD"/>
    <w:rPr>
      <w:lang w:val="en-US"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decuadrcula4-nfasis31">
    <w:name w:val="Tabla de cuadrícula 4 - Énfasis 31"/>
    <w:basedOn w:val="TableNormal"/>
    <w:uiPriority w:val="49"/>
    <w:rsid w:val="000E2BDD"/>
    <w:rPr>
      <w:lang w:val="en-US"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acopre">
    <w:name w:val="acopre"/>
    <w:rsid w:val="000E2BDD"/>
  </w:style>
  <w:style w:type="character" w:customStyle="1" w:styleId="epub-sectionitem">
    <w:name w:val="epub-section__item"/>
    <w:rsid w:val="000E2BDD"/>
  </w:style>
  <w:style w:type="character" w:customStyle="1" w:styleId="highwire-cite-metadata-doi">
    <w:name w:val="highwire-cite-metadata-doi"/>
    <w:rsid w:val="000E2BDD"/>
  </w:style>
  <w:style w:type="character" w:customStyle="1" w:styleId="libraryname">
    <w:name w:val="libraryname"/>
    <w:rsid w:val="000E2BDD"/>
  </w:style>
  <w:style w:type="character" w:customStyle="1" w:styleId="article-headerdoi">
    <w:name w:val="article-header__doi"/>
    <w:rsid w:val="000E2BDD"/>
  </w:style>
  <w:style w:type="character" w:customStyle="1" w:styleId="jlqj4b">
    <w:name w:val="jlqj4b"/>
    <w:basedOn w:val="DefaultParagraphFont"/>
    <w:rsid w:val="000E2BDD"/>
  </w:style>
  <w:style w:type="character" w:customStyle="1" w:styleId="ffb">
    <w:name w:val="ffb"/>
    <w:basedOn w:val="DefaultParagraphFont"/>
    <w:rsid w:val="000E2BDD"/>
  </w:style>
  <w:style w:type="character" w:customStyle="1" w:styleId="word">
    <w:name w:val="word"/>
    <w:basedOn w:val="DefaultParagraphFont"/>
    <w:rsid w:val="000E2BDD"/>
  </w:style>
  <w:style w:type="paragraph" w:customStyle="1" w:styleId="MDPI43tablefooter">
    <w:name w:val="MDPI_4.3_table_footer"/>
    <w:basedOn w:val="Normal"/>
    <w:next w:val="Normal"/>
    <w:rsid w:val="000E2BDD"/>
    <w:pPr>
      <w:adjustRightInd w:val="0"/>
      <w:snapToGrid w:val="0"/>
      <w:spacing w:after="120" w:line="260" w:lineRule="atLeast"/>
      <w:ind w:firstLine="0"/>
    </w:pPr>
    <w:rPr>
      <w:rFonts w:ascii="Palatino Linotype" w:hAnsi="Palatino Linotype"/>
      <w:color w:val="000000"/>
      <w:sz w:val="18"/>
      <w:szCs w:val="22"/>
      <w:lang w:eastAsia="de-DE" w:bidi="en-US"/>
    </w:rPr>
  </w:style>
  <w:style w:type="paragraph" w:customStyle="1" w:styleId="MDPI41tablecaption">
    <w:name w:val="MDPI_4.1_table_caption"/>
    <w:basedOn w:val="Normal"/>
    <w:rsid w:val="000E2BDD"/>
    <w:pPr>
      <w:adjustRightInd w:val="0"/>
      <w:snapToGrid w:val="0"/>
      <w:spacing w:before="240" w:after="120" w:line="260" w:lineRule="atLeast"/>
      <w:ind w:left="425" w:right="425" w:firstLine="0"/>
    </w:pPr>
    <w:rPr>
      <w:rFonts w:ascii="Palatino Linotype" w:hAnsi="Palatino Linotype"/>
      <w:color w:val="000000"/>
      <w:sz w:val="18"/>
      <w:szCs w:val="22"/>
      <w:lang w:eastAsia="de-DE" w:bidi="en-US"/>
    </w:rPr>
  </w:style>
  <w:style w:type="character" w:customStyle="1" w:styleId="secondary-date">
    <w:name w:val="secondary-date"/>
    <w:basedOn w:val="DefaultParagraphFont"/>
    <w:rsid w:val="000E2BDD"/>
  </w:style>
  <w:style w:type="paragraph" w:customStyle="1" w:styleId="SemEspaamento1">
    <w:name w:val="Sem Espaçamento1"/>
    <w:qFormat/>
    <w:rsid w:val="000E2BDD"/>
    <w:pPr>
      <w:jc w:val="both"/>
    </w:pPr>
    <w:rPr>
      <w:rFonts w:eastAsia="Calibri"/>
      <w:color w:val="000000"/>
      <w:sz w:val="22"/>
      <w:szCs w:val="22"/>
      <w:lang w:val="pt-BR" w:eastAsia="en-US"/>
    </w:rPr>
  </w:style>
  <w:style w:type="character" w:customStyle="1" w:styleId="ts-alignment-element">
    <w:name w:val="ts-alignment-element"/>
    <w:basedOn w:val="DefaultParagraphFont"/>
    <w:rsid w:val="000E2BDD"/>
  </w:style>
  <w:style w:type="character" w:customStyle="1" w:styleId="pagesnum">
    <w:name w:val="pagesnum"/>
    <w:basedOn w:val="DefaultParagraphFont"/>
    <w:rsid w:val="000E2BDD"/>
  </w:style>
  <w:style w:type="paragraph" w:customStyle="1" w:styleId="archive">
    <w:name w:val="archive"/>
    <w:basedOn w:val="Normal"/>
    <w:rsid w:val="000E2BDD"/>
    <w:pPr>
      <w:spacing w:before="100" w:beforeAutospacing="1" w:after="100" w:afterAutospacing="1" w:line="240" w:lineRule="auto"/>
      <w:ind w:firstLine="0"/>
      <w:jc w:val="left"/>
    </w:pPr>
    <w:rPr>
      <w:sz w:val="24"/>
      <w:szCs w:val="24"/>
      <w:lang w:val="pt-BR" w:eastAsia="pt-BR"/>
    </w:rPr>
  </w:style>
  <w:style w:type="paragraph" w:customStyle="1" w:styleId="issue-page">
    <w:name w:val="issue-page"/>
    <w:basedOn w:val="Normal"/>
    <w:rsid w:val="000E2BDD"/>
    <w:pPr>
      <w:spacing w:before="100" w:beforeAutospacing="1" w:after="100" w:afterAutospacing="1" w:line="240" w:lineRule="auto"/>
      <w:ind w:firstLine="0"/>
      <w:jc w:val="left"/>
    </w:pPr>
    <w:rPr>
      <w:sz w:val="24"/>
      <w:szCs w:val="24"/>
      <w:lang w:val="pt-BR" w:eastAsia="pt-BR"/>
    </w:rPr>
  </w:style>
  <w:style w:type="paragraph" w:customStyle="1" w:styleId="accid">
    <w:name w:val="accid"/>
    <w:basedOn w:val="Normal"/>
    <w:rsid w:val="000E2BDD"/>
    <w:pPr>
      <w:spacing w:before="100" w:beforeAutospacing="1" w:after="100" w:afterAutospacing="1" w:line="240" w:lineRule="auto"/>
      <w:ind w:firstLine="0"/>
      <w:jc w:val="left"/>
    </w:pPr>
    <w:rPr>
      <w:sz w:val="24"/>
      <w:szCs w:val="24"/>
      <w:lang w:val="pt-BR" w:eastAsia="pt-BR"/>
    </w:rPr>
  </w:style>
  <w:style w:type="character" w:customStyle="1" w:styleId="author-name">
    <w:name w:val="author-name"/>
    <w:basedOn w:val="DefaultParagraphFont"/>
    <w:rsid w:val="000E2BDD"/>
  </w:style>
  <w:style w:type="character" w:customStyle="1" w:styleId="citation-doi">
    <w:name w:val="citation-doi"/>
    <w:basedOn w:val="DefaultParagraphFont"/>
    <w:rsid w:val="000E2BDD"/>
  </w:style>
  <w:style w:type="character" w:customStyle="1" w:styleId="ts-alignment-element-highlighted">
    <w:name w:val="ts-alignment-element-highlighted"/>
    <w:basedOn w:val="DefaultParagraphFont"/>
    <w:rsid w:val="000E2BDD"/>
  </w:style>
  <w:style w:type="character" w:customStyle="1" w:styleId="hgkelc">
    <w:name w:val="hgkelc"/>
    <w:basedOn w:val="DefaultParagraphFont"/>
    <w:rsid w:val="000E2BDD"/>
  </w:style>
  <w:style w:type="table" w:customStyle="1" w:styleId="41">
    <w:name w:val="无格式表格 41"/>
    <w:basedOn w:val="TableNormal"/>
    <w:uiPriority w:val="44"/>
    <w:rsid w:val="0030790C"/>
    <w:rPr>
      <w:lang w:val="en-US" w:eastAsia="zh-CN"/>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ranssent">
    <w:name w:val="transsent"/>
    <w:basedOn w:val="DefaultParagraphFont"/>
    <w:rsid w:val="00332F13"/>
  </w:style>
  <w:style w:type="paragraph" w:customStyle="1" w:styleId="StyleChapterNumberTimesNewRoman1">
    <w:name w:val="Style Chapter Number + Times New Roman1"/>
    <w:basedOn w:val="ChapterNumber"/>
    <w:rsid w:val="00974737"/>
    <w:rPr>
      <w:rFonts w:ascii="Times New Roman" w:hAnsi="Times New Roman"/>
      <w:bCs/>
      <w:i/>
      <w:iCs/>
      <w:sz w:val="24"/>
    </w:rPr>
  </w:style>
  <w:style w:type="paragraph" w:customStyle="1" w:styleId="StyleReferences-PatternClearWhite">
    <w:name w:val="Style References- + Pattern: Clear (White)"/>
    <w:basedOn w:val="References-"/>
    <w:rsid w:val="00830A25"/>
    <w:rPr>
      <w:sz w:val="20"/>
      <w:shd w:val="clear" w:color="auto" w:fill="FFFFFF"/>
    </w:rPr>
  </w:style>
  <w:style w:type="character" w:styleId="UnresolvedMention">
    <w:name w:val="Unresolved Mention"/>
    <w:basedOn w:val="DefaultParagraphFont"/>
    <w:uiPriority w:val="99"/>
    <w:semiHidden/>
    <w:unhideWhenUsed/>
    <w:rsid w:val="007D68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299830">
      <w:bodyDiv w:val="1"/>
      <w:marLeft w:val="0"/>
      <w:marRight w:val="0"/>
      <w:marTop w:val="0"/>
      <w:marBottom w:val="0"/>
      <w:divBdr>
        <w:top w:val="none" w:sz="0" w:space="0" w:color="auto"/>
        <w:left w:val="none" w:sz="0" w:space="0" w:color="auto"/>
        <w:bottom w:val="none" w:sz="0" w:space="0" w:color="auto"/>
        <w:right w:val="none" w:sz="0" w:space="0" w:color="auto"/>
      </w:divBdr>
    </w:div>
    <w:div w:id="80806688">
      <w:bodyDiv w:val="1"/>
      <w:marLeft w:val="0"/>
      <w:marRight w:val="0"/>
      <w:marTop w:val="0"/>
      <w:marBottom w:val="0"/>
      <w:divBdr>
        <w:top w:val="none" w:sz="0" w:space="0" w:color="auto"/>
        <w:left w:val="none" w:sz="0" w:space="0" w:color="auto"/>
        <w:bottom w:val="none" w:sz="0" w:space="0" w:color="auto"/>
        <w:right w:val="none" w:sz="0" w:space="0" w:color="auto"/>
      </w:divBdr>
    </w:div>
    <w:div w:id="291789043">
      <w:bodyDiv w:val="1"/>
      <w:marLeft w:val="0"/>
      <w:marRight w:val="0"/>
      <w:marTop w:val="0"/>
      <w:marBottom w:val="0"/>
      <w:divBdr>
        <w:top w:val="none" w:sz="0" w:space="0" w:color="auto"/>
        <w:left w:val="none" w:sz="0" w:space="0" w:color="auto"/>
        <w:bottom w:val="none" w:sz="0" w:space="0" w:color="auto"/>
        <w:right w:val="none" w:sz="0" w:space="0" w:color="auto"/>
      </w:divBdr>
    </w:div>
    <w:div w:id="433481006">
      <w:bodyDiv w:val="1"/>
      <w:marLeft w:val="0"/>
      <w:marRight w:val="0"/>
      <w:marTop w:val="0"/>
      <w:marBottom w:val="0"/>
      <w:divBdr>
        <w:top w:val="none" w:sz="0" w:space="0" w:color="auto"/>
        <w:left w:val="none" w:sz="0" w:space="0" w:color="auto"/>
        <w:bottom w:val="none" w:sz="0" w:space="0" w:color="auto"/>
        <w:right w:val="none" w:sz="0" w:space="0" w:color="auto"/>
      </w:divBdr>
    </w:div>
    <w:div w:id="520554161">
      <w:bodyDiv w:val="1"/>
      <w:marLeft w:val="0"/>
      <w:marRight w:val="0"/>
      <w:marTop w:val="0"/>
      <w:marBottom w:val="0"/>
      <w:divBdr>
        <w:top w:val="none" w:sz="0" w:space="0" w:color="auto"/>
        <w:left w:val="none" w:sz="0" w:space="0" w:color="auto"/>
        <w:bottom w:val="none" w:sz="0" w:space="0" w:color="auto"/>
        <w:right w:val="none" w:sz="0" w:space="0" w:color="auto"/>
      </w:divBdr>
      <w:divsChild>
        <w:div w:id="1605991624">
          <w:marLeft w:val="0"/>
          <w:marRight w:val="0"/>
          <w:marTop w:val="0"/>
          <w:marBottom w:val="0"/>
          <w:divBdr>
            <w:top w:val="none" w:sz="0" w:space="0" w:color="auto"/>
            <w:left w:val="none" w:sz="0" w:space="0" w:color="auto"/>
            <w:bottom w:val="none" w:sz="0" w:space="0" w:color="auto"/>
            <w:right w:val="none" w:sz="0" w:space="0" w:color="auto"/>
          </w:divBdr>
          <w:divsChild>
            <w:div w:id="1546023533">
              <w:blockQuote w:val="1"/>
              <w:marLeft w:val="0"/>
              <w:marRight w:val="0"/>
              <w:marTop w:val="0"/>
              <w:marBottom w:val="0"/>
              <w:divBdr>
                <w:top w:val="none" w:sz="0" w:space="0" w:color="auto"/>
                <w:left w:val="none" w:sz="0" w:space="0" w:color="auto"/>
                <w:bottom w:val="none" w:sz="0" w:space="0" w:color="auto"/>
                <w:right w:val="none" w:sz="0" w:space="0" w:color="auto"/>
              </w:divBdr>
              <w:divsChild>
                <w:div w:id="21172381">
                  <w:marLeft w:val="0"/>
                  <w:marRight w:val="0"/>
                  <w:marTop w:val="0"/>
                  <w:marBottom w:val="0"/>
                  <w:divBdr>
                    <w:top w:val="none" w:sz="0" w:space="0" w:color="auto"/>
                    <w:left w:val="none" w:sz="0" w:space="0" w:color="auto"/>
                    <w:bottom w:val="none" w:sz="0" w:space="0" w:color="auto"/>
                    <w:right w:val="none" w:sz="0" w:space="0" w:color="auto"/>
                  </w:divBdr>
                </w:div>
                <w:div w:id="290672585">
                  <w:marLeft w:val="0"/>
                  <w:marRight w:val="0"/>
                  <w:marTop w:val="0"/>
                  <w:marBottom w:val="0"/>
                  <w:divBdr>
                    <w:top w:val="none" w:sz="0" w:space="0" w:color="auto"/>
                    <w:left w:val="none" w:sz="0" w:space="0" w:color="auto"/>
                    <w:bottom w:val="none" w:sz="0" w:space="0" w:color="auto"/>
                    <w:right w:val="none" w:sz="0" w:space="0" w:color="auto"/>
                  </w:divBdr>
                </w:div>
                <w:div w:id="640888504">
                  <w:marLeft w:val="0"/>
                  <w:marRight w:val="0"/>
                  <w:marTop w:val="0"/>
                  <w:marBottom w:val="0"/>
                  <w:divBdr>
                    <w:top w:val="none" w:sz="0" w:space="0" w:color="auto"/>
                    <w:left w:val="none" w:sz="0" w:space="0" w:color="auto"/>
                    <w:bottom w:val="none" w:sz="0" w:space="0" w:color="auto"/>
                    <w:right w:val="none" w:sz="0" w:space="0" w:color="auto"/>
                  </w:divBdr>
                </w:div>
                <w:div w:id="877624236">
                  <w:marLeft w:val="0"/>
                  <w:marRight w:val="0"/>
                  <w:marTop w:val="0"/>
                  <w:marBottom w:val="0"/>
                  <w:divBdr>
                    <w:top w:val="none" w:sz="0" w:space="0" w:color="auto"/>
                    <w:left w:val="none" w:sz="0" w:space="0" w:color="auto"/>
                    <w:bottom w:val="none" w:sz="0" w:space="0" w:color="auto"/>
                    <w:right w:val="none" w:sz="0" w:space="0" w:color="auto"/>
                  </w:divBdr>
                </w:div>
                <w:div w:id="1052080274">
                  <w:marLeft w:val="0"/>
                  <w:marRight w:val="0"/>
                  <w:marTop w:val="0"/>
                  <w:marBottom w:val="0"/>
                  <w:divBdr>
                    <w:top w:val="none" w:sz="0" w:space="0" w:color="auto"/>
                    <w:left w:val="none" w:sz="0" w:space="0" w:color="auto"/>
                    <w:bottom w:val="none" w:sz="0" w:space="0" w:color="auto"/>
                    <w:right w:val="none" w:sz="0" w:space="0" w:color="auto"/>
                  </w:divBdr>
                </w:div>
                <w:div w:id="1150709749">
                  <w:marLeft w:val="0"/>
                  <w:marRight w:val="0"/>
                  <w:marTop w:val="0"/>
                  <w:marBottom w:val="0"/>
                  <w:divBdr>
                    <w:top w:val="none" w:sz="0" w:space="0" w:color="auto"/>
                    <w:left w:val="none" w:sz="0" w:space="0" w:color="auto"/>
                    <w:bottom w:val="none" w:sz="0" w:space="0" w:color="auto"/>
                    <w:right w:val="none" w:sz="0" w:space="0" w:color="auto"/>
                  </w:divBdr>
                </w:div>
                <w:div w:id="1474712738">
                  <w:marLeft w:val="0"/>
                  <w:marRight w:val="0"/>
                  <w:marTop w:val="0"/>
                  <w:marBottom w:val="0"/>
                  <w:divBdr>
                    <w:top w:val="none" w:sz="0" w:space="0" w:color="auto"/>
                    <w:left w:val="none" w:sz="0" w:space="0" w:color="auto"/>
                    <w:bottom w:val="none" w:sz="0" w:space="0" w:color="auto"/>
                    <w:right w:val="none" w:sz="0" w:space="0" w:color="auto"/>
                  </w:divBdr>
                </w:div>
                <w:div w:id="1528256526">
                  <w:marLeft w:val="0"/>
                  <w:marRight w:val="0"/>
                  <w:marTop w:val="0"/>
                  <w:marBottom w:val="0"/>
                  <w:divBdr>
                    <w:top w:val="none" w:sz="0" w:space="0" w:color="auto"/>
                    <w:left w:val="none" w:sz="0" w:space="0" w:color="auto"/>
                    <w:bottom w:val="none" w:sz="0" w:space="0" w:color="auto"/>
                    <w:right w:val="none" w:sz="0" w:space="0" w:color="auto"/>
                  </w:divBdr>
                </w:div>
                <w:div w:id="161659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443967">
      <w:bodyDiv w:val="1"/>
      <w:marLeft w:val="0"/>
      <w:marRight w:val="0"/>
      <w:marTop w:val="0"/>
      <w:marBottom w:val="0"/>
      <w:divBdr>
        <w:top w:val="none" w:sz="0" w:space="0" w:color="auto"/>
        <w:left w:val="none" w:sz="0" w:space="0" w:color="auto"/>
        <w:bottom w:val="none" w:sz="0" w:space="0" w:color="auto"/>
        <w:right w:val="none" w:sz="0" w:space="0" w:color="auto"/>
      </w:divBdr>
    </w:div>
    <w:div w:id="1313635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6.xml"/><Relationship Id="rId42" Type="http://schemas.openxmlformats.org/officeDocument/2006/relationships/hyperlink" Target="https://doi.org/10.3390/md17070414" TargetMode="External"/><Relationship Id="rId47" Type="http://schemas.openxmlformats.org/officeDocument/2006/relationships/image" Target="media/image13.png"/><Relationship Id="rId63" Type="http://schemas.openxmlformats.org/officeDocument/2006/relationships/header" Target="header18.xml"/><Relationship Id="rId68" Type="http://schemas.openxmlformats.org/officeDocument/2006/relationships/image" Target="media/image18.emf"/><Relationship Id="rId16" Type="http://schemas.openxmlformats.org/officeDocument/2006/relationships/image" Target="media/image3.tiff"/><Relationship Id="rId11" Type="http://schemas.openxmlformats.org/officeDocument/2006/relationships/header" Target="header2.xml"/><Relationship Id="rId32" Type="http://schemas.openxmlformats.org/officeDocument/2006/relationships/image" Target="media/image12.png"/><Relationship Id="rId37" Type="http://schemas.openxmlformats.org/officeDocument/2006/relationships/hyperlink" Target="https://doi.org/10.1186/s41938-019-0108-x" TargetMode="External"/><Relationship Id="rId53" Type="http://schemas.openxmlformats.org/officeDocument/2006/relationships/header" Target="header16.xml"/><Relationship Id="rId58" Type="http://schemas.openxmlformats.org/officeDocument/2006/relationships/hyperlink" Target="https://www.nature.com/articles/s41396-021-00894-1" TargetMode="External"/><Relationship Id="rId74" Type="http://schemas.openxmlformats.org/officeDocument/2006/relationships/image" Target="media/image21.jpeg"/><Relationship Id="rId79" Type="http://schemas.openxmlformats.org/officeDocument/2006/relationships/header" Target="header28.xml"/><Relationship Id="rId5" Type="http://schemas.openxmlformats.org/officeDocument/2006/relationships/webSettings" Target="webSettings.xml"/><Relationship Id="rId61" Type="http://schemas.openxmlformats.org/officeDocument/2006/relationships/hyperlink" Target="https://www.nature.com/articles/s41396-021-00894-1" TargetMode="External"/><Relationship Id="rId19" Type="http://schemas.openxmlformats.org/officeDocument/2006/relationships/image" Target="media/image6.tiff"/><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footer" Target="footer2.xml"/><Relationship Id="rId30" Type="http://schemas.openxmlformats.org/officeDocument/2006/relationships/image" Target="media/image11.png"/><Relationship Id="rId35" Type="http://schemas.openxmlformats.org/officeDocument/2006/relationships/hyperlink" Target="https://www.nature.com/nrd" TargetMode="External"/><Relationship Id="rId43" Type="http://schemas.openxmlformats.org/officeDocument/2006/relationships/header" Target="header10.xml"/><Relationship Id="rId48" Type="http://schemas.openxmlformats.org/officeDocument/2006/relationships/image" Target="media/image14.png"/><Relationship Id="rId56" Type="http://schemas.openxmlformats.org/officeDocument/2006/relationships/hyperlink" Target="http://community.frontiersin.org/people/MarkHunter/110725" TargetMode="External"/><Relationship Id="rId64" Type="http://schemas.openxmlformats.org/officeDocument/2006/relationships/header" Target="header19.xml"/><Relationship Id="rId69" Type="http://schemas.openxmlformats.org/officeDocument/2006/relationships/header" Target="header21.xml"/><Relationship Id="rId77" Type="http://schemas.openxmlformats.org/officeDocument/2006/relationships/header" Target="header26.xml"/><Relationship Id="rId8" Type="http://schemas.openxmlformats.org/officeDocument/2006/relationships/image" Target="media/image1.jpeg"/><Relationship Id="rId51" Type="http://schemas.openxmlformats.org/officeDocument/2006/relationships/header" Target="header14.xml"/><Relationship Id="rId72" Type="http://schemas.openxmlformats.org/officeDocument/2006/relationships/image" Target="media/image19.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doi.org/10.52305/IKKF9948" TargetMode="External"/><Relationship Id="rId17" Type="http://schemas.openxmlformats.org/officeDocument/2006/relationships/image" Target="media/image4.tiff"/><Relationship Id="rId25" Type="http://schemas.openxmlformats.org/officeDocument/2006/relationships/image" Target="media/image8.tiff"/><Relationship Id="rId33" Type="http://schemas.openxmlformats.org/officeDocument/2006/relationships/hyperlink" Target="https://www.researchgate.net/deref/http%3A%2F%2Fdx.doi.org%2F10.2225%2Fvol3-issue1-fulltext-4" TargetMode="External"/><Relationship Id="rId38" Type="http://schemas.openxmlformats.org/officeDocument/2006/relationships/hyperlink" Target="javascript:ShowAffiliation('0','9')" TargetMode="External"/><Relationship Id="rId46" Type="http://schemas.openxmlformats.org/officeDocument/2006/relationships/footer" Target="footer3.xml"/><Relationship Id="rId59" Type="http://schemas.openxmlformats.org/officeDocument/2006/relationships/hyperlink" Target="https://www.nature.com/articles/s41396-021-00894-1" TargetMode="External"/><Relationship Id="rId67" Type="http://schemas.openxmlformats.org/officeDocument/2006/relationships/image" Target="media/image17.png"/><Relationship Id="rId20" Type="http://schemas.openxmlformats.org/officeDocument/2006/relationships/image" Target="media/image7.tiff"/><Relationship Id="rId41" Type="http://schemas.openxmlformats.org/officeDocument/2006/relationships/hyperlink" Target="https://www.who.int/neglected_diseases/Revised-Draft-NTD-Roadmap%2023Apr2020.pdf?ua=1" TargetMode="External"/><Relationship Id="rId54" Type="http://schemas.openxmlformats.org/officeDocument/2006/relationships/header" Target="header17.xml"/><Relationship Id="rId62" Type="http://schemas.openxmlformats.org/officeDocument/2006/relationships/hyperlink" Target="https://www.nature.com/articles/s41396-021-00894-1" TargetMode="External"/><Relationship Id="rId70" Type="http://schemas.openxmlformats.org/officeDocument/2006/relationships/header" Target="header22.xml"/><Relationship Id="rId75"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image" Target="media/image9.tiff"/><Relationship Id="rId36" Type="http://schemas.openxmlformats.org/officeDocument/2006/relationships/hyperlink" Target="https://dx.doi.org/10.3390%2Fmd16010012" TargetMode="External"/><Relationship Id="rId49" Type="http://schemas.openxmlformats.org/officeDocument/2006/relationships/image" Target="media/image15.png"/><Relationship Id="rId57" Type="http://schemas.openxmlformats.org/officeDocument/2006/relationships/hyperlink" Target="http://www.frontiersin.org/Community/WhosWhoActivity.aspx?sname=SergioRasmann&amp;UID=58666" TargetMode="External"/><Relationship Id="rId10" Type="http://schemas.openxmlformats.org/officeDocument/2006/relationships/header" Target="header1.xml"/><Relationship Id="rId31" Type="http://schemas.openxmlformats.org/officeDocument/2006/relationships/hyperlink" Target="https://www.researchgate.net/profile/Sakshi_Tewari" TargetMode="External"/><Relationship Id="rId44" Type="http://schemas.openxmlformats.org/officeDocument/2006/relationships/header" Target="header11.xml"/><Relationship Id="rId52" Type="http://schemas.openxmlformats.org/officeDocument/2006/relationships/header" Target="header15.xml"/><Relationship Id="rId60" Type="http://schemas.openxmlformats.org/officeDocument/2006/relationships/hyperlink" Target="https://www.nature.com/articles/s41396-021-00894-1" TargetMode="External"/><Relationship Id="rId65" Type="http://schemas.openxmlformats.org/officeDocument/2006/relationships/header" Target="header20.xml"/><Relationship Id="rId73" Type="http://schemas.openxmlformats.org/officeDocument/2006/relationships/image" Target="media/image20.jpeg"/><Relationship Id="rId78" Type="http://schemas.openxmlformats.org/officeDocument/2006/relationships/header" Target="header27.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5.tiff"/><Relationship Id="rId39" Type="http://schemas.openxmlformats.org/officeDocument/2006/relationships/hyperlink" Target="http://apps.who.int/iris/bitstream/10665/152781/1/9789241564861_eng.pdf" TargetMode="External"/><Relationship Id="rId34" Type="http://schemas.openxmlformats.org/officeDocument/2006/relationships/hyperlink" Target="https://doi.org/10.3389/fmicb.2018.01707" TargetMode="External"/><Relationship Id="rId50" Type="http://schemas.openxmlformats.org/officeDocument/2006/relationships/header" Target="header13.xml"/><Relationship Id="rId55" Type="http://schemas.openxmlformats.org/officeDocument/2006/relationships/hyperlink" Target="http://www.frontiersin.org/Community/WhosWhoActivity.aspx?sname=RachelVannette&amp;UID=75347" TargetMode="External"/><Relationship Id="rId76" Type="http://schemas.openxmlformats.org/officeDocument/2006/relationships/header" Target="header25.xml"/><Relationship Id="rId7" Type="http://schemas.openxmlformats.org/officeDocument/2006/relationships/endnotes" Target="endnotes.xml"/><Relationship Id="rId71" Type="http://schemas.openxmlformats.org/officeDocument/2006/relationships/header" Target="header23.xm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footer" Target="footer1.xml"/><Relationship Id="rId40" Type="http://schemas.openxmlformats.org/officeDocument/2006/relationships/hyperlink" Target="https://www.who.int/news/item/12-07-2017-2-1-billion-people-lack-safe-drinking-water-at-home-more-than-twice-as-many-lack-safe-sanitation" TargetMode="External"/><Relationship Id="rId45" Type="http://schemas.openxmlformats.org/officeDocument/2006/relationships/header" Target="header12.xml"/><Relationship Id="rId66"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59C98-1275-495E-8D58-46938F92C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125</Pages>
  <Words>39162</Words>
  <Characters>223225</Characters>
  <Application>Microsoft Office Word</Application>
  <DocSecurity>0</DocSecurity>
  <Lines>1860</Lines>
  <Paragraphs>523</Paragraphs>
  <ScaleCrop>false</ScaleCrop>
  <HeadingPairs>
    <vt:vector size="2" baseType="variant">
      <vt:variant>
        <vt:lpstr>Title</vt:lpstr>
      </vt:variant>
      <vt:variant>
        <vt:i4>1</vt:i4>
      </vt:variant>
    </vt:vector>
  </HeadingPairs>
  <TitlesOfParts>
    <vt:vector size="1" baseType="lpstr">
      <vt:lpstr>Sample Book 01.25.2022</vt:lpstr>
    </vt:vector>
  </TitlesOfParts>
  <Company>Nova Science Publishers, Inc.</Company>
  <LinksUpToDate>false</LinksUpToDate>
  <CharactersWithSpaces>261864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Book 01.25.2022</dc:title>
  <dc:subject/>
  <dc:creator>Frank Columbus</dc:creator>
  <cp:keywords/>
  <cp:lastModifiedBy>Donna Dennis</cp:lastModifiedBy>
  <cp:revision>4</cp:revision>
  <cp:lastPrinted>2022-01-25T20:47:00Z</cp:lastPrinted>
  <dcterms:created xsi:type="dcterms:W3CDTF">2022-01-25T20:26:00Z</dcterms:created>
  <dcterms:modified xsi:type="dcterms:W3CDTF">2022-01-27T18:05:00Z</dcterms:modified>
</cp:coreProperties>
</file>